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Phase 2 Selection, Layers, And Editable Scene Structure Report</w:t>
      </w:r>
    </w:p>
    <w:p>
      <w:r>
        <w:rPr>
          <w:color w:val="555555"/>
        </w:rPr>
        <w:t>Strut Studio Phase 2 evidence package | June 7, 2026</w:t>
      </w:r>
    </w:p>
    <w:p>
      <w:pPr>
        <w:pStyle w:val="Heading1"/>
      </w:pPr>
      <w:r>
        <w:t>Summary</w:t>
      </w:r>
    </w:p>
    <w:p>
      <w:pPr>
        <w:pStyle w:val="ListBullet"/>
      </w:pPr>
      <w:r>
        <w:t>Phase 2 completed semantic node selection, preview hit selection, layer metadata, read-only inspector, AI edit context, and preview-only operation records.</w:t>
      </w:r>
    </w:p>
    <w:p>
      <w:pPr>
        <w:pStyle w:val="ListBullet"/>
      </w:pPr>
      <w:r>
        <w:t>Phase boundaries held: no Phase 3 dynamic generation planning, no full patch execution, and no agentic CLI mode.</w:t>
      </w:r>
    </w:p>
    <w:p>
      <w:pPr>
        <w:pStyle w:val="ListBullet"/>
      </w:pPr>
      <w:r>
        <w:t>Apply and Reject remain disabled because no safe tested operation application model exists yet.</w:t>
      </w:r>
    </w:p>
    <w:p>
      <w:pPr>
        <w:pStyle w:val="ListBullet"/>
      </w:pPr>
      <w:r>
        <w:t>Browser controls were unavailable in this thread, so localhost QA used Playwright fallback; native QA used the actual Tauri WebView2 shell with remote debugging.</w:t>
      </w:r>
    </w:p>
    <w:p>
      <w:pPr>
        <w:pStyle w:val="Heading1"/>
      </w:pPr>
      <w:r>
        <w:t>Commits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r>
              <w:t>2c47162</w:t>
            </w:r>
          </w:p>
        </w:tc>
        <w:tc>
          <w:tcPr>
            <w:tcW w:type="dxa" w:w="4680"/>
            <w:vAlign w:val="center"/>
          </w:tcPr>
          <w:p>
            <w:r>
              <w:t>Shared scene selection surfaces and editor component extraction</w:t>
            </w:r>
          </w:p>
        </w:tc>
      </w:tr>
      <w:tr>
        <w:tc>
          <w:tcPr>
            <w:tcW w:type="dxa" w:w="4680"/>
            <w:vAlign w:val="center"/>
          </w:tcPr>
          <w:p>
            <w:r>
              <w:t>c8ec236</w:t>
            </w:r>
          </w:p>
        </w:tc>
        <w:tc>
          <w:tcPr>
            <w:tcW w:type="dxa" w:w="4680"/>
            <w:vAlign w:val="center"/>
          </w:tcPr>
          <w:p>
            <w:r>
              <w:t>Phase 2 smoke coverage for selection, inspector, visibility, lock, operation preview, and reload persistence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e427599</w:t>
            </w:r>
          </w:p>
        </w:tc>
        <w:tc>
          <w:tcPr>
            <w:tcW w:type="dxa" w:w="4680"/>
            <w:vAlign w:val="center"/>
          </w:tcPr>
          <w:p>
            <w:r>
              <w:t>Layer-row hit-target separation after visual QA</w:t>
            </w:r>
          </w:p>
        </w:tc>
      </w:tr>
    </w:tbl>
    <w:p/>
    <w:p>
      <w:pPr>
        <w:pStyle w:val="Heading1"/>
      </w:pPr>
      <w:r>
        <w:t>Changed Files</w:t>
      </w:r>
    </w:p>
    <w:p>
      <w:pPr>
        <w:pStyle w:val="ListBullet"/>
      </w:pPr>
      <w:r>
        <w:t>apps/studio/src/App.tsx</w:t>
      </w:r>
    </w:p>
    <w:p>
      <w:pPr>
        <w:pStyle w:val="ListBullet"/>
      </w:pPr>
      <w:r>
        <w:t>apps/studio/src/App.css</w:t>
      </w:r>
    </w:p>
    <w:p>
      <w:pPr>
        <w:pStyle w:val="ListBullet"/>
      </w:pPr>
      <w:r>
        <w:t>tests/ui/studio_bot_smoke.py</w:t>
      </w:r>
    </w:p>
    <w:p>
      <w:pPr>
        <w:pStyle w:val="ListBullet"/>
      </w:pPr>
      <w:r>
        <w:t>docs/reports/phase-2-selection-layers/**</w:t>
      </w:r>
    </w:p>
    <w:p>
      <w:pPr>
        <w:pStyle w:val="Heading1"/>
      </w:pPr>
      <w:r>
        <w:t>Implementation Notes</w:t>
      </w:r>
    </w:p>
    <w:p>
      <w:pPr>
        <w:pStyle w:val="ListBullet"/>
      </w:pPr>
      <w:r>
        <w:t>Selection is persisted per active chat as selectedNodeId and drives preview, layers, inspector, and AI rail context.</w:t>
      </w:r>
    </w:p>
    <w:p>
      <w:pPr>
        <w:pStyle w:val="ListBullet"/>
      </w:pPr>
      <w:r>
        <w:t>Layer visibility and lock are lightweight UI state; visibility hides nodes and clears selection, while lock prevents preview click targeting but still allows inspection from layers.</w:t>
      </w:r>
    </w:p>
    <w:p>
      <w:pPr>
        <w:pStyle w:val="ListBullet"/>
      </w:pPr>
      <w:r>
        <w:t>Preview halos are precise for rect, ellipse, text, and group bounds; path halos use the path itself as a truthful approximation.</w:t>
      </w:r>
    </w:p>
    <w:p>
      <w:pPr>
        <w:pStyle w:val="ListBullet"/>
      </w:pPr>
      <w:r>
        <w:t>The inspector shows id, name, kind, role, transform, style, opacity, visibility, lock, and timeline membership.</w:t>
      </w:r>
    </w:p>
    <w:p>
      <w:pPr>
        <w:pStyle w:val="ListBullet"/>
      </w:pPr>
      <w:r>
        <w:t>Operation previews persist target id/name, intent, inferred operation type, affected properties, and recent history without mutating documents.</w:t>
      </w:r>
    </w:p>
    <w:p>
      <w:pPr>
        <w:pStyle w:val="Heading1"/>
      </w:pPr>
      <w:r>
        <w:t>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680"/>
            <w:vAlign w:val="center"/>
          </w:tcPr>
          <w:p>
            <w:r>
              <w:t>npm --workspace @strut/studio run check</w:t>
            </w:r>
          </w:p>
        </w:tc>
        <w:tc>
          <w:tcPr>
            <w:tcW w:type="dxa" w:w="4680"/>
            <w:vAlign w:val="center"/>
          </w:tcPr>
          <w:p>
            <w: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r>
              <w:t>npm run check</w:t>
            </w:r>
          </w:p>
        </w:tc>
        <w:tc>
          <w:tcPr>
            <w:tcW w:type="dxa" w:w="4680"/>
            <w:vAlign w:val="center"/>
          </w:tcPr>
          <w:p>
            <w: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r>
              <w:t>cargo test --workspace</w:t>
            </w:r>
          </w:p>
        </w:tc>
        <w:tc>
          <w:tcPr>
            <w:tcW w:type="dxa" w:w="4680"/>
            <w:vAlign w:val="center"/>
          </w:tcPr>
          <w:p>
            <w:r>
              <w:t>PASS; authenticated Gemini CLI e2e remains intentionally ignored</w:t>
            </w:r>
          </w:p>
        </w:tc>
      </w:tr>
      <w:tr>
        <w:tc>
          <w:tcPr>
            <w:tcW w:type="dxa" w:w="4680"/>
            <w:vAlign w:val="center"/>
          </w:tcPr>
          <w:p>
            <w:r>
              <w:t>python tests/ui/studio_bot_smoke.py</w:t>
            </w:r>
          </w:p>
        </w:tc>
        <w:tc>
          <w:tcPr>
            <w:tcW w:type="dxa" w:w="4680"/>
            <w:vAlign w:val="center"/>
          </w:tcPr>
          <w:p>
            <w: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r>
              <w:t>git diff --check</w:t>
            </w:r>
          </w:p>
        </w:tc>
        <w:tc>
          <w:tcPr>
            <w:tcW w:type="dxa" w:w="4680"/>
            <w:vAlign w:val="center"/>
          </w:tcPr>
          <w:p>
            <w:r>
              <w:t>PASS</w:t>
            </w:r>
          </w:p>
        </w:tc>
      </w:tr>
    </w:tbl>
    <w:p/>
    <w:p>
      <w:pPr>
        <w:pStyle w:val="Heading1"/>
      </w:pPr>
      <w:r>
        <w:t>Browser QA Result</w:t>
      </w:r>
    </w:p>
    <w:p>
      <w:pPr>
        <w:pStyle w:val="ListBullet"/>
      </w:pPr>
      <w:r>
        <w:t>Desktop light selection updates preview halo, layer row, inspector, and AI context.</w:t>
      </w:r>
    </w:p>
    <w:p>
      <w:pPr>
        <w:pStyle w:val="ListBullet"/>
      </w:pPr>
      <w:r>
        <w:t>Desktop light operation preview shows target id/name, intent, operation type, affected properties, and disabled Apply/Reject.</w:t>
      </w:r>
    </w:p>
    <w:p>
      <w:pPr>
        <w:pStyle w:val="ListBullet"/>
      </w:pPr>
      <w:r>
        <w:t>Desktop dark remains readable and consistent with Phase 1 theme tokens.</w:t>
      </w:r>
    </w:p>
    <w:p>
      <w:pPr>
        <w:pStyle w:val="ListBullet"/>
      </w:pPr>
      <w:r>
        <w:t>Narrow layout remains readable with no horizontal overflow detected.</w:t>
      </w:r>
    </w:p>
    <w:p>
      <w:pPr>
        <w:pStyle w:val="ListBullet"/>
      </w:pPr>
      <w:r>
        <w:t>Empty scene, providers, and settings surfaces remain consistent.</w:t>
      </w:r>
    </w:p>
    <w:p>
      <w:pPr>
        <w:pStyle w:val="Heading1"/>
      </w:pPr>
      <w:r>
        <w:t>Computer / Tauri QA Result</w:t>
      </w:r>
    </w:p>
    <w:p>
      <w:pPr>
        <w:pStyle w:val="ListBullet"/>
      </w:pPr>
      <w:r>
        <w:t>Native app launched with npm --workspace @strut/studio run tauri dev.</w:t>
      </w:r>
    </w:p>
    <w:p>
      <w:pPr>
        <w:pStyle w:val="ListBullet"/>
      </w:pPr>
      <w:r>
        <w:t>Actual Tauri WebView2 shell was inspected using remote debugging because Computer Use controls were unavailable in this thread.</w:t>
      </w:r>
    </w:p>
    <w:p>
      <w:pPr>
        <w:pStyle w:val="ListBullet"/>
      </w:pPr>
      <w:r>
        <w:t>Native preview selection, layer selection, inspector update, and operation preview were verified with seeded document state.</w:t>
      </w:r>
    </w:p>
    <w:p>
      <w:pPr>
        <w:pStyle w:val="ListBullet"/>
      </w:pPr>
      <w:r>
        <w:t>Native provider generation was not exercised because credentials/auth were unavailable.</w:t>
      </w:r>
    </w:p>
    <w:p>
      <w:pPr>
        <w:pStyle w:val="Heading1"/>
      </w:pPr>
      <w:r>
        <w:t>Screenshot Evidence</w:t>
      </w:r>
    </w:p>
    <w:p>
      <w:r>
        <w:rPr>
          <w:b/>
        </w:rPr>
        <w:t>Phase 1 before evidence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04-ai-editor-shell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screenshots\before-phase-1\after-04-ai-editor-shell-light.png</w:t>
      </w:r>
    </w:p>
    <w:p>
      <w:r>
        <w:rPr>
          <w:b/>
        </w:rPr>
        <w:t>Browser desktop light operation preview</w:t>
      </w:r>
    </w:p>
    <w:p>
      <w:r>
        <w:drawing>
          <wp:inline xmlns:a="http://schemas.openxmlformats.org/drawingml/2006/main" xmlns:pic="http://schemas.openxmlformats.org/drawingml/2006/picture">
            <wp:extent cx="5669280" cy="362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02-desktop-light-operation-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screenshots\browser\browser-02-desktop-light-operation-preview.png</w:t>
      </w:r>
    </w:p>
    <w:p>
      <w:r>
        <w:rPr>
          <w:b/>
        </w:rPr>
        <w:t>Browser dark selection</w:t>
      </w:r>
    </w:p>
    <w:p>
      <w:r>
        <w:drawing>
          <wp:inline xmlns:a="http://schemas.openxmlformats.org/drawingml/2006/main" xmlns:pic="http://schemas.openxmlformats.org/drawingml/2006/picture">
            <wp:extent cx="5669280" cy="3622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04-desktop-dark-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screenshots\browser\browser-04-desktop-dark-selection.png</w:t>
      </w:r>
    </w:p>
    <w:p>
      <w:r>
        <w:rPr>
          <w:b/>
        </w:rPr>
        <w:t>Browser narrow selection</w:t>
      </w:r>
    </w:p>
    <w:p>
      <w:r>
        <w:drawing>
          <wp:inline xmlns:a="http://schemas.openxmlformats.org/drawingml/2006/main" xmlns:pic="http://schemas.openxmlformats.org/drawingml/2006/picture">
            <wp:extent cx="5669280" cy="130829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07-narrow-light-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82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screenshots\browser\browser-07-narrow-light-selection.png</w:t>
      </w:r>
    </w:p>
    <w:p>
      <w:r>
        <w:rPr>
          <w:b/>
        </w:rPr>
        <w:t>Native Tauri selection</w:t>
      </w:r>
    </w:p>
    <w:p>
      <w:r>
        <w:drawing>
          <wp:inline xmlns:a="http://schemas.openxmlformats.org/drawingml/2006/main" xmlns:pic="http://schemas.openxmlformats.org/drawingml/2006/picture">
            <wp:extent cx="5669280" cy="3622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ri-01-native-preview-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screenshots\tauri\tauri-01-native-preview-selection.png</w:t>
      </w:r>
    </w:p>
    <w:p>
      <w:r>
        <w:rPr>
          <w:b/>
        </w:rPr>
        <w:t>Native Tauri operation preview</w:t>
      </w:r>
    </w:p>
    <w:p>
      <w:r>
        <w:drawing>
          <wp:inline xmlns:a="http://schemas.openxmlformats.org/drawingml/2006/main" xmlns:pic="http://schemas.openxmlformats.org/drawingml/2006/picture">
            <wp:extent cx="5669280" cy="3622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ri-02-native-operation-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screenshots\tauri\tauri-02-native-operation-preview.png</w:t>
      </w:r>
    </w:p>
    <w:p>
      <w:pPr>
        <w:pStyle w:val="Heading1"/>
      </w:pPr>
      <w:r>
        <w:t>Still Placeholder Or Deferred</w:t>
      </w:r>
    </w:p>
    <w:p>
      <w:pPr>
        <w:pStyle w:val="ListBullet"/>
      </w:pPr>
      <w:r>
        <w:t>Apply/Reject are intentionally disabled and do not mutate scene documents.</w:t>
      </w:r>
    </w:p>
    <w:p>
      <w:pPr>
        <w:pStyle w:val="ListBullet"/>
      </w:pPr>
      <w:r>
        <w:t>Operation previews are inspectable local records, not real AI patch execution.</w:t>
      </w:r>
    </w:p>
    <w:p>
      <w:pPr>
        <w:pStyle w:val="ListBullet"/>
      </w:pPr>
      <w:r>
        <w:t>Dynamic generation planning, validated operation patches, operation replay, and agentic CLI mode remain deferred.</w:t>
      </w:r>
    </w:p>
    <w:p>
      <w:pPr>
        <w:pStyle w:val="ListBullet"/>
      </w:pPr>
      <w:r>
        <w:t>Multi-selection was not implemented; Phase 2 exposes clear empty and single-selection states.</w:t>
      </w:r>
    </w:p>
    <w:p>
      <w:pPr>
        <w:pStyle w:val="ListBullet"/>
      </w:pPr>
      <w:r>
        <w:t>Path bounds use a practical halo approximation where exact path geometry is unavailable.</w:t>
      </w:r>
    </w:p>
    <w:p>
      <w:pPr>
        <w:pStyle w:val="Heading1"/>
      </w:pPr>
      <w:r>
        <w:t>Phase 3 Recommendation</w:t>
      </w:r>
    </w:p>
    <w:p>
      <w:r>
        <w:t>Phase 3 should introduce a validated operation schema, patch planning, safe operation application/rejection, undoable operation history, and tests proving document mutation is explicit, reversible, and schema-validated. CLI mode should remain out of scope until the app and shared operation model are stable.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