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A3F74" w14:textId="77777777" w:rsidR="00E96ED3" w:rsidRDefault="00517247" w:rsidP="006B4127">
      <w:pPr>
        <w:spacing w:line="240" w:lineRule="auto"/>
        <w:rPr>
          <w:sz w:val="14"/>
          <w:szCs w:val="10"/>
        </w:rPr>
      </w:pPr>
      <w:r w:rsidRPr="00517247">
        <w:rPr>
          <w:sz w:val="14"/>
          <w:szCs w:val="10"/>
          <w:highlight w:val="yellow"/>
        </w:rPr>
        <w:t>Disclosure Principle</w:t>
      </w:r>
      <w:r>
        <w:rPr>
          <w:sz w:val="14"/>
          <w:szCs w:val="10"/>
        </w:rPr>
        <w:t xml:space="preserve">- A business’s financial statements must report enough information for outsiders to make knowledgeable decisions about the company. </w:t>
      </w:r>
    </w:p>
    <w:p w14:paraId="496C2120" w14:textId="77777777" w:rsidR="00E96ED3" w:rsidRDefault="00517247" w:rsidP="006B4127">
      <w:pPr>
        <w:spacing w:line="240" w:lineRule="auto"/>
        <w:rPr>
          <w:sz w:val="14"/>
          <w:szCs w:val="10"/>
        </w:rPr>
      </w:pPr>
      <w:r w:rsidRPr="00517247">
        <w:rPr>
          <w:sz w:val="14"/>
          <w:szCs w:val="10"/>
          <w:highlight w:val="yellow"/>
        </w:rPr>
        <w:t>Materiality Concept</w:t>
      </w:r>
      <w:r>
        <w:rPr>
          <w:sz w:val="14"/>
          <w:szCs w:val="10"/>
        </w:rPr>
        <w:t xml:space="preserve">- A Company must perform strictly proper accounting only for items that are significant to the business’s financial situation. </w:t>
      </w:r>
    </w:p>
    <w:p w14:paraId="28653F9C" w14:textId="77777777" w:rsidR="00E96ED3" w:rsidRDefault="00517247" w:rsidP="006B4127">
      <w:pPr>
        <w:spacing w:line="240" w:lineRule="auto"/>
        <w:rPr>
          <w:sz w:val="14"/>
          <w:szCs w:val="10"/>
        </w:rPr>
      </w:pPr>
      <w:r w:rsidRPr="00517247">
        <w:rPr>
          <w:sz w:val="14"/>
          <w:szCs w:val="10"/>
          <w:highlight w:val="yellow"/>
        </w:rPr>
        <w:t>Conservatism</w:t>
      </w:r>
      <w:r>
        <w:rPr>
          <w:sz w:val="14"/>
          <w:szCs w:val="10"/>
        </w:rPr>
        <w:t xml:space="preserve"> – A business should report the least favorable figures in the financial statements when two or more possible options are presented. </w:t>
      </w:r>
    </w:p>
    <w:p w14:paraId="0F755E3E" w14:textId="24AD176A" w:rsidR="00E96ED3" w:rsidRDefault="00517247" w:rsidP="006B4127">
      <w:pPr>
        <w:spacing w:line="240" w:lineRule="auto"/>
        <w:rPr>
          <w:sz w:val="14"/>
          <w:szCs w:val="10"/>
        </w:rPr>
      </w:pPr>
      <w:r>
        <w:rPr>
          <w:sz w:val="14"/>
          <w:szCs w:val="10"/>
        </w:rPr>
        <w:t>LIFO</w:t>
      </w:r>
      <w:r w:rsidR="00E96ED3">
        <w:rPr>
          <w:sz w:val="14"/>
          <w:szCs w:val="10"/>
        </w:rPr>
        <w:t xml:space="preserve"> (Last-In, First-Out)</w:t>
      </w:r>
      <w:r>
        <w:rPr>
          <w:sz w:val="14"/>
          <w:szCs w:val="10"/>
        </w:rPr>
        <w:t xml:space="preserve"> – Cost of goods sold consists of most recently purchased items. </w:t>
      </w:r>
    </w:p>
    <w:tbl>
      <w:tblPr>
        <w:tblW w:w="9541" w:type="dxa"/>
        <w:tblInd w:w="-5" w:type="dxa"/>
        <w:tblLook w:val="04A0" w:firstRow="1" w:lastRow="0" w:firstColumn="1" w:lastColumn="0" w:noHBand="0" w:noVBand="1"/>
      </w:tblPr>
      <w:tblGrid>
        <w:gridCol w:w="4161"/>
        <w:gridCol w:w="1345"/>
        <w:gridCol w:w="1345"/>
        <w:gridCol w:w="1345"/>
        <w:gridCol w:w="1345"/>
      </w:tblGrid>
      <w:tr w:rsidR="00797CA7" w:rsidRPr="00797CA7" w14:paraId="01E98991" w14:textId="77777777" w:rsidTr="004F1CC8">
        <w:trPr>
          <w:trHeight w:val="204"/>
        </w:trPr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FBB5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Effects of inventory Errors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0827" w14:textId="77777777" w:rsidR="00797CA7" w:rsidRPr="00797CA7" w:rsidRDefault="00797CA7" w:rsidP="006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Period 1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78E3" w14:textId="77777777" w:rsidR="00797CA7" w:rsidRPr="00797CA7" w:rsidRDefault="00797CA7" w:rsidP="006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Period 2</w:t>
            </w:r>
          </w:p>
        </w:tc>
      </w:tr>
      <w:tr w:rsidR="00797CA7" w:rsidRPr="00797CA7" w14:paraId="4CF2DB32" w14:textId="77777777" w:rsidTr="004F1CC8">
        <w:trPr>
          <w:trHeight w:val="428"/>
        </w:trPr>
        <w:tc>
          <w:tcPr>
            <w:tcW w:w="4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35D9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1AC30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Cost of </w:t>
            </w:r>
            <w:r w:rsidR="006B4127"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Goods</w:t>
            </w: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sold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7CA2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Gross Profit and Net Income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552D5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Cost of </w:t>
            </w:r>
            <w:r w:rsidR="006B4127"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Goods</w:t>
            </w: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sold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77226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Gross Profit and Net Income</w:t>
            </w:r>
          </w:p>
        </w:tc>
      </w:tr>
      <w:tr w:rsidR="00797CA7" w:rsidRPr="00797CA7" w14:paraId="4CE15B1D" w14:textId="77777777" w:rsidTr="004F1CC8">
        <w:trPr>
          <w:trHeight w:val="204"/>
        </w:trPr>
        <w:tc>
          <w:tcPr>
            <w:tcW w:w="4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F145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Period 1 Ending Merchandise Inventory </w:t>
            </w:r>
            <w:r w:rsidRPr="00797C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Overstated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B152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Understated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54AF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Overstated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7267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Overstated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10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Understated</w:t>
            </w:r>
          </w:p>
        </w:tc>
      </w:tr>
      <w:tr w:rsidR="00797CA7" w:rsidRPr="00797CA7" w14:paraId="7A7FE145" w14:textId="77777777" w:rsidTr="004F1CC8">
        <w:trPr>
          <w:trHeight w:val="204"/>
        </w:trPr>
        <w:tc>
          <w:tcPr>
            <w:tcW w:w="4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3C93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Period 1 Ending Merchandise Inventory </w:t>
            </w:r>
            <w:r w:rsidRPr="00797C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Understated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D9D3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Overstated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4866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Understated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353D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Understated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4A3D" w14:textId="77777777" w:rsidR="00797CA7" w:rsidRPr="00797CA7" w:rsidRDefault="00797CA7" w:rsidP="006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97CA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Overstated</w:t>
            </w:r>
          </w:p>
        </w:tc>
      </w:tr>
    </w:tbl>
    <w:p w14:paraId="10099DD2" w14:textId="77777777" w:rsidR="004F1CC8" w:rsidRDefault="004F1CC8" w:rsidP="006B4127">
      <w:pPr>
        <w:spacing w:line="240" w:lineRule="auto"/>
        <w:rPr>
          <w:sz w:val="14"/>
          <w:szCs w:val="10"/>
        </w:rPr>
      </w:pPr>
    </w:p>
    <w:p w14:paraId="16F20F7A" w14:textId="77777777" w:rsidR="006B4127" w:rsidRDefault="00797CA7" w:rsidP="006B4127">
      <w:pPr>
        <w:spacing w:line="240" w:lineRule="auto"/>
        <w:rPr>
          <w:sz w:val="14"/>
          <w:szCs w:val="10"/>
        </w:rPr>
      </w:pPr>
      <w:r>
        <w:rPr>
          <w:sz w:val="14"/>
          <w:szCs w:val="10"/>
        </w:rPr>
        <w:t xml:space="preserve">Inventory Turnover = Cost of goods sold / ((Beginning merchandise inventory + Ending merchandise inventory) / 2) </w:t>
      </w:r>
      <w:r w:rsidR="006B4127">
        <w:rPr>
          <w:sz w:val="14"/>
          <w:szCs w:val="10"/>
        </w:rPr>
        <w:t>Days’ sales in inventory = 365 days / Inventory Turnover</w:t>
      </w:r>
    </w:p>
    <w:p w14:paraId="5F487517" w14:textId="77777777" w:rsidR="006B4127" w:rsidRDefault="006B4127" w:rsidP="006B4127">
      <w:pPr>
        <w:spacing w:line="240" w:lineRule="auto"/>
        <w:rPr>
          <w:sz w:val="14"/>
          <w:szCs w:val="10"/>
        </w:rPr>
      </w:pPr>
      <w:r>
        <w:rPr>
          <w:sz w:val="14"/>
          <w:szCs w:val="10"/>
        </w:rPr>
        <w:t>Merchandise inventory is classified as a current asset on the balance sheet. Merchandizers’ main source of income is sales (sales revenue) and the main source of costs is cost of goods sold.</w:t>
      </w:r>
    </w:p>
    <w:p w14:paraId="79C0CEEA" w14:textId="77777777" w:rsidR="006B4127" w:rsidRDefault="006B4127" w:rsidP="006B4127">
      <w:pPr>
        <w:spacing w:line="240" w:lineRule="auto"/>
        <w:rPr>
          <w:sz w:val="14"/>
          <w:szCs w:val="10"/>
        </w:rPr>
      </w:pPr>
      <w:r>
        <w:rPr>
          <w:sz w:val="14"/>
          <w:szCs w:val="10"/>
        </w:rPr>
        <w:t>Gross Profit Percentage = Gross Profit / Net Sales Revenue (measures profitability of each sales dollar to cost of goods sold). Net Sales Revenue = Sales Revenue – Sales return and Allowances – Sales Discounts.</w:t>
      </w:r>
    </w:p>
    <w:tbl>
      <w:tblPr>
        <w:tblpPr w:leftFromText="180" w:rightFromText="180" w:vertAnchor="text" w:tblpY="1"/>
        <w:tblOverlap w:val="never"/>
        <w:tblW w:w="4607" w:type="dxa"/>
        <w:tblLook w:val="04A0" w:firstRow="1" w:lastRow="0" w:firstColumn="1" w:lastColumn="0" w:noHBand="0" w:noVBand="1"/>
      </w:tblPr>
      <w:tblGrid>
        <w:gridCol w:w="1489"/>
        <w:gridCol w:w="997"/>
        <w:gridCol w:w="647"/>
        <w:gridCol w:w="647"/>
        <w:gridCol w:w="827"/>
      </w:tblGrid>
      <w:tr w:rsidR="006B4127" w:rsidRPr="006B4127" w14:paraId="405516B1" w14:textId="77777777" w:rsidTr="002C03C4">
        <w:trPr>
          <w:trHeight w:val="256"/>
        </w:trPr>
        <w:tc>
          <w:tcPr>
            <w:tcW w:w="46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4CEE5DC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6B4127">
              <w:rPr>
                <w:rFonts w:ascii="Calibri" w:eastAsia="Times New Roman" w:hAnsi="Calibri" w:cs="Calibri"/>
                <w:color w:val="9C6500"/>
              </w:rPr>
              <w:t>Period of Rising inventory Costs</w:t>
            </w:r>
          </w:p>
        </w:tc>
      </w:tr>
      <w:tr w:rsidR="006B4127" w:rsidRPr="006B4127" w14:paraId="05A3A949" w14:textId="77777777" w:rsidTr="002C03C4">
        <w:trPr>
          <w:trHeight w:val="359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6230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4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795C5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Specific Identification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613C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FIFO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1D41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LIFO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31403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Weighted-Average</w:t>
            </w:r>
          </w:p>
        </w:tc>
      </w:tr>
      <w:tr w:rsidR="006B4127" w:rsidRPr="006B4127" w14:paraId="5A242217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0219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Income Statement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7C35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D24D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8DAB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ADB6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B4127" w:rsidRPr="006B4127" w14:paraId="3A667D0B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B9AD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Cost of Goods Sold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C36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Varies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7FB4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Lowest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FF4B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Highest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D774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Middle</w:t>
            </w:r>
          </w:p>
        </w:tc>
      </w:tr>
      <w:tr w:rsidR="006B4127" w:rsidRPr="006B4127" w14:paraId="7814A517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EB29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Net Income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4767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Varies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2D81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Highest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AE12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Lowest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93ED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Middle</w:t>
            </w:r>
          </w:p>
        </w:tc>
      </w:tr>
      <w:tr w:rsidR="006B4127" w:rsidRPr="006B4127" w14:paraId="07BB24EA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53D3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Balance Sheet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91DA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4DFD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84B5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C428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B4127" w:rsidRPr="006B4127" w14:paraId="21C1416F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CFDE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Ending Merchandise Inventory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4D98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Varies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80CE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Highest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4EB5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Lowest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3093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Middle</w:t>
            </w:r>
          </w:p>
        </w:tc>
      </w:tr>
      <w:tr w:rsidR="006B4127" w:rsidRPr="006B4127" w14:paraId="7ED0D59F" w14:textId="77777777" w:rsidTr="002C03C4">
        <w:trPr>
          <w:trHeight w:val="256"/>
        </w:trPr>
        <w:tc>
          <w:tcPr>
            <w:tcW w:w="46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047D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B4127" w:rsidRPr="006B4127" w14:paraId="17061189" w14:textId="77777777" w:rsidTr="002C03C4">
        <w:trPr>
          <w:trHeight w:val="256"/>
        </w:trPr>
        <w:tc>
          <w:tcPr>
            <w:tcW w:w="46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CA02707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6B4127">
              <w:rPr>
                <w:rFonts w:ascii="Calibri" w:eastAsia="Times New Roman" w:hAnsi="Calibri" w:cs="Calibri"/>
                <w:color w:val="9C6500"/>
              </w:rPr>
              <w:t>Period of Rising inventory Costs</w:t>
            </w:r>
          </w:p>
        </w:tc>
      </w:tr>
      <w:tr w:rsidR="006B4127" w:rsidRPr="006B4127" w14:paraId="6FA0BB11" w14:textId="77777777" w:rsidTr="002C03C4">
        <w:trPr>
          <w:trHeight w:val="333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6E03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4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8609A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Specific Identification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C2EB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FIFO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9C71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LIFO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68A9E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Weighted-Average</w:t>
            </w:r>
          </w:p>
        </w:tc>
      </w:tr>
      <w:tr w:rsidR="006B4127" w:rsidRPr="006B4127" w14:paraId="1203A3D6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7C0E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Income Statement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E8C0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C20C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3E53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A24A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B4127" w:rsidRPr="006B4127" w14:paraId="39F39439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1000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Cost of Goods Sold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9FE0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Varies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1FFA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Highest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9E39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Lowest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D9D5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Middle</w:t>
            </w:r>
          </w:p>
        </w:tc>
      </w:tr>
      <w:tr w:rsidR="006B4127" w:rsidRPr="006B4127" w14:paraId="0A896B3B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325C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Net Income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E396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Varies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EE78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Lowest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70E7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Highest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F268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Middle</w:t>
            </w:r>
          </w:p>
        </w:tc>
      </w:tr>
      <w:tr w:rsidR="006B4127" w:rsidRPr="006B4127" w14:paraId="0BB55D26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7C0B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Balance Sheet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8205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D35B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2638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1C38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B4127" w:rsidRPr="006B4127" w14:paraId="2D20FBF6" w14:textId="77777777" w:rsidTr="002C03C4">
        <w:trPr>
          <w:trHeight w:val="256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3540" w14:textId="77777777" w:rsidR="006B4127" w:rsidRPr="006B4127" w:rsidRDefault="006B4127" w:rsidP="00C31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Ending Merchandise Inventory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A5CD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Varies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833D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Lowest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85DC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Highest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4CCB" w14:textId="77777777" w:rsidR="006B4127" w:rsidRPr="006B4127" w:rsidRDefault="006B4127" w:rsidP="00C31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B412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Middle</w:t>
            </w:r>
          </w:p>
        </w:tc>
      </w:tr>
    </w:tbl>
    <w:tbl>
      <w:tblPr>
        <w:tblW w:w="6869" w:type="dxa"/>
        <w:tblInd w:w="-5" w:type="dxa"/>
        <w:tblLook w:val="04A0" w:firstRow="1" w:lastRow="0" w:firstColumn="1" w:lastColumn="0" w:noHBand="0" w:noVBand="1"/>
      </w:tblPr>
      <w:tblGrid>
        <w:gridCol w:w="1072"/>
        <w:gridCol w:w="3769"/>
        <w:gridCol w:w="1014"/>
        <w:gridCol w:w="1014"/>
      </w:tblGrid>
      <w:tr w:rsidR="00BC26C5" w:rsidRPr="00BC26C5" w14:paraId="70B25D34" w14:textId="77777777" w:rsidTr="00BC26C5">
        <w:trPr>
          <w:trHeight w:val="244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5A89" w14:textId="77777777" w:rsidR="00BC26C5" w:rsidRPr="00BC26C5" w:rsidRDefault="00BC26C5" w:rsidP="00BC2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079F" w14:textId="77777777" w:rsidR="00BC26C5" w:rsidRPr="00BC26C5" w:rsidRDefault="00BC26C5" w:rsidP="00BC2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Accounts and Explanation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2E0A" w14:textId="77777777" w:rsidR="00BC26C5" w:rsidRPr="00BC26C5" w:rsidRDefault="00BC26C5" w:rsidP="00BC2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Debit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EFD9" w14:textId="77777777" w:rsidR="00BC26C5" w:rsidRPr="00BC26C5" w:rsidRDefault="00BC26C5" w:rsidP="00BC2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Credit</w:t>
            </w:r>
          </w:p>
        </w:tc>
      </w:tr>
      <w:tr w:rsidR="00BC26C5" w:rsidRPr="00BC26C5" w14:paraId="51186A15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7A06" w14:textId="77777777" w:rsidR="00BC26C5" w:rsidRPr="00BC26C5" w:rsidRDefault="00BC26C5" w:rsidP="00BC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10-Jun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DB79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Merchandise Inventory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79A3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5,250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4365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C26C5" w:rsidRPr="00BC26C5" w14:paraId="3CE5D4C0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9327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0BBF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Accounts Payable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6A4B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72CC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5,250 </w:t>
            </w:r>
          </w:p>
        </w:tc>
      </w:tr>
      <w:tr w:rsidR="00BC26C5" w:rsidRPr="00BC26C5" w14:paraId="1F074C78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9F04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516A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Purchased inventory on account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3E1B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492E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C26C5" w:rsidRPr="00BC26C5" w14:paraId="4B13045A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5A80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E891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FD7B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4CCB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C26C5" w:rsidRPr="00BC26C5" w14:paraId="5ECE3989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CD28" w14:textId="77777777" w:rsidR="00BC26C5" w:rsidRPr="00BC26C5" w:rsidRDefault="00BC26C5" w:rsidP="00BC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15-Jun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56EA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Accounts Payable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319C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1,750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2F60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C26C5" w:rsidRPr="00BC26C5" w14:paraId="140AC91F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176F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CEEC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Merchandise Inventory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0628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FEE0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1,750 </w:t>
            </w:r>
          </w:p>
        </w:tc>
      </w:tr>
      <w:tr w:rsidR="00BC26C5" w:rsidRPr="00BC26C5" w14:paraId="6735C813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5365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3F2E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Returned inventory to seller (Vendor)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9A5B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C4F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C26C5" w:rsidRPr="00BC26C5" w14:paraId="2481EFBA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77F7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0A42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636A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A064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C26C5" w:rsidRPr="00BC26C5" w14:paraId="0453F4DD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6C6B" w14:textId="77777777" w:rsidR="00BC26C5" w:rsidRPr="00BC26C5" w:rsidRDefault="00BC26C5" w:rsidP="00BC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20-Jun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0109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Accounts Payable ($5,250 - $1,750)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100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3,500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B11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C26C5" w:rsidRPr="00BC26C5" w14:paraId="6DE42CF1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752A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8C8C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Cash ($3,500 - $105)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AADB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5EC9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3,395 </w:t>
            </w:r>
          </w:p>
        </w:tc>
      </w:tr>
      <w:tr w:rsidR="00BC26C5" w:rsidRPr="00BC26C5" w14:paraId="276FD97F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1747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F734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Merchandise Inventory($3,500 x 0.03)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5BC2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0176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    105 </w:t>
            </w:r>
          </w:p>
        </w:tc>
      </w:tr>
      <w:tr w:rsidR="00BC26C5" w:rsidRPr="00BC26C5" w14:paraId="098DEFD3" w14:textId="77777777" w:rsidTr="00BC26C5">
        <w:trPr>
          <w:trHeight w:val="24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9782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1CD0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Paid within discount period net of return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0F16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8953" w14:textId="77777777" w:rsidR="00BC26C5" w:rsidRPr="00BC26C5" w:rsidRDefault="00BC26C5" w:rsidP="00BC2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BC26C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19F545C0" w14:textId="77777777" w:rsidR="00123974" w:rsidRDefault="00123974" w:rsidP="006B4127">
      <w:pPr>
        <w:spacing w:line="240" w:lineRule="auto"/>
        <w:rPr>
          <w:sz w:val="14"/>
          <w:szCs w:val="10"/>
        </w:rPr>
      </w:pPr>
    </w:p>
    <w:tbl>
      <w:tblPr>
        <w:tblW w:w="6521" w:type="dxa"/>
        <w:tblInd w:w="-5" w:type="dxa"/>
        <w:tblLook w:val="04A0" w:firstRow="1" w:lastRow="0" w:firstColumn="1" w:lastColumn="0" w:noHBand="0" w:noVBand="1"/>
      </w:tblPr>
      <w:tblGrid>
        <w:gridCol w:w="1017"/>
        <w:gridCol w:w="3578"/>
        <w:gridCol w:w="963"/>
        <w:gridCol w:w="963"/>
      </w:tblGrid>
      <w:tr w:rsidR="00123974" w:rsidRPr="00123974" w14:paraId="17D4222B" w14:textId="77777777" w:rsidTr="0044731F">
        <w:trPr>
          <w:trHeight w:val="9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5C33" w14:textId="77777777" w:rsidR="00123974" w:rsidRPr="00123974" w:rsidRDefault="00123974" w:rsidP="00123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C7E6" w14:textId="77777777" w:rsidR="00123974" w:rsidRPr="00123974" w:rsidRDefault="00123974" w:rsidP="00123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Accounts and Explanation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A54F" w14:textId="77777777" w:rsidR="00123974" w:rsidRPr="00123974" w:rsidRDefault="00123974" w:rsidP="00123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Debit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B0FA" w14:textId="77777777" w:rsidR="00123974" w:rsidRPr="00123974" w:rsidRDefault="00123974" w:rsidP="00123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Credit</w:t>
            </w:r>
          </w:p>
        </w:tc>
      </w:tr>
      <w:tr w:rsidR="00123974" w:rsidRPr="00123974" w14:paraId="0225BCCB" w14:textId="77777777" w:rsidTr="0044731F">
        <w:trPr>
          <w:trHeight w:val="98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79B4" w14:textId="77777777" w:rsidR="00123974" w:rsidRPr="00123974" w:rsidRDefault="00123974" w:rsidP="00123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19-Jun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D411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Cash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7CAD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1,000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ACEC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123974" w:rsidRPr="00123974" w14:paraId="6E2862A5" w14:textId="77777777" w:rsidTr="0044731F">
        <w:trPr>
          <w:trHeight w:val="98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7050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B297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Sales Revenue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0946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81AB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1,000 </w:t>
            </w:r>
          </w:p>
        </w:tc>
      </w:tr>
      <w:tr w:rsidR="00123974" w:rsidRPr="00123974" w14:paraId="2EB4444D" w14:textId="77777777" w:rsidTr="0044731F">
        <w:trPr>
          <w:trHeight w:val="98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8DE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F91D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Cash Sale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BDC7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5908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123974" w:rsidRPr="00123974" w14:paraId="5BF80099" w14:textId="77777777" w:rsidTr="0044731F">
        <w:trPr>
          <w:trHeight w:val="98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00E2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BFD0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3CA5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549E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123974" w:rsidRPr="00123974" w14:paraId="21FC0BC4" w14:textId="77777777" w:rsidTr="0044731F">
        <w:trPr>
          <w:trHeight w:val="98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C732" w14:textId="77777777" w:rsidR="00123974" w:rsidRPr="00123974" w:rsidRDefault="00123974" w:rsidP="00123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19-Jun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AC4C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Cost of Goods Sold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9F00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   700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901B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123974" w:rsidRPr="00123974" w14:paraId="10C76EFD" w14:textId="77777777" w:rsidTr="0044731F">
        <w:trPr>
          <w:trHeight w:val="98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1B45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0155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Merchandise inventory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D67F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9DF3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   700 </w:t>
            </w:r>
          </w:p>
        </w:tc>
      </w:tr>
      <w:tr w:rsidR="00123974" w:rsidRPr="00123974" w14:paraId="26163ABB" w14:textId="77777777" w:rsidTr="0044731F">
        <w:trPr>
          <w:trHeight w:val="98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8F30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15E0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Recorded the cost of goods sold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32BB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E941" w14:textId="77777777" w:rsidR="00123974" w:rsidRPr="00123974" w:rsidRDefault="00123974" w:rsidP="00123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53EDA962" w14:textId="77777777" w:rsidR="00123974" w:rsidRDefault="00123974" w:rsidP="006B4127">
      <w:pPr>
        <w:spacing w:line="240" w:lineRule="auto"/>
        <w:rPr>
          <w:sz w:val="14"/>
          <w:szCs w:val="10"/>
        </w:rPr>
      </w:pPr>
    </w:p>
    <w:tbl>
      <w:tblPr>
        <w:tblpPr w:leftFromText="180" w:rightFromText="180" w:vertAnchor="text" w:horzAnchor="margin" w:tblpY="193"/>
        <w:tblW w:w="4945" w:type="dxa"/>
        <w:tblLook w:val="04A0" w:firstRow="1" w:lastRow="0" w:firstColumn="1" w:lastColumn="0" w:noHBand="0" w:noVBand="1"/>
      </w:tblPr>
      <w:tblGrid>
        <w:gridCol w:w="744"/>
        <w:gridCol w:w="2616"/>
        <w:gridCol w:w="775"/>
        <w:gridCol w:w="810"/>
      </w:tblGrid>
      <w:tr w:rsidR="004F1CC8" w:rsidRPr="00123974" w14:paraId="5F838F02" w14:textId="77777777" w:rsidTr="004F1CC8">
        <w:trPr>
          <w:trHeight w:val="28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63D9" w14:textId="77777777" w:rsidR="004F1CC8" w:rsidRPr="00123974" w:rsidRDefault="004F1CC8" w:rsidP="004F1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lastRenderedPageBreak/>
              <w:t>Date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4724" w14:textId="77777777" w:rsidR="004F1CC8" w:rsidRPr="00123974" w:rsidRDefault="004F1CC8" w:rsidP="004F1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Accounts and Explanation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D23E" w14:textId="77777777" w:rsidR="004F1CC8" w:rsidRPr="00123974" w:rsidRDefault="004F1CC8" w:rsidP="004F1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Debit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E22" w14:textId="77777777" w:rsidR="004F1CC8" w:rsidRPr="00123974" w:rsidRDefault="004F1CC8" w:rsidP="004F1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Credit</w:t>
            </w:r>
          </w:p>
        </w:tc>
      </w:tr>
      <w:tr w:rsidR="004F1CC8" w:rsidRPr="00123974" w14:paraId="20CCCEDB" w14:textId="77777777" w:rsidTr="004F1CC8">
        <w:trPr>
          <w:trHeight w:val="282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25B4" w14:textId="77777777" w:rsidR="004F1CC8" w:rsidRPr="00123974" w:rsidRDefault="004F1CC8" w:rsidP="004F1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-Jun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4C66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Accounts Receivable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AF03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5,000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C448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4F1CC8" w:rsidRPr="00123974" w14:paraId="257BB789" w14:textId="77777777" w:rsidTr="004F1CC8">
        <w:trPr>
          <w:trHeight w:val="282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7315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F06D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Sales Revenue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72EA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7BBD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5,000 </w:t>
            </w:r>
          </w:p>
        </w:tc>
      </w:tr>
      <w:tr w:rsidR="004F1CC8" w:rsidRPr="00123974" w14:paraId="777AB769" w14:textId="77777777" w:rsidTr="004F1CC8">
        <w:trPr>
          <w:trHeight w:val="282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CD40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D8DB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Sale on account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23C7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3114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4F1CC8" w:rsidRPr="00123974" w14:paraId="24D03F98" w14:textId="77777777" w:rsidTr="004F1CC8">
        <w:trPr>
          <w:trHeight w:val="282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2D9B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73E5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D0D7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87DF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4F1CC8" w:rsidRPr="00123974" w14:paraId="2E574321" w14:textId="77777777" w:rsidTr="004F1CC8">
        <w:trPr>
          <w:trHeight w:val="282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6BEE" w14:textId="77777777" w:rsidR="004F1CC8" w:rsidRPr="00123974" w:rsidRDefault="004F1CC8" w:rsidP="004F1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-Jun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6EC3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Cost of Goods Sold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1EDC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3,500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A69A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4F1CC8" w:rsidRPr="00123974" w14:paraId="36C986EB" w14:textId="77777777" w:rsidTr="004F1CC8">
        <w:trPr>
          <w:trHeight w:val="282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1304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6BF9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Merchandise inventory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2265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6EF5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3,500 </w:t>
            </w:r>
          </w:p>
        </w:tc>
      </w:tr>
      <w:tr w:rsidR="004F1CC8" w:rsidRPr="00123974" w14:paraId="38B781A9" w14:textId="77777777" w:rsidTr="004F1CC8">
        <w:trPr>
          <w:trHeight w:val="282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BE02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4E5B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Recorded the cost of goods sold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E2C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E426" w14:textId="77777777" w:rsidR="004F1CC8" w:rsidRPr="00123974" w:rsidRDefault="004F1CC8" w:rsidP="004F1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23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6298F82A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21754AE3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2BC6A1F6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7E401662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7BA79A65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67DB0B00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5941F802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52D44BFA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0E8B2122" w14:textId="77777777" w:rsidR="009D5334" w:rsidRDefault="009D5334" w:rsidP="006B4127">
      <w:pPr>
        <w:spacing w:line="240" w:lineRule="auto"/>
        <w:rPr>
          <w:sz w:val="14"/>
          <w:szCs w:val="10"/>
        </w:rPr>
      </w:pPr>
      <w:bookmarkStart w:id="0" w:name="_GoBack"/>
      <w:bookmarkEnd w:id="0"/>
      <w:r>
        <w:rPr>
          <w:sz w:val="14"/>
          <w:szCs w:val="10"/>
        </w:rPr>
        <w:t>Sales Discount and Sales Returns and Allowances’ normal balance is Debit and are both contra accounts to Sales Revenue.</w:t>
      </w:r>
    </w:p>
    <w:p w14:paraId="2EE16BC8" w14:textId="77777777" w:rsidR="009D5334" w:rsidRDefault="009D5334" w:rsidP="006B4127">
      <w:pPr>
        <w:spacing w:line="240" w:lineRule="auto"/>
        <w:rPr>
          <w:sz w:val="14"/>
          <w:szCs w:val="10"/>
        </w:rPr>
      </w:pPr>
      <w:r w:rsidRPr="009D5334">
        <w:rPr>
          <w:sz w:val="14"/>
          <w:szCs w:val="10"/>
          <w:highlight w:val="yellow"/>
        </w:rPr>
        <w:t>FOB shipping point</w:t>
      </w:r>
      <w:r>
        <w:rPr>
          <w:sz w:val="14"/>
          <w:szCs w:val="10"/>
        </w:rPr>
        <w:t xml:space="preserve"> – Buyer owns the goods, also pays the freight, which gets added on to merchandise inventory.</w:t>
      </w:r>
    </w:p>
    <w:p w14:paraId="3846FD23" w14:textId="40DBE5E9" w:rsidR="009D5334" w:rsidRDefault="009D5334" w:rsidP="006B4127">
      <w:pPr>
        <w:spacing w:line="240" w:lineRule="auto"/>
        <w:rPr>
          <w:sz w:val="14"/>
          <w:szCs w:val="10"/>
        </w:rPr>
      </w:pPr>
      <w:r w:rsidRPr="009D5334">
        <w:rPr>
          <w:sz w:val="14"/>
          <w:szCs w:val="10"/>
          <w:highlight w:val="yellow"/>
        </w:rPr>
        <w:t>FOB Destination</w:t>
      </w:r>
      <w:r>
        <w:rPr>
          <w:sz w:val="14"/>
          <w:szCs w:val="10"/>
        </w:rPr>
        <w:t xml:space="preserve"> – Seller owns the goods, also pays the freight, which is journaled as a Delivery expense. </w:t>
      </w:r>
    </w:p>
    <w:tbl>
      <w:tblPr>
        <w:tblpPr w:leftFromText="180" w:rightFromText="180" w:vertAnchor="text" w:horzAnchor="margin" w:tblpY="228"/>
        <w:tblW w:w="5846" w:type="dxa"/>
        <w:tblLook w:val="04A0" w:firstRow="1" w:lastRow="0" w:firstColumn="1" w:lastColumn="0" w:noHBand="0" w:noVBand="1"/>
      </w:tblPr>
      <w:tblGrid>
        <w:gridCol w:w="872"/>
        <w:gridCol w:w="3324"/>
        <w:gridCol w:w="825"/>
        <w:gridCol w:w="825"/>
      </w:tblGrid>
      <w:tr w:rsidR="009D5334" w:rsidRPr="009D5334" w14:paraId="06110F47" w14:textId="77777777" w:rsidTr="009D5334">
        <w:trPr>
          <w:trHeight w:val="24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CC99" w14:textId="77777777" w:rsidR="009D5334" w:rsidRPr="009D5334" w:rsidRDefault="009D5334" w:rsidP="009D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0DC1" w14:textId="77777777" w:rsidR="009D5334" w:rsidRPr="009D5334" w:rsidRDefault="009D5334" w:rsidP="009D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Accounts and Explanation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8ED7" w14:textId="77777777" w:rsidR="009D5334" w:rsidRPr="009D5334" w:rsidRDefault="009D5334" w:rsidP="009D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Debit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8CE6" w14:textId="77777777" w:rsidR="009D5334" w:rsidRPr="009D5334" w:rsidRDefault="009D5334" w:rsidP="009D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Credit</w:t>
            </w:r>
          </w:p>
        </w:tc>
      </w:tr>
      <w:tr w:rsidR="009D5334" w:rsidRPr="009D5334" w14:paraId="67AFD6DC" w14:textId="77777777" w:rsidTr="009D5334">
        <w:trPr>
          <w:trHeight w:val="243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C15A" w14:textId="77777777" w:rsidR="009D5334" w:rsidRPr="009D5334" w:rsidRDefault="009D5334" w:rsidP="009D5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25-Jun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7A20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Accounts Payable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150F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5,400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CEF7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9D5334" w:rsidRPr="009D5334" w14:paraId="438732D7" w14:textId="77777777" w:rsidTr="009D5334">
        <w:trPr>
          <w:trHeight w:val="243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9CF2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E6C0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Cash ($5,400 - $150)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30BC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8619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5,250 </w:t>
            </w:r>
          </w:p>
        </w:tc>
      </w:tr>
      <w:tr w:rsidR="009D5334" w:rsidRPr="009D5334" w14:paraId="0F07E291" w14:textId="77777777" w:rsidTr="009D5334">
        <w:trPr>
          <w:trHeight w:val="243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4011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9D79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Merchandise Inventory ($5,000 x 0.03)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07DE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27B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    150 </w:t>
            </w:r>
          </w:p>
        </w:tc>
      </w:tr>
      <w:tr w:rsidR="009D5334" w:rsidRPr="009D5334" w14:paraId="3DD037FD" w14:textId="77777777" w:rsidTr="009D5334">
        <w:trPr>
          <w:trHeight w:val="243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8BE6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CB5F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Paid within discount period, including freight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ED07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0680" w14:textId="77777777" w:rsidR="009D5334" w:rsidRPr="009D5334" w:rsidRDefault="009D5334" w:rsidP="009D5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D533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3015AC83" w14:textId="65D22EEE" w:rsidR="00123974" w:rsidRDefault="000B0377" w:rsidP="006B4127">
      <w:pPr>
        <w:spacing w:line="240" w:lineRule="auto"/>
        <w:rPr>
          <w:sz w:val="14"/>
          <w:szCs w:val="10"/>
        </w:rPr>
      </w:pPr>
      <w:r>
        <w:rPr>
          <w:sz w:val="14"/>
          <w:szCs w:val="10"/>
        </w:rPr>
        <w:t>Purchase discounts</w:t>
      </w:r>
      <w:r w:rsidR="009D5334">
        <w:rPr>
          <w:sz w:val="14"/>
          <w:szCs w:val="10"/>
        </w:rPr>
        <w:t xml:space="preserve"> are only taken from the merchandise inventory and does not include the merchandise inventory with the freight.</w:t>
      </w:r>
    </w:p>
    <w:p w14:paraId="5D6409C8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61D82DF9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3D688E03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6F1CD9C9" w14:textId="77777777" w:rsidR="0044731F" w:rsidRDefault="0044731F" w:rsidP="006B4127">
      <w:pPr>
        <w:spacing w:line="240" w:lineRule="auto"/>
        <w:rPr>
          <w:sz w:val="14"/>
          <w:szCs w:val="10"/>
        </w:rPr>
      </w:pPr>
    </w:p>
    <w:p w14:paraId="456FAA7B" w14:textId="6D3C61F2" w:rsidR="009D5334" w:rsidRDefault="00E96ED3" w:rsidP="006B4127">
      <w:pPr>
        <w:spacing w:line="240" w:lineRule="auto"/>
        <w:rPr>
          <w:sz w:val="14"/>
          <w:szCs w:val="10"/>
        </w:rPr>
      </w:pPr>
      <w:r>
        <w:rPr>
          <w:sz w:val="14"/>
          <w:szCs w:val="10"/>
        </w:rPr>
        <w:t>Sales discounts are applied based on the merchandise inventory, if any inventory is returned then the discount if taken on what is left of the inventory not the whole purchase.</w:t>
      </w:r>
    </w:p>
    <w:p w14:paraId="511351F7" w14:textId="7FF7F18A" w:rsidR="00E96ED3" w:rsidRDefault="00E96ED3" w:rsidP="006B4127">
      <w:pPr>
        <w:spacing w:line="240" w:lineRule="auto"/>
        <w:rPr>
          <w:sz w:val="14"/>
          <w:szCs w:val="10"/>
        </w:rPr>
      </w:pPr>
      <w:r>
        <w:rPr>
          <w:sz w:val="14"/>
          <w:szCs w:val="10"/>
        </w:rPr>
        <w:t>Operating expenses are the major line of expenses for a business.</w:t>
      </w:r>
    </w:p>
    <w:p w14:paraId="206B46DA" w14:textId="7E8D4478" w:rsidR="003E2445" w:rsidRDefault="003E2445" w:rsidP="006B4127">
      <w:pPr>
        <w:spacing w:line="240" w:lineRule="auto"/>
        <w:rPr>
          <w:sz w:val="14"/>
          <w:szCs w:val="10"/>
        </w:rPr>
      </w:pPr>
      <w:r w:rsidRPr="003E2445">
        <w:rPr>
          <w:sz w:val="14"/>
          <w:szCs w:val="10"/>
          <w:highlight w:val="yellow"/>
        </w:rPr>
        <w:t>Freight In</w:t>
      </w:r>
      <w:r>
        <w:rPr>
          <w:sz w:val="14"/>
          <w:szCs w:val="10"/>
        </w:rPr>
        <w:t xml:space="preserve"> – is the transportation cost to ship goods into the purchaser’s warehouse; thus it is freight on purchased goods.</w:t>
      </w:r>
    </w:p>
    <w:tbl>
      <w:tblPr>
        <w:tblW w:w="3573" w:type="dxa"/>
        <w:tblInd w:w="-5" w:type="dxa"/>
        <w:tblLook w:val="04A0" w:firstRow="1" w:lastRow="0" w:firstColumn="1" w:lastColumn="0" w:noHBand="0" w:noVBand="1"/>
      </w:tblPr>
      <w:tblGrid>
        <w:gridCol w:w="524"/>
        <w:gridCol w:w="1877"/>
        <w:gridCol w:w="566"/>
        <w:gridCol w:w="606"/>
      </w:tblGrid>
      <w:tr w:rsidR="003E2445" w:rsidRPr="003E2445" w14:paraId="52D676A6" w14:textId="77777777" w:rsidTr="003E2445">
        <w:trPr>
          <w:trHeight w:val="255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8D1E" w14:textId="77777777" w:rsidR="003E2445" w:rsidRPr="003E2445" w:rsidRDefault="003E2445" w:rsidP="003E2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9B7A" w14:textId="77777777" w:rsidR="003E2445" w:rsidRPr="003E2445" w:rsidRDefault="003E2445" w:rsidP="003E2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Accounts and Explanation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8085" w14:textId="77777777" w:rsidR="003E2445" w:rsidRPr="003E2445" w:rsidRDefault="003E2445" w:rsidP="003E2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Debit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490F" w14:textId="77777777" w:rsidR="003E2445" w:rsidRPr="003E2445" w:rsidRDefault="003E2445" w:rsidP="003E2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Credit</w:t>
            </w:r>
          </w:p>
        </w:tc>
      </w:tr>
      <w:tr w:rsidR="003E2445" w:rsidRPr="003E2445" w14:paraId="6F4975E0" w14:textId="77777777" w:rsidTr="003E2445">
        <w:trPr>
          <w:trHeight w:val="255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B2F9" w14:textId="77777777" w:rsidR="003E2445" w:rsidRPr="003E2445" w:rsidRDefault="003E2445" w:rsidP="003E2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3-Jun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A6D0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Merchandise Inventory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67C8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60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44FD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3E2445" w:rsidRPr="003E2445" w14:paraId="5C670330" w14:textId="77777777" w:rsidTr="003E2445">
        <w:trPr>
          <w:trHeight w:val="255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F5A7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FB6F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Cash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9D3A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93FC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60 </w:t>
            </w:r>
          </w:p>
        </w:tc>
      </w:tr>
      <w:tr w:rsidR="003E2445" w:rsidRPr="003E2445" w14:paraId="161FF40C" w14:textId="77777777" w:rsidTr="003E2445">
        <w:trPr>
          <w:trHeight w:val="255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1DB4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75B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Paid a freight bill.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A65E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227E" w14:textId="77777777" w:rsidR="003E2445" w:rsidRPr="003E2445" w:rsidRDefault="003E2445" w:rsidP="003E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E244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0C889BA5" w14:textId="77777777" w:rsidR="003E2445" w:rsidRDefault="003E2445" w:rsidP="006B4127">
      <w:pPr>
        <w:spacing w:line="240" w:lineRule="auto"/>
        <w:rPr>
          <w:sz w:val="14"/>
          <w:szCs w:val="10"/>
        </w:rPr>
      </w:pPr>
    </w:p>
    <w:p w14:paraId="75D667E0" w14:textId="44CB9A51" w:rsidR="00690C62" w:rsidRDefault="00690C62" w:rsidP="006B4127">
      <w:pPr>
        <w:spacing w:line="240" w:lineRule="auto"/>
        <w:rPr>
          <w:sz w:val="14"/>
          <w:szCs w:val="10"/>
        </w:rPr>
      </w:pPr>
      <w:r w:rsidRPr="00690C62">
        <w:rPr>
          <w:sz w:val="14"/>
          <w:szCs w:val="10"/>
          <w:highlight w:val="yellow"/>
        </w:rPr>
        <w:t>Freight Out</w:t>
      </w:r>
      <w:r>
        <w:rPr>
          <w:sz w:val="14"/>
          <w:szCs w:val="10"/>
        </w:rPr>
        <w:t xml:space="preserve"> – is the transportation cost to ship goods out of the seller’s warehouse and to the customer; thus it is freight on goods sold.</w:t>
      </w:r>
    </w:p>
    <w:tbl>
      <w:tblPr>
        <w:tblW w:w="3968" w:type="dxa"/>
        <w:tblInd w:w="-5" w:type="dxa"/>
        <w:tblLook w:val="04A0" w:firstRow="1" w:lastRow="0" w:firstColumn="1" w:lastColumn="0" w:noHBand="0" w:noVBand="1"/>
      </w:tblPr>
      <w:tblGrid>
        <w:gridCol w:w="596"/>
        <w:gridCol w:w="2076"/>
        <w:gridCol w:w="626"/>
        <w:gridCol w:w="670"/>
      </w:tblGrid>
      <w:tr w:rsidR="00690C62" w:rsidRPr="00690C62" w14:paraId="714BC105" w14:textId="77777777" w:rsidTr="00690C62">
        <w:trPr>
          <w:trHeight w:val="252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CF82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782F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Accounts and Explanation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6143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Debit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3E67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Credit</w:t>
            </w:r>
          </w:p>
        </w:tc>
      </w:tr>
      <w:tr w:rsidR="00690C62" w:rsidRPr="00690C62" w14:paraId="55281D2E" w14:textId="77777777" w:rsidTr="00690C62">
        <w:trPr>
          <w:trHeight w:val="25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C139" w14:textId="77777777" w:rsidR="00690C62" w:rsidRPr="00690C62" w:rsidRDefault="00690C62" w:rsidP="0069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21-Jun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6A78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Delivery Expense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515E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60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5079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90C62" w:rsidRPr="00690C62" w14:paraId="6C9DDE40" w14:textId="77777777" w:rsidTr="00690C62">
        <w:trPr>
          <w:trHeight w:val="25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44D9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428C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Cash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EFAA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41DF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60 </w:t>
            </w:r>
          </w:p>
        </w:tc>
      </w:tr>
      <w:tr w:rsidR="00690C62" w:rsidRPr="00690C62" w14:paraId="1B40A29D" w14:textId="77777777" w:rsidTr="00690C62">
        <w:trPr>
          <w:trHeight w:val="258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4012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F870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Paid a freight bill.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AF2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B99E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7FFDC06A" w14:textId="77777777" w:rsidR="00690C62" w:rsidRDefault="00690C62" w:rsidP="006B4127">
      <w:pPr>
        <w:spacing w:line="240" w:lineRule="auto"/>
        <w:rPr>
          <w:sz w:val="14"/>
          <w:szCs w:val="10"/>
        </w:rPr>
      </w:pPr>
    </w:p>
    <w:p w14:paraId="700FFF71" w14:textId="2678F54A" w:rsidR="00690C62" w:rsidRDefault="00690C62" w:rsidP="006B4127">
      <w:pPr>
        <w:spacing w:line="240" w:lineRule="auto"/>
        <w:rPr>
          <w:sz w:val="14"/>
          <w:szCs w:val="10"/>
        </w:rPr>
      </w:pPr>
      <w:r w:rsidRPr="00690C62">
        <w:rPr>
          <w:sz w:val="14"/>
          <w:szCs w:val="10"/>
          <w:highlight w:val="yellow"/>
        </w:rPr>
        <w:t>Credit terms</w:t>
      </w:r>
      <w:r>
        <w:rPr>
          <w:sz w:val="14"/>
          <w:szCs w:val="10"/>
        </w:rPr>
        <w:t xml:space="preserve"> – are stated in the form of “3/15, n/30” the 3/15 in this case means that the buyer gets a 3% discount on the goods sold if paid within 15 days of purchase. The n/30 means Net is due within 30 days of purchase.</w:t>
      </w:r>
    </w:p>
    <w:tbl>
      <w:tblPr>
        <w:tblW w:w="4787" w:type="dxa"/>
        <w:tblInd w:w="-5" w:type="dxa"/>
        <w:tblLook w:val="04A0" w:firstRow="1" w:lastRow="0" w:firstColumn="1" w:lastColumn="0" w:noHBand="0" w:noVBand="1"/>
      </w:tblPr>
      <w:tblGrid>
        <w:gridCol w:w="658"/>
        <w:gridCol w:w="2559"/>
        <w:gridCol w:w="785"/>
        <w:gridCol w:w="785"/>
      </w:tblGrid>
      <w:tr w:rsidR="00690C62" w:rsidRPr="00690C62" w14:paraId="74A6396C" w14:textId="77777777" w:rsidTr="00690C62">
        <w:trPr>
          <w:trHeight w:val="23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3F4E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8C32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Accounts and Explanation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337B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Debit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BCF1" w14:textId="77777777" w:rsidR="00690C62" w:rsidRPr="00690C62" w:rsidRDefault="00690C62" w:rsidP="0069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Credit</w:t>
            </w:r>
          </w:p>
        </w:tc>
      </w:tr>
      <w:tr w:rsidR="00690C62" w:rsidRPr="00690C62" w14:paraId="0CE9563B" w14:textId="77777777" w:rsidTr="00690C62">
        <w:trPr>
          <w:trHeight w:val="238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D634" w14:textId="77777777" w:rsidR="00690C62" w:rsidRPr="00690C62" w:rsidRDefault="00690C62" w:rsidP="0069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30-Jun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4702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Cash ($5,000 - $150)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E176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4,850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527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90C62" w:rsidRPr="00690C62" w14:paraId="40DC82FC" w14:textId="77777777" w:rsidTr="00690C62">
        <w:trPr>
          <w:trHeight w:val="238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DFD6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FCBE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Sales Discounts ($5,000 x0.03)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E35B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    150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0E33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690C62" w:rsidRPr="00690C62" w14:paraId="7FBDB5BB" w14:textId="77777777" w:rsidTr="00690C62">
        <w:trPr>
          <w:trHeight w:val="238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C9D2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7A0C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    Accounts Receivable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E265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13D5" w14:textId="77777777" w:rsidR="00690C62" w:rsidRPr="00690C62" w:rsidRDefault="00690C62" w:rsidP="00690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90C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$  5,000 </w:t>
            </w:r>
          </w:p>
        </w:tc>
      </w:tr>
    </w:tbl>
    <w:p w14:paraId="0966CE96" w14:textId="77777777" w:rsidR="00690C62" w:rsidRPr="00517247" w:rsidRDefault="00690C62" w:rsidP="006B4127">
      <w:pPr>
        <w:spacing w:line="240" w:lineRule="auto"/>
        <w:rPr>
          <w:sz w:val="14"/>
          <w:szCs w:val="10"/>
        </w:rPr>
      </w:pPr>
    </w:p>
    <w:sectPr w:rsidR="00690C62" w:rsidRPr="00517247" w:rsidSect="0016392E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47"/>
    <w:rsid w:val="000B0377"/>
    <w:rsid w:val="00123974"/>
    <w:rsid w:val="0016392E"/>
    <w:rsid w:val="002C03C4"/>
    <w:rsid w:val="003E2445"/>
    <w:rsid w:val="0044731F"/>
    <w:rsid w:val="004F1CC8"/>
    <w:rsid w:val="00517247"/>
    <w:rsid w:val="00690C62"/>
    <w:rsid w:val="006B4127"/>
    <w:rsid w:val="00761613"/>
    <w:rsid w:val="00797CA7"/>
    <w:rsid w:val="009D5334"/>
    <w:rsid w:val="00A02766"/>
    <w:rsid w:val="00BC26C5"/>
    <w:rsid w:val="00C31C97"/>
    <w:rsid w:val="00E96ED3"/>
    <w:rsid w:val="00E97CBD"/>
    <w:rsid w:val="00ED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0286"/>
  <w15:chartTrackingRefBased/>
  <w15:docId w15:val="{3C341ED0-5C69-449B-B1DE-693C4E14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Mace</dc:creator>
  <cp:keywords/>
  <dc:description/>
  <cp:lastModifiedBy>Alexander Mace</cp:lastModifiedBy>
  <cp:revision>13</cp:revision>
  <cp:lastPrinted>2016-10-11T03:42:00Z</cp:lastPrinted>
  <dcterms:created xsi:type="dcterms:W3CDTF">2016-10-11T02:15:00Z</dcterms:created>
  <dcterms:modified xsi:type="dcterms:W3CDTF">2016-10-11T03:48:00Z</dcterms:modified>
</cp:coreProperties>
</file>