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06D91" w14:textId="77777777" w:rsidR="00BA76EC" w:rsidRDefault="009D54CA" w:rsidP="009D54CA">
      <w:pP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Accumulation Depreciation is a contra asset account. Land does not depreciate. Taxes assessed to transfer the ownership (title) on the land is included in the cost of land. </w:t>
      </w:r>
    </w:p>
    <w:tbl>
      <w:tblPr>
        <w:tblpPr w:leftFromText="180" w:rightFromText="180" w:vertAnchor="text" w:tblpY="1"/>
        <w:tblOverlap w:val="never"/>
        <w:tblW w:w="3659" w:type="dxa"/>
        <w:tblLook w:val="04A0" w:firstRow="1" w:lastRow="0" w:firstColumn="1" w:lastColumn="0" w:noHBand="0" w:noVBand="1"/>
      </w:tblPr>
      <w:tblGrid>
        <w:gridCol w:w="1355"/>
        <w:gridCol w:w="1152"/>
        <w:gridCol w:w="1152"/>
      </w:tblGrid>
      <w:tr w:rsidR="005F2008" w:rsidRPr="005F2008" w14:paraId="3B872DD1" w14:textId="77777777" w:rsidTr="005F2008">
        <w:trPr>
          <w:trHeight w:val="235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5501" w14:textId="77777777" w:rsidR="005F2008" w:rsidRPr="005F2008" w:rsidRDefault="005F2008" w:rsidP="005F2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20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Purchase price of land 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CE9F" w14:textId="77777777" w:rsidR="005F2008" w:rsidRPr="005F2008" w:rsidRDefault="005F2008" w:rsidP="005F2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20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79A2" w14:textId="77777777" w:rsidR="005F2008" w:rsidRPr="005F2008" w:rsidRDefault="005F2008" w:rsidP="005F2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20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           50,000 </w:t>
            </w:r>
          </w:p>
        </w:tc>
      </w:tr>
      <w:tr w:rsidR="005F2008" w:rsidRPr="005F2008" w14:paraId="10462006" w14:textId="77777777" w:rsidTr="005F2008">
        <w:trPr>
          <w:trHeight w:val="235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8F54" w14:textId="77777777" w:rsidR="005F2008" w:rsidRPr="005F2008" w:rsidRDefault="005F2008" w:rsidP="005F2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20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Add related costs: 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72A4" w14:textId="77777777" w:rsidR="005F2008" w:rsidRPr="005F2008" w:rsidRDefault="005F2008" w:rsidP="005F2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20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D159" w14:textId="77777777" w:rsidR="005F2008" w:rsidRPr="005F2008" w:rsidRDefault="005F2008" w:rsidP="005F2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20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5F2008" w:rsidRPr="005F2008" w14:paraId="76B1AB82" w14:textId="77777777" w:rsidTr="005F2008">
        <w:trPr>
          <w:trHeight w:val="235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2DBD" w14:textId="77777777" w:rsidR="005F2008" w:rsidRPr="005F2008" w:rsidRDefault="005F2008" w:rsidP="005F2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20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Property Taxes 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A844" w14:textId="77777777" w:rsidR="005F2008" w:rsidRPr="005F2008" w:rsidRDefault="005F2008" w:rsidP="005F2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20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             4,000 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153E" w14:textId="77777777" w:rsidR="005F2008" w:rsidRPr="005F2008" w:rsidRDefault="005F2008" w:rsidP="005F2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20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5F2008" w:rsidRPr="005F2008" w14:paraId="1F830637" w14:textId="77777777" w:rsidTr="005F2008">
        <w:trPr>
          <w:trHeight w:val="235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9F14" w14:textId="77777777" w:rsidR="005F2008" w:rsidRPr="005F2008" w:rsidRDefault="005F2008" w:rsidP="005F2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20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Transfer taxes 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77B1" w14:textId="77777777" w:rsidR="005F2008" w:rsidRPr="005F2008" w:rsidRDefault="005F2008" w:rsidP="005F2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20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             2,000 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8856" w14:textId="77777777" w:rsidR="005F2008" w:rsidRPr="005F2008" w:rsidRDefault="005F2008" w:rsidP="005F2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20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5F2008" w:rsidRPr="005F2008" w14:paraId="18967751" w14:textId="77777777" w:rsidTr="005F2008">
        <w:trPr>
          <w:trHeight w:val="235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1D96" w14:textId="77777777" w:rsidR="005F2008" w:rsidRPr="005F2008" w:rsidRDefault="005F2008" w:rsidP="005F2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20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Removal of Building 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C06A" w14:textId="77777777" w:rsidR="005F2008" w:rsidRPr="005F2008" w:rsidRDefault="005F2008" w:rsidP="005F2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20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             5,000 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4979" w14:textId="77777777" w:rsidR="005F2008" w:rsidRPr="005F2008" w:rsidRDefault="005F2008" w:rsidP="005F2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20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5F2008" w:rsidRPr="005F2008" w14:paraId="25857EE2" w14:textId="77777777" w:rsidTr="005F2008">
        <w:trPr>
          <w:trHeight w:val="242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2D23" w14:textId="77777777" w:rsidR="005F2008" w:rsidRPr="005F2008" w:rsidRDefault="005F2008" w:rsidP="005F2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20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Survey fee 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7D94" w14:textId="77777777" w:rsidR="005F2008" w:rsidRPr="005F2008" w:rsidRDefault="005F2008" w:rsidP="005F2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20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             1,000 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8176" w14:textId="77777777" w:rsidR="005F2008" w:rsidRPr="005F2008" w:rsidRDefault="005F2008" w:rsidP="005F2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20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           12,000 </w:t>
            </w:r>
          </w:p>
        </w:tc>
      </w:tr>
      <w:tr w:rsidR="005F2008" w:rsidRPr="005F2008" w14:paraId="2DAF26BB" w14:textId="77777777" w:rsidTr="005F2008">
        <w:trPr>
          <w:trHeight w:val="24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770D" w14:textId="77777777" w:rsidR="005F2008" w:rsidRPr="005F2008" w:rsidRDefault="005F2008" w:rsidP="005F2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20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Total cost of land 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E41E" w14:textId="77777777" w:rsidR="005F2008" w:rsidRPr="005F2008" w:rsidRDefault="005F2008" w:rsidP="005F2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C4E27" w14:textId="77777777" w:rsidR="005F2008" w:rsidRPr="005F2008" w:rsidRDefault="005F2008" w:rsidP="005F2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20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           62,000 </w:t>
            </w:r>
          </w:p>
        </w:tc>
      </w:tr>
    </w:tbl>
    <w:p w14:paraId="336D9160" w14:textId="77777777" w:rsidR="005F2008" w:rsidRDefault="005F2008" w:rsidP="005F2008">
      <w:pP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>The cost of machinery and equipment includes the following: Purchase price (less any discounts), Transportation charges, Insurance while in transit, Sales tax and other taxes, Purchase commission, Installation costs, testing costs (prior to use of the asset).</w:t>
      </w:r>
    </w:p>
    <w:p w14:paraId="0D6EE79F" w14:textId="77777777" w:rsidR="005F2008" w:rsidRDefault="005F2008" w:rsidP="009D54CA">
      <w:pPr>
        <w:spacing w:line="240" w:lineRule="auto"/>
        <w:rPr>
          <w:sz w:val="12"/>
          <w:szCs w:val="12"/>
        </w:rPr>
      </w:pPr>
      <w:r w:rsidRPr="005F2008">
        <w:rPr>
          <w:sz w:val="12"/>
          <w:szCs w:val="12"/>
          <w:highlight w:val="yellow"/>
        </w:rPr>
        <w:t>Depreciation</w:t>
      </w:r>
      <w:r>
        <w:rPr>
          <w:sz w:val="12"/>
          <w:szCs w:val="12"/>
        </w:rPr>
        <w:t xml:space="preserve"> is the allocation of plant asset’s cost to expense over its useful life.</w:t>
      </w:r>
    </w:p>
    <w:p w14:paraId="72B866C5" w14:textId="77777777" w:rsidR="005F2008" w:rsidRDefault="005F2008" w:rsidP="009D54CA">
      <w:pPr>
        <w:spacing w:line="240" w:lineRule="auto"/>
        <w:rPr>
          <w:sz w:val="12"/>
          <w:szCs w:val="12"/>
        </w:rPr>
      </w:pPr>
      <w:r w:rsidRPr="005F2008">
        <w:rPr>
          <w:sz w:val="12"/>
          <w:szCs w:val="12"/>
          <w:highlight w:val="yellow"/>
        </w:rPr>
        <w:t>Obsolete</w:t>
      </w:r>
      <w:r>
        <w:rPr>
          <w:sz w:val="12"/>
          <w:szCs w:val="12"/>
        </w:rPr>
        <w:t xml:space="preserve"> is an asset is considered obsolete when a newer asset can perform the job more efficiently than the old.</w:t>
      </w:r>
    </w:p>
    <w:p w14:paraId="274B939F" w14:textId="77777777" w:rsidR="005F2008" w:rsidRDefault="005F2008" w:rsidP="009D54CA">
      <w:pPr>
        <w:spacing w:line="240" w:lineRule="auto"/>
        <w:rPr>
          <w:sz w:val="12"/>
          <w:szCs w:val="12"/>
        </w:rPr>
      </w:pPr>
      <w:r w:rsidRPr="005F2008">
        <w:rPr>
          <w:sz w:val="12"/>
          <w:szCs w:val="12"/>
          <w:highlight w:val="yellow"/>
        </w:rPr>
        <w:t>Residual Value</w:t>
      </w:r>
      <w:r>
        <w:rPr>
          <w:sz w:val="12"/>
          <w:szCs w:val="12"/>
        </w:rPr>
        <w:t xml:space="preserve"> is the expected value of a depreciable asset at the end of its useful life. </w:t>
      </w:r>
    </w:p>
    <w:p w14:paraId="196AFE93" w14:textId="77777777" w:rsidR="005F2008" w:rsidRDefault="005F2008" w:rsidP="009D54CA">
      <w:pP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Straight-line method: </w:t>
      </w:r>
      <w:r w:rsidRPr="005F2008">
        <w:rPr>
          <w:sz w:val="12"/>
          <w:szCs w:val="12"/>
          <w:highlight w:val="green"/>
        </w:rPr>
        <w:t>Straight-line depreciation</w:t>
      </w:r>
      <w:r>
        <w:rPr>
          <w:sz w:val="12"/>
          <w:szCs w:val="12"/>
        </w:rPr>
        <w:t xml:space="preserve"> = (Cost – Residual value)/Useful life</w:t>
      </w:r>
    </w:p>
    <w:p w14:paraId="38B50FA4" w14:textId="77777777" w:rsidR="005F2008" w:rsidRDefault="005F2008" w:rsidP="009D54CA">
      <w:pP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Units-of-production method:  </w:t>
      </w:r>
      <w:r w:rsidRPr="00CD26B3">
        <w:rPr>
          <w:sz w:val="12"/>
          <w:szCs w:val="12"/>
          <w:highlight w:val="green"/>
        </w:rPr>
        <w:t>Depreciation per unit</w:t>
      </w:r>
      <w:r>
        <w:rPr>
          <w:sz w:val="12"/>
          <w:szCs w:val="12"/>
        </w:rPr>
        <w:t xml:space="preserve"> = (Cost – Residual value)/Useful life in Units </w:t>
      </w:r>
    </w:p>
    <w:p w14:paraId="1525CFF0" w14:textId="77777777" w:rsidR="00CD26B3" w:rsidRDefault="00CD26B3" w:rsidP="009D54CA">
      <w:pP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   </w:t>
      </w:r>
      <w:r w:rsidRPr="00CD26B3">
        <w:rPr>
          <w:sz w:val="12"/>
          <w:szCs w:val="12"/>
          <w:highlight w:val="green"/>
        </w:rPr>
        <w:t>Units-of-production depreciation</w:t>
      </w:r>
      <w:r>
        <w:rPr>
          <w:sz w:val="12"/>
          <w:szCs w:val="12"/>
        </w:rPr>
        <w:t xml:space="preserve"> = Depreciation per unit x Current year usage</w:t>
      </w:r>
    </w:p>
    <w:tbl>
      <w:tblPr>
        <w:tblpPr w:leftFromText="180" w:rightFromText="180" w:vertAnchor="text" w:tblpY="1"/>
        <w:tblOverlap w:val="never"/>
        <w:tblW w:w="4811" w:type="dxa"/>
        <w:tblLook w:val="04A0" w:firstRow="1" w:lastRow="0" w:firstColumn="1" w:lastColumn="0" w:noHBand="0" w:noVBand="1"/>
      </w:tblPr>
      <w:tblGrid>
        <w:gridCol w:w="2530"/>
        <w:gridCol w:w="2281"/>
      </w:tblGrid>
      <w:tr w:rsidR="00CD26B3" w:rsidRPr="00CD26B3" w14:paraId="7DDA4914" w14:textId="77777777" w:rsidTr="00CD26B3">
        <w:trPr>
          <w:trHeight w:val="251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D6FE" w14:textId="77777777" w:rsidR="00CD26B3" w:rsidRPr="00CD26B3" w:rsidRDefault="00CD26B3" w:rsidP="00CD26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CD26B3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 xml:space="preserve">Capital Expenditure: 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BFF1" w14:textId="77777777" w:rsidR="00CD26B3" w:rsidRPr="00CD26B3" w:rsidRDefault="00CD26B3" w:rsidP="00CD26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CD26B3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 xml:space="preserve"> Revenue Expenditure </w:t>
            </w:r>
          </w:p>
        </w:tc>
      </w:tr>
      <w:tr w:rsidR="00CD26B3" w:rsidRPr="00CD26B3" w14:paraId="18A1A096" w14:textId="77777777" w:rsidTr="00CD26B3">
        <w:trPr>
          <w:trHeight w:val="258"/>
        </w:trPr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27DE0" w14:textId="77777777" w:rsidR="00CD26B3" w:rsidRPr="00CD26B3" w:rsidRDefault="00CD26B3" w:rsidP="00CD26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CD26B3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 xml:space="preserve">Debit an Asset Account 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3CCB9" w14:textId="77777777" w:rsidR="00CD26B3" w:rsidRPr="00CD26B3" w:rsidRDefault="00CD26B3" w:rsidP="00CD26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CD26B3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 xml:space="preserve"> Debit Repairs and Maintenance Expense </w:t>
            </w:r>
          </w:p>
        </w:tc>
      </w:tr>
      <w:tr w:rsidR="00CD26B3" w:rsidRPr="00CD26B3" w14:paraId="7C728FB2" w14:textId="77777777" w:rsidTr="00CD26B3">
        <w:trPr>
          <w:trHeight w:val="251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69FF" w14:textId="77777777" w:rsidR="00CD26B3" w:rsidRPr="00CD26B3" w:rsidRDefault="00CD26B3" w:rsidP="00CD26B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</w:rPr>
            </w:pPr>
            <w:r w:rsidRPr="00CD26B3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highlight w:val="yellow"/>
              </w:rPr>
              <w:t xml:space="preserve"> Extraordinary Repairs: 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0466" w14:textId="77777777" w:rsidR="00CD26B3" w:rsidRPr="00CD26B3" w:rsidRDefault="00CD26B3" w:rsidP="00CD26B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</w:rPr>
            </w:pPr>
            <w:r w:rsidRPr="00CD26B3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</w:rPr>
              <w:t xml:space="preserve"> Revenue Expenditure </w:t>
            </w:r>
          </w:p>
        </w:tc>
      </w:tr>
      <w:tr w:rsidR="00CD26B3" w:rsidRPr="00CD26B3" w14:paraId="2873C25A" w14:textId="77777777" w:rsidTr="00CD26B3">
        <w:trPr>
          <w:trHeight w:val="251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AD47" w14:textId="77777777" w:rsidR="00CD26B3" w:rsidRPr="00CD26B3" w:rsidRDefault="00CD26B3" w:rsidP="00CD2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D26B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Major engine or transmission overhaul 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6252" w14:textId="77777777" w:rsidR="00CD26B3" w:rsidRPr="00CD26B3" w:rsidRDefault="00CD26B3" w:rsidP="00CD2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D26B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Repair of transmission or engine </w:t>
            </w:r>
          </w:p>
        </w:tc>
      </w:tr>
      <w:tr w:rsidR="00CD26B3" w:rsidRPr="00CD26B3" w14:paraId="34107485" w14:textId="77777777" w:rsidTr="00CD26B3">
        <w:trPr>
          <w:trHeight w:val="251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B302" w14:textId="77777777" w:rsidR="00CD26B3" w:rsidRPr="00CD26B3" w:rsidRDefault="00CD26B3" w:rsidP="00CD2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D26B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Modification for new use 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5C65" w14:textId="77777777" w:rsidR="00CD26B3" w:rsidRPr="00CD26B3" w:rsidRDefault="00CD26B3" w:rsidP="00CD2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D26B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Oil change, lubrication, and so on </w:t>
            </w:r>
          </w:p>
        </w:tc>
      </w:tr>
      <w:tr w:rsidR="00CD26B3" w:rsidRPr="00CD26B3" w14:paraId="43F3A6C6" w14:textId="77777777" w:rsidTr="00CD26B3">
        <w:trPr>
          <w:trHeight w:val="251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E662" w14:textId="77777777" w:rsidR="00CD26B3" w:rsidRPr="00CD26B3" w:rsidRDefault="00CD26B3" w:rsidP="00CD2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D26B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Addition to storage capacity 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3629" w14:textId="77777777" w:rsidR="00CD26B3" w:rsidRPr="00CD26B3" w:rsidRDefault="00CD26B3" w:rsidP="00CD2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D26B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Replacement of tires or windshield </w:t>
            </w:r>
          </w:p>
        </w:tc>
      </w:tr>
      <w:tr w:rsidR="00CD26B3" w:rsidRPr="00CD26B3" w14:paraId="35482685" w14:textId="77777777" w:rsidTr="00CD26B3">
        <w:trPr>
          <w:trHeight w:val="251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D8A3" w14:textId="77777777" w:rsidR="00CD26B3" w:rsidRPr="00CD26B3" w:rsidRDefault="00CD26B3" w:rsidP="00CD2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D26B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Anything that increases the life of the asset 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D5D5" w14:textId="77777777" w:rsidR="00CD26B3" w:rsidRPr="00CD26B3" w:rsidRDefault="00CD26B3" w:rsidP="00CD2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D26B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Paint job </w:t>
            </w:r>
          </w:p>
        </w:tc>
      </w:tr>
    </w:tbl>
    <w:p w14:paraId="7B28C1AB" w14:textId="77777777" w:rsidR="004863B9" w:rsidRDefault="004863B9" w:rsidP="009D54CA">
      <w:pPr>
        <w:spacing w:line="240" w:lineRule="auto"/>
        <w:rPr>
          <w:sz w:val="12"/>
          <w:szCs w:val="12"/>
        </w:rPr>
      </w:pPr>
      <w:r w:rsidRPr="004863B9">
        <w:rPr>
          <w:sz w:val="12"/>
          <w:szCs w:val="12"/>
          <w:highlight w:val="yellow"/>
        </w:rPr>
        <w:t>Double-Declining-Balance Method</w:t>
      </w:r>
      <w:r>
        <w:rPr>
          <w:sz w:val="12"/>
          <w:szCs w:val="12"/>
        </w:rPr>
        <w:t>- an accelerated depreciation method that computes annual depreciation by multiplying the depreciable asset’s decreasing book value by a constant percent that is two times the straight-line depreciation rate.</w:t>
      </w:r>
    </w:p>
    <w:p w14:paraId="6145668F" w14:textId="77777777" w:rsidR="004863B9" w:rsidRDefault="004863B9" w:rsidP="009D54CA">
      <w:pPr>
        <w:spacing w:line="240" w:lineRule="auto"/>
        <w:rPr>
          <w:sz w:val="12"/>
          <w:szCs w:val="12"/>
        </w:rPr>
      </w:pPr>
      <w:r w:rsidRPr="004863B9">
        <w:rPr>
          <w:sz w:val="12"/>
          <w:szCs w:val="12"/>
          <w:highlight w:val="green"/>
        </w:rPr>
        <w:t>Double-declining-balance depreciation</w:t>
      </w:r>
      <w:r>
        <w:rPr>
          <w:sz w:val="12"/>
          <w:szCs w:val="12"/>
        </w:rPr>
        <w:t xml:space="preserve"> = (Cost – Accumulated depreciation) x 2 x (1/useful life)</w:t>
      </w:r>
    </w:p>
    <w:tbl>
      <w:tblPr>
        <w:tblpPr w:leftFromText="180" w:rightFromText="180" w:vertAnchor="text" w:tblpY="1"/>
        <w:tblOverlap w:val="never"/>
        <w:tblW w:w="4335" w:type="dxa"/>
        <w:tblLook w:val="04A0" w:firstRow="1" w:lastRow="0" w:firstColumn="1" w:lastColumn="0" w:noHBand="0" w:noVBand="1"/>
      </w:tblPr>
      <w:tblGrid>
        <w:gridCol w:w="560"/>
        <w:gridCol w:w="2351"/>
        <w:gridCol w:w="742"/>
        <w:gridCol w:w="682"/>
      </w:tblGrid>
      <w:tr w:rsidR="000647F4" w:rsidRPr="000647F4" w14:paraId="7B794DF4" w14:textId="77777777" w:rsidTr="000647F4">
        <w:trPr>
          <w:trHeight w:val="241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21BB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Date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AE65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Accounts and Explanation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19A7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Debit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0803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Credit</w:t>
            </w:r>
          </w:p>
        </w:tc>
      </w:tr>
      <w:tr w:rsidR="000647F4" w:rsidRPr="000647F4" w14:paraId="7AE671FB" w14:textId="77777777" w:rsidTr="000647F4">
        <w:trPr>
          <w:trHeight w:val="241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74EF" w14:textId="77777777" w:rsidR="000647F4" w:rsidRPr="000647F4" w:rsidRDefault="000647F4" w:rsidP="00064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1-Jul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F939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Cash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D80D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4,000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241E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0647F4" w:rsidRPr="000647F4" w14:paraId="7C3F0130" w14:textId="77777777" w:rsidTr="000647F4">
        <w:trPr>
          <w:trHeight w:val="241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9747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B6A9D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Accumulated Depreciation-Equipment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F190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8,500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E3C7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0647F4" w:rsidRPr="000647F4" w14:paraId="2B105F11" w14:textId="77777777" w:rsidTr="000647F4">
        <w:trPr>
          <w:trHeight w:val="241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7B9C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DC2D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Equipment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6F48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FB31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$ 10,000 </w:t>
            </w:r>
          </w:p>
        </w:tc>
      </w:tr>
      <w:tr w:rsidR="000647F4" w:rsidRPr="000647F4" w14:paraId="25953FAC" w14:textId="77777777" w:rsidTr="000647F4">
        <w:trPr>
          <w:trHeight w:val="241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E7F8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D1EF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Gain on Disposal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AA8C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85EB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2,500 </w:t>
            </w:r>
          </w:p>
        </w:tc>
      </w:tr>
      <w:tr w:rsidR="000647F4" w:rsidRPr="000647F4" w14:paraId="73550D20" w14:textId="77777777" w:rsidTr="000647F4">
        <w:trPr>
          <w:trHeight w:val="241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5EE8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D7AD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Sold equipment for cash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E92E" w14:textId="77777777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61AD" w14:textId="05F0554F" w:rsidR="000647F4" w:rsidRPr="000647F4" w:rsidRDefault="000647F4" w:rsidP="0006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0647F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</w:tbl>
    <w:p w14:paraId="28ED8375" w14:textId="77777777" w:rsidR="000647F4" w:rsidRDefault="000647F4" w:rsidP="009D54CA">
      <w:pPr>
        <w:spacing w:line="240" w:lineRule="auto"/>
        <w:rPr>
          <w:sz w:val="12"/>
          <w:szCs w:val="12"/>
        </w:rPr>
      </w:pPr>
    </w:p>
    <w:p w14:paraId="02C1394C" w14:textId="7101C055" w:rsidR="00317D7B" w:rsidRDefault="00317D7B" w:rsidP="009D54CA">
      <w:pPr>
        <w:spacing w:line="240" w:lineRule="auto"/>
        <w:rPr>
          <w:sz w:val="12"/>
          <w:szCs w:val="12"/>
        </w:rPr>
      </w:pPr>
    </w:p>
    <w:p w14:paraId="6B3C6B65" w14:textId="07F0FEE6" w:rsidR="00317D7B" w:rsidRDefault="00317D7B" w:rsidP="009D54CA">
      <w:pPr>
        <w:spacing w:line="240" w:lineRule="auto"/>
        <w:rPr>
          <w:sz w:val="12"/>
          <w:szCs w:val="12"/>
        </w:rPr>
      </w:pPr>
    </w:p>
    <w:p w14:paraId="7D760ED9" w14:textId="5A2B451E" w:rsidR="00317D7B" w:rsidRDefault="00317D7B" w:rsidP="009D54CA">
      <w:pPr>
        <w:spacing w:line="240" w:lineRule="auto"/>
        <w:rPr>
          <w:sz w:val="12"/>
          <w:szCs w:val="12"/>
        </w:rPr>
      </w:pPr>
    </w:p>
    <w:p w14:paraId="49078456" w14:textId="7D5418E8" w:rsidR="00317D7B" w:rsidRDefault="00317D7B" w:rsidP="009D54CA">
      <w:pP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Patents get amortized.  </w:t>
      </w:r>
      <w:r w:rsidRPr="00317D7B">
        <w:rPr>
          <w:sz w:val="12"/>
          <w:szCs w:val="12"/>
          <w:highlight w:val="green"/>
        </w:rPr>
        <w:t>Asset turnover ratio</w:t>
      </w:r>
      <w:r>
        <w:rPr>
          <w:sz w:val="12"/>
          <w:szCs w:val="12"/>
        </w:rPr>
        <w:t xml:space="preserve"> = Net sales/Average total assets</w:t>
      </w:r>
    </w:p>
    <w:p w14:paraId="0D47824B" w14:textId="0182E6E5" w:rsidR="0022172B" w:rsidRDefault="00016ABF" w:rsidP="009D54CA">
      <w:pPr>
        <w:spacing w:line="240" w:lineRule="auto"/>
        <w:rPr>
          <w:sz w:val="12"/>
          <w:szCs w:val="12"/>
        </w:rPr>
      </w:pPr>
      <w:r w:rsidRPr="001D647A">
        <w:rPr>
          <w:sz w:val="12"/>
          <w:szCs w:val="12"/>
          <w:highlight w:val="yellow"/>
        </w:rPr>
        <w:t>Current</w:t>
      </w:r>
      <w:r w:rsidR="001D647A" w:rsidRPr="001D647A">
        <w:rPr>
          <w:sz w:val="12"/>
          <w:szCs w:val="12"/>
          <w:highlight w:val="yellow"/>
        </w:rPr>
        <w:t xml:space="preserve"> Portion of Notes Payable</w:t>
      </w:r>
      <w:r w:rsidR="001D647A">
        <w:rPr>
          <w:sz w:val="12"/>
          <w:szCs w:val="12"/>
        </w:rPr>
        <w:t>- The amount of the principal that is payable within one year.</w:t>
      </w:r>
    </w:p>
    <w:p w14:paraId="15E09D16" w14:textId="1C287DBA" w:rsidR="0022172B" w:rsidRDefault="0022172B" w:rsidP="009D54CA">
      <w:pP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The times-interest-earned ratio is also called the </w:t>
      </w:r>
      <w:r>
        <w:rPr>
          <w:i/>
          <w:sz w:val="12"/>
          <w:szCs w:val="12"/>
        </w:rPr>
        <w:t>interest-coverage ratio.</w:t>
      </w:r>
    </w:p>
    <w:tbl>
      <w:tblPr>
        <w:tblpPr w:leftFromText="180" w:rightFromText="180" w:vertAnchor="page" w:horzAnchor="page" w:tblpX="5701" w:tblpY="7816"/>
        <w:tblW w:w="5523" w:type="dxa"/>
        <w:tblLook w:val="04A0" w:firstRow="1" w:lastRow="0" w:firstColumn="1" w:lastColumn="0" w:noHBand="0" w:noVBand="1"/>
      </w:tblPr>
      <w:tblGrid>
        <w:gridCol w:w="569"/>
        <w:gridCol w:w="3446"/>
        <w:gridCol w:w="754"/>
        <w:gridCol w:w="754"/>
      </w:tblGrid>
      <w:tr w:rsidR="00317D7B" w:rsidRPr="00317D7B" w14:paraId="0782400E" w14:textId="77777777" w:rsidTr="0022172B">
        <w:trPr>
          <w:trHeight w:val="240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E9CE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Date</w:t>
            </w:r>
          </w:p>
        </w:tc>
        <w:tc>
          <w:tcPr>
            <w:tcW w:w="3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54D6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Accounts and Explanation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56C8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Debit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039C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Credit</w:t>
            </w:r>
          </w:p>
        </w:tc>
      </w:tr>
      <w:tr w:rsidR="00317D7B" w:rsidRPr="00317D7B" w14:paraId="49D799F4" w14:textId="77777777" w:rsidTr="0022172B">
        <w:trPr>
          <w:trHeight w:val="240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1E65" w14:textId="77777777" w:rsidR="00317D7B" w:rsidRPr="00317D7B" w:rsidRDefault="00317D7B" w:rsidP="00317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31-Dec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E334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Equipment (new)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2BEB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8,000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8ABF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317D7B" w:rsidRPr="00317D7B" w14:paraId="7C96D049" w14:textId="77777777" w:rsidTr="00317D7B">
        <w:trPr>
          <w:trHeight w:val="24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F3F0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3746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Accumulated Depreciation-Equipment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404A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9,000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11C7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317D7B" w:rsidRPr="00317D7B" w14:paraId="54711A85" w14:textId="77777777" w:rsidTr="00317D7B">
        <w:trPr>
          <w:trHeight w:val="24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8E49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5378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Equipment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1157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FBEA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10,000 </w:t>
            </w:r>
          </w:p>
        </w:tc>
      </w:tr>
      <w:tr w:rsidR="00317D7B" w:rsidRPr="00317D7B" w14:paraId="4F22990E" w14:textId="77777777" w:rsidTr="00317D7B">
        <w:trPr>
          <w:trHeight w:val="24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4A58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C646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Cash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16A9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4A2E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2,000 </w:t>
            </w:r>
          </w:p>
        </w:tc>
      </w:tr>
      <w:tr w:rsidR="00317D7B" w:rsidRPr="00317D7B" w14:paraId="217F4AA9" w14:textId="77777777" w:rsidTr="00317D7B">
        <w:trPr>
          <w:trHeight w:val="24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9FD3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5783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Gain on Disposal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3228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DBDC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5,000 </w:t>
            </w:r>
          </w:p>
        </w:tc>
      </w:tr>
      <w:tr w:rsidR="00317D7B" w:rsidRPr="00317D7B" w14:paraId="450AA422" w14:textId="77777777" w:rsidTr="00317D7B">
        <w:trPr>
          <w:trHeight w:val="24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F0AA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773C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Exchanged old equipment and cash for new equipment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0B98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950B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</w:tbl>
    <w:tbl>
      <w:tblPr>
        <w:tblpPr w:leftFromText="180" w:rightFromText="180" w:vertAnchor="text" w:horzAnchor="page" w:tblpX="5717" w:tblpY="3562"/>
        <w:tblW w:w="5517" w:type="dxa"/>
        <w:tblLook w:val="04A0" w:firstRow="1" w:lastRow="0" w:firstColumn="1" w:lastColumn="0" w:noHBand="0" w:noVBand="1"/>
      </w:tblPr>
      <w:tblGrid>
        <w:gridCol w:w="569"/>
        <w:gridCol w:w="3442"/>
        <w:gridCol w:w="753"/>
        <w:gridCol w:w="753"/>
      </w:tblGrid>
      <w:tr w:rsidR="00317D7B" w:rsidRPr="00317D7B" w14:paraId="41CF90FC" w14:textId="77777777" w:rsidTr="00317D7B">
        <w:trPr>
          <w:trHeight w:val="240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07B6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Date</w:t>
            </w: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8FD4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Accounts and Explanation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B97E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Debit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EBD2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Credit</w:t>
            </w:r>
          </w:p>
        </w:tc>
      </w:tr>
      <w:tr w:rsidR="00317D7B" w:rsidRPr="00317D7B" w14:paraId="374B3BF1" w14:textId="77777777" w:rsidTr="00317D7B">
        <w:trPr>
          <w:trHeight w:val="24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E824" w14:textId="77777777" w:rsidR="00317D7B" w:rsidRPr="00317D7B" w:rsidRDefault="00317D7B" w:rsidP="00317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31-Dec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A0B1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Equipment (new)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8A8D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3,000 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44C6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317D7B" w:rsidRPr="00317D7B" w14:paraId="48E8B0AC" w14:textId="77777777" w:rsidTr="00317D7B">
        <w:trPr>
          <w:trHeight w:val="24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687D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5861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Accumulated Depreciation-Equipment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5A53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9,000 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213B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317D7B" w:rsidRPr="00317D7B" w14:paraId="031D10D2" w14:textId="77777777" w:rsidTr="00317D7B">
        <w:trPr>
          <w:trHeight w:val="24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80F7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4C57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Loss on Disposal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5974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   500 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ABA8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317D7B" w:rsidRPr="00317D7B" w14:paraId="3C2172FE" w14:textId="77777777" w:rsidTr="00317D7B">
        <w:trPr>
          <w:trHeight w:val="24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F207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B0B0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Equipment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3EF9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A85B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10,000 </w:t>
            </w:r>
          </w:p>
        </w:tc>
      </w:tr>
      <w:tr w:rsidR="00317D7B" w:rsidRPr="00317D7B" w14:paraId="48DB4F3E" w14:textId="77777777" w:rsidTr="00317D7B">
        <w:trPr>
          <w:trHeight w:val="24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3C22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D796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Cash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A3A1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475C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2,500 </w:t>
            </w:r>
          </w:p>
        </w:tc>
      </w:tr>
      <w:tr w:rsidR="00317D7B" w:rsidRPr="00317D7B" w14:paraId="54A409C4" w14:textId="77777777" w:rsidTr="00317D7B">
        <w:trPr>
          <w:trHeight w:val="24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C78E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57BF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Exchanged old equipment and cash for new equipment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06F6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FDA2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</w:tbl>
    <w:tbl>
      <w:tblPr>
        <w:tblpPr w:leftFromText="180" w:rightFromText="180" w:vertAnchor="text" w:horzAnchor="page" w:tblpX="5717" w:tblpY="5499"/>
        <w:tblW w:w="5493" w:type="dxa"/>
        <w:tblLook w:val="04A0" w:firstRow="1" w:lastRow="0" w:firstColumn="1" w:lastColumn="0" w:noHBand="0" w:noVBand="1"/>
      </w:tblPr>
      <w:tblGrid>
        <w:gridCol w:w="566"/>
        <w:gridCol w:w="3427"/>
        <w:gridCol w:w="750"/>
        <w:gridCol w:w="750"/>
      </w:tblGrid>
      <w:tr w:rsidR="00317D7B" w:rsidRPr="00317D7B" w14:paraId="563BD744" w14:textId="77777777" w:rsidTr="001D647A">
        <w:trPr>
          <w:trHeight w:val="242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771E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Date</w:t>
            </w:r>
          </w:p>
        </w:tc>
        <w:tc>
          <w:tcPr>
            <w:tcW w:w="3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8847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Accounts and Explanation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BF1F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Debit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CBFF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Credit</w:t>
            </w:r>
          </w:p>
        </w:tc>
      </w:tr>
      <w:tr w:rsidR="00317D7B" w:rsidRPr="00317D7B" w14:paraId="0E30A698" w14:textId="77777777" w:rsidTr="001D647A">
        <w:trPr>
          <w:trHeight w:val="242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3F9E" w14:textId="77777777" w:rsidR="00317D7B" w:rsidRPr="00317D7B" w:rsidRDefault="00317D7B" w:rsidP="00317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31-Dec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6A2A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Interest Expense ($10,000 x 0.06 x 2/12)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97F6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   100 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95E0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317D7B" w:rsidRPr="00317D7B" w14:paraId="668A90E1" w14:textId="77777777" w:rsidTr="001D647A">
        <w:trPr>
          <w:trHeight w:val="242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BE20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D893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Interest Payable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3820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EA5C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   100 </w:t>
            </w:r>
          </w:p>
        </w:tc>
      </w:tr>
      <w:tr w:rsidR="00317D7B" w:rsidRPr="00317D7B" w14:paraId="753D7B5E" w14:textId="77777777" w:rsidTr="001D647A">
        <w:trPr>
          <w:trHeight w:val="242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F030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4339" w14:textId="52B2CD7B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Accrued inter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e</w:t>
            </w: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st expense at year-end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96D6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3AE7" w14:textId="77777777" w:rsidR="00317D7B" w:rsidRPr="00317D7B" w:rsidRDefault="00317D7B" w:rsidP="0031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</w:tbl>
    <w:tbl>
      <w:tblPr>
        <w:tblpPr w:leftFromText="180" w:rightFromText="180" w:vertAnchor="text" w:horzAnchor="page" w:tblpX="5724" w:tblpY="6826"/>
        <w:tblW w:w="5557" w:type="dxa"/>
        <w:tblLook w:val="04A0" w:firstRow="1" w:lastRow="0" w:firstColumn="1" w:lastColumn="0" w:noHBand="0" w:noVBand="1"/>
      </w:tblPr>
      <w:tblGrid>
        <w:gridCol w:w="573"/>
        <w:gridCol w:w="3466"/>
        <w:gridCol w:w="759"/>
        <w:gridCol w:w="759"/>
      </w:tblGrid>
      <w:tr w:rsidR="001D647A" w:rsidRPr="001D647A" w14:paraId="081D44BF" w14:textId="77777777" w:rsidTr="001D647A">
        <w:trPr>
          <w:trHeight w:val="242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D491" w14:textId="77777777" w:rsidR="001D647A" w:rsidRPr="001D647A" w:rsidRDefault="001D647A" w:rsidP="001D6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Date</w:t>
            </w: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A853" w14:textId="77777777" w:rsidR="001D647A" w:rsidRPr="001D647A" w:rsidRDefault="001D647A" w:rsidP="001D6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Accounts and Explanation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567D" w14:textId="77777777" w:rsidR="001D647A" w:rsidRPr="001D647A" w:rsidRDefault="001D647A" w:rsidP="001D6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Debit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C72F" w14:textId="77777777" w:rsidR="001D647A" w:rsidRPr="001D647A" w:rsidRDefault="001D647A" w:rsidP="001D6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Credit</w:t>
            </w:r>
          </w:p>
        </w:tc>
      </w:tr>
      <w:tr w:rsidR="001D647A" w:rsidRPr="001D647A" w14:paraId="69A9D0A0" w14:textId="77777777" w:rsidTr="001D647A">
        <w:trPr>
          <w:trHeight w:val="242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11BA" w14:textId="77777777" w:rsidR="001D647A" w:rsidRPr="001D647A" w:rsidRDefault="001D647A" w:rsidP="001D64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10-Jun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EB34" w14:textId="77777777" w:rsidR="001D647A" w:rsidRPr="001D647A" w:rsidRDefault="001D647A" w:rsidP="001D6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Warranty Expense ($50,000 x0.03)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138A" w14:textId="77777777" w:rsidR="001D647A" w:rsidRPr="001D647A" w:rsidRDefault="001D647A" w:rsidP="001D6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1,500 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7352" w14:textId="77777777" w:rsidR="001D647A" w:rsidRPr="001D647A" w:rsidRDefault="001D647A" w:rsidP="001D6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1D647A" w:rsidRPr="001D647A" w14:paraId="2FCC9764" w14:textId="77777777" w:rsidTr="001D647A">
        <w:trPr>
          <w:trHeight w:val="242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810A" w14:textId="77777777" w:rsidR="001D647A" w:rsidRPr="001D647A" w:rsidRDefault="001D647A" w:rsidP="001D6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1A39" w14:textId="77777777" w:rsidR="001D647A" w:rsidRPr="001D647A" w:rsidRDefault="001D647A" w:rsidP="001D6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Estimated Warranty Payable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E263" w14:textId="77777777" w:rsidR="001D647A" w:rsidRPr="001D647A" w:rsidRDefault="001D647A" w:rsidP="001D6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B62D" w14:textId="77777777" w:rsidR="001D647A" w:rsidRPr="001D647A" w:rsidRDefault="001D647A" w:rsidP="001D6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1,500 </w:t>
            </w:r>
          </w:p>
        </w:tc>
      </w:tr>
      <w:tr w:rsidR="001D647A" w:rsidRPr="001D647A" w14:paraId="30A2A325" w14:textId="77777777" w:rsidTr="001D647A">
        <w:trPr>
          <w:trHeight w:val="242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B643" w14:textId="77777777" w:rsidR="001D647A" w:rsidRPr="001D647A" w:rsidRDefault="001D647A" w:rsidP="001D6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1E80" w14:textId="77777777" w:rsidR="001D647A" w:rsidRPr="001D647A" w:rsidRDefault="001D647A" w:rsidP="001D6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To accrue warranty payable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FF7F" w14:textId="77777777" w:rsidR="001D647A" w:rsidRPr="001D647A" w:rsidRDefault="001D647A" w:rsidP="001D6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93A9" w14:textId="168CFA09" w:rsidR="001D647A" w:rsidRPr="001D647A" w:rsidRDefault="001D647A" w:rsidP="001D6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</w:tbl>
    <w:p w14:paraId="2BFA8380" w14:textId="6F993B24" w:rsidR="001D647A" w:rsidRDefault="0022172B" w:rsidP="009D54CA">
      <w:pP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>A high interest-coverage ratio indicates a business’s ease in paying interest expense; a low ratio suggests difficulty.</w:t>
      </w:r>
    </w:p>
    <w:p w14:paraId="4D73C9BB" w14:textId="162E759D" w:rsidR="0022172B" w:rsidRDefault="0022172B" w:rsidP="009D54CA">
      <w:pP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>Times-interest-earned ration = (Net income + income tax expense + interest expense)/Interest expense</w:t>
      </w:r>
    </w:p>
    <w:p w14:paraId="0F62BB37" w14:textId="647ECDE9" w:rsidR="0022172B" w:rsidRPr="0022172B" w:rsidRDefault="0022172B" w:rsidP="0022172B">
      <w:pPr>
        <w:spacing w:line="240" w:lineRule="auto"/>
        <w:rPr>
          <w:sz w:val="12"/>
          <w:szCs w:val="12"/>
        </w:rPr>
      </w:pPr>
      <w:r w:rsidRPr="0022172B">
        <w:rPr>
          <w:sz w:val="12"/>
          <w:szCs w:val="12"/>
          <w:highlight w:val="yellow"/>
        </w:rPr>
        <w:t>Stated Interest rate</w:t>
      </w:r>
      <w:r>
        <w:rPr>
          <w:sz w:val="12"/>
          <w:szCs w:val="12"/>
        </w:rPr>
        <w:t xml:space="preserve"> (also called </w:t>
      </w:r>
      <w:r>
        <w:rPr>
          <w:i/>
          <w:sz w:val="12"/>
          <w:szCs w:val="12"/>
        </w:rPr>
        <w:t>face rate, coupon rate, or nominal rate)-</w:t>
      </w:r>
      <w:r>
        <w:rPr>
          <w:sz w:val="12"/>
          <w:szCs w:val="12"/>
        </w:rPr>
        <w:t xml:space="preserve"> The interest rate that determines the amount of cash interest the borrower pats and the investor receives each year.</w:t>
      </w:r>
    </w:p>
    <w:p w14:paraId="79189FD6" w14:textId="4374A1B8" w:rsidR="0022172B" w:rsidRDefault="0022172B" w:rsidP="001D647A">
      <w:pPr>
        <w:rPr>
          <w:sz w:val="12"/>
          <w:szCs w:val="12"/>
        </w:rPr>
      </w:pPr>
      <w:r w:rsidRPr="0022172B">
        <w:rPr>
          <w:sz w:val="12"/>
          <w:szCs w:val="12"/>
          <w:highlight w:val="yellow"/>
        </w:rPr>
        <w:t>Discount on Bonds Payable</w:t>
      </w:r>
      <w:r>
        <w:rPr>
          <w:sz w:val="12"/>
          <w:szCs w:val="12"/>
        </w:rPr>
        <w:t xml:space="preserve"> – Occurs when a bond’s issue price is less than face value. </w:t>
      </w:r>
      <w:r w:rsidRPr="0022172B">
        <w:rPr>
          <w:sz w:val="12"/>
          <w:szCs w:val="12"/>
          <w:highlight w:val="yellow"/>
        </w:rPr>
        <w:t>Premium on Bonds Payable</w:t>
      </w:r>
      <w:r>
        <w:rPr>
          <w:sz w:val="12"/>
          <w:szCs w:val="12"/>
        </w:rPr>
        <w:t xml:space="preserve"> – Occurs when a bond’s issue price is more than face value.</w:t>
      </w:r>
    </w:p>
    <w:p w14:paraId="6C6CEFAD" w14:textId="2B90E3A8" w:rsidR="00624474" w:rsidRPr="001D647A" w:rsidRDefault="00624474" w:rsidP="001D647A">
      <w:pPr>
        <w:rPr>
          <w:sz w:val="12"/>
          <w:szCs w:val="12"/>
        </w:rPr>
      </w:pPr>
      <w:r w:rsidRPr="00624474">
        <w:rPr>
          <w:sz w:val="12"/>
          <w:szCs w:val="12"/>
          <w:highlight w:val="green"/>
        </w:rPr>
        <w:t>Debt to equity ratio</w:t>
      </w:r>
      <w:r>
        <w:rPr>
          <w:sz w:val="12"/>
          <w:szCs w:val="12"/>
        </w:rPr>
        <w:t xml:space="preserve"> = Total liabilities / Total equity</w:t>
      </w:r>
    </w:p>
    <w:tbl>
      <w:tblPr>
        <w:tblpPr w:leftFromText="180" w:rightFromText="180" w:vertAnchor="text" w:horzAnchor="margin" w:tblpY="-11"/>
        <w:tblW w:w="4379" w:type="dxa"/>
        <w:tblLook w:val="04A0" w:firstRow="1" w:lastRow="0" w:firstColumn="1" w:lastColumn="0" w:noHBand="0" w:noVBand="1"/>
      </w:tblPr>
      <w:tblGrid>
        <w:gridCol w:w="566"/>
        <w:gridCol w:w="2375"/>
        <w:gridCol w:w="750"/>
        <w:gridCol w:w="688"/>
      </w:tblGrid>
      <w:tr w:rsidR="0022172B" w:rsidRPr="00317D7B" w14:paraId="4BBD347F" w14:textId="77777777" w:rsidTr="0022172B">
        <w:trPr>
          <w:trHeight w:val="24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5F15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Date</w:t>
            </w: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8133" w14:textId="28E8A1A0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Accounts and Explanation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2978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Debit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8CF4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Credit</w:t>
            </w:r>
          </w:p>
        </w:tc>
      </w:tr>
      <w:tr w:rsidR="0022172B" w:rsidRPr="00317D7B" w14:paraId="3E13CF68" w14:textId="77777777" w:rsidTr="0022172B">
        <w:trPr>
          <w:trHeight w:val="241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CD65" w14:textId="77777777" w:rsidR="0022172B" w:rsidRPr="00317D7B" w:rsidRDefault="0022172B" w:rsidP="0022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1-Jul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6CB1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Cash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8356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   500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6D8E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22172B" w:rsidRPr="00317D7B" w14:paraId="6C1A7CF5" w14:textId="77777777" w:rsidTr="0022172B">
        <w:trPr>
          <w:trHeight w:val="241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9523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16B6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Accumulated Depreciation-Equipment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2A65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8,500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3C48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22172B" w:rsidRPr="00317D7B" w14:paraId="2ACE6F19" w14:textId="77777777" w:rsidTr="0022172B">
        <w:trPr>
          <w:trHeight w:val="241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A4EF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4E3F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Loss on Disposal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B688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1,000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4B9B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22172B" w:rsidRPr="00317D7B" w14:paraId="2A42534A" w14:textId="77777777" w:rsidTr="0022172B">
        <w:trPr>
          <w:trHeight w:val="241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DA3D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2CEE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Equipment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66F9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475B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$ 10,000 </w:t>
            </w:r>
          </w:p>
        </w:tc>
      </w:tr>
      <w:tr w:rsidR="0022172B" w:rsidRPr="00317D7B" w14:paraId="6A9126C9" w14:textId="77777777" w:rsidTr="0022172B">
        <w:trPr>
          <w:trHeight w:val="241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0092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ADD8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Sold equipment for cash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F1E9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6B8F" w14:textId="77777777" w:rsidR="0022172B" w:rsidRPr="00317D7B" w:rsidRDefault="0022172B" w:rsidP="0022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317D7B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</w:tbl>
    <w:tbl>
      <w:tblPr>
        <w:tblpPr w:leftFromText="180" w:rightFromText="180" w:vertAnchor="page" w:horzAnchor="margin" w:tblpY="9789"/>
        <w:tblW w:w="3420" w:type="dxa"/>
        <w:tblLook w:val="04A0" w:firstRow="1" w:lastRow="0" w:firstColumn="1" w:lastColumn="0" w:noHBand="0" w:noVBand="1"/>
      </w:tblPr>
      <w:tblGrid>
        <w:gridCol w:w="1420"/>
        <w:gridCol w:w="2000"/>
      </w:tblGrid>
      <w:tr w:rsidR="00A60FB3" w:rsidRPr="001D647A" w14:paraId="79A76D80" w14:textId="77777777" w:rsidTr="00624474">
        <w:trPr>
          <w:trHeight w:val="28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31E7" w14:textId="77777777" w:rsidR="00A60FB3" w:rsidRPr="001D647A" w:rsidRDefault="00A60FB3" w:rsidP="00624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Likelihood of Future Event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134D" w14:textId="77777777" w:rsidR="00A60FB3" w:rsidRPr="001D647A" w:rsidRDefault="00A60FB3" w:rsidP="00624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How to Report the Contingency</w:t>
            </w:r>
          </w:p>
        </w:tc>
      </w:tr>
      <w:tr w:rsidR="00A60FB3" w:rsidRPr="001D647A" w14:paraId="495C1F6A" w14:textId="77777777" w:rsidTr="00624474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C35C" w14:textId="77777777" w:rsidR="00A60FB3" w:rsidRPr="001D647A" w:rsidRDefault="00A60FB3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Remote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5DA4" w14:textId="77777777" w:rsidR="00A60FB3" w:rsidRPr="001D647A" w:rsidRDefault="00A60FB3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Do not disclose</w:t>
            </w:r>
          </w:p>
        </w:tc>
      </w:tr>
      <w:tr w:rsidR="00A60FB3" w:rsidRPr="001D647A" w14:paraId="392AB597" w14:textId="77777777" w:rsidTr="00624474">
        <w:trPr>
          <w:trHeight w:val="34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003E" w14:textId="77777777" w:rsidR="00A60FB3" w:rsidRPr="001D647A" w:rsidRDefault="00A60FB3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Reasonably Possible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C4973" w14:textId="77777777" w:rsidR="00A60FB3" w:rsidRPr="001D647A" w:rsidRDefault="00A60FB3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Describe the situation in a note to the financial statements</w:t>
            </w:r>
          </w:p>
        </w:tc>
      </w:tr>
      <w:tr w:rsidR="00A60FB3" w:rsidRPr="001D647A" w14:paraId="269EE393" w14:textId="77777777" w:rsidTr="00624474">
        <w:trPr>
          <w:trHeight w:val="503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54297" w14:textId="77777777" w:rsidR="00A60FB3" w:rsidRPr="001D647A" w:rsidRDefault="00A60FB3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Probable and the amount of the expense cannot be estimated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86170" w14:textId="77777777" w:rsidR="00A60FB3" w:rsidRPr="001D647A" w:rsidRDefault="00A60FB3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Describe the situation in a note to the financial statements</w:t>
            </w:r>
          </w:p>
        </w:tc>
      </w:tr>
      <w:tr w:rsidR="00A60FB3" w:rsidRPr="001D647A" w14:paraId="7846FC2F" w14:textId="77777777" w:rsidTr="00624474">
        <w:trPr>
          <w:trHeight w:val="503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D48BB" w14:textId="77777777" w:rsidR="00A60FB3" w:rsidRPr="001D647A" w:rsidRDefault="00A60FB3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Probable and the amount of the expense can be estimated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C0EF8" w14:textId="77777777" w:rsidR="00A60FB3" w:rsidRPr="001D647A" w:rsidRDefault="00A60FB3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Record an expense and a liability based on the estimated amounts</w:t>
            </w:r>
          </w:p>
        </w:tc>
      </w:tr>
    </w:tbl>
    <w:p w14:paraId="35AAA300" w14:textId="77777777" w:rsidR="001D647A" w:rsidRPr="001D647A" w:rsidRDefault="001D647A" w:rsidP="001D647A">
      <w:pPr>
        <w:rPr>
          <w:sz w:val="12"/>
          <w:szCs w:val="12"/>
        </w:rPr>
      </w:pPr>
    </w:p>
    <w:p w14:paraId="0E5F5C50" w14:textId="77777777" w:rsidR="001D647A" w:rsidRPr="001D647A" w:rsidRDefault="001D647A" w:rsidP="001D647A">
      <w:pPr>
        <w:rPr>
          <w:sz w:val="12"/>
          <w:szCs w:val="12"/>
        </w:rPr>
      </w:pPr>
    </w:p>
    <w:p w14:paraId="6F21C187" w14:textId="77777777" w:rsidR="001D647A" w:rsidRPr="001D647A" w:rsidRDefault="001D647A" w:rsidP="001D647A">
      <w:pPr>
        <w:rPr>
          <w:sz w:val="12"/>
          <w:szCs w:val="12"/>
        </w:rPr>
      </w:pPr>
    </w:p>
    <w:p w14:paraId="1121B80D" w14:textId="77777777" w:rsidR="001D647A" w:rsidRPr="001D647A" w:rsidRDefault="001D647A" w:rsidP="001D647A">
      <w:pPr>
        <w:rPr>
          <w:sz w:val="12"/>
          <w:szCs w:val="12"/>
        </w:rPr>
      </w:pPr>
    </w:p>
    <w:p w14:paraId="3C7EBAA6" w14:textId="77777777" w:rsidR="001D647A" w:rsidRPr="001D647A" w:rsidRDefault="001D647A" w:rsidP="001D647A">
      <w:pPr>
        <w:rPr>
          <w:sz w:val="12"/>
          <w:szCs w:val="12"/>
        </w:rPr>
      </w:pPr>
    </w:p>
    <w:p w14:paraId="647A4D07" w14:textId="77777777" w:rsidR="001D647A" w:rsidRPr="001D647A" w:rsidRDefault="001D647A" w:rsidP="001D647A">
      <w:pPr>
        <w:rPr>
          <w:sz w:val="12"/>
          <w:szCs w:val="12"/>
        </w:rPr>
      </w:pPr>
    </w:p>
    <w:p w14:paraId="24396119" w14:textId="77777777" w:rsidR="001D647A" w:rsidRPr="001D647A" w:rsidRDefault="001D647A" w:rsidP="001D647A">
      <w:pPr>
        <w:rPr>
          <w:sz w:val="12"/>
          <w:szCs w:val="12"/>
        </w:rPr>
      </w:pPr>
    </w:p>
    <w:tbl>
      <w:tblPr>
        <w:tblpPr w:leftFromText="180" w:rightFromText="180" w:vertAnchor="text" w:horzAnchor="margin" w:tblpY="196"/>
        <w:tblW w:w="3901" w:type="dxa"/>
        <w:tblLook w:val="04A0" w:firstRow="1" w:lastRow="0" w:firstColumn="1" w:lastColumn="0" w:noHBand="0" w:noVBand="1"/>
      </w:tblPr>
      <w:tblGrid>
        <w:gridCol w:w="578"/>
        <w:gridCol w:w="1763"/>
        <w:gridCol w:w="780"/>
        <w:gridCol w:w="780"/>
      </w:tblGrid>
      <w:tr w:rsidR="00624474" w:rsidRPr="00624474" w14:paraId="132F30FE" w14:textId="77777777" w:rsidTr="00624474">
        <w:trPr>
          <w:trHeight w:val="23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5D97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Date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44D1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Accounts and Explanation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F365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Debit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5210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Credit</w:t>
            </w:r>
          </w:p>
        </w:tc>
      </w:tr>
      <w:tr w:rsidR="00624474" w:rsidRPr="00624474" w14:paraId="1B37BE7F" w14:textId="77777777" w:rsidTr="00624474">
        <w:trPr>
          <w:trHeight w:val="239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3972" w14:textId="77777777" w:rsidR="00624474" w:rsidRPr="00624474" w:rsidRDefault="00624474" w:rsidP="00624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1-Jan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9498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Cash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5E51" w14:textId="589767C4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</w:t>
            </w: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$ 100,000</w:t>
            </w: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0DC2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624474" w:rsidRPr="00624474" w14:paraId="547273C9" w14:textId="77777777" w:rsidTr="00624474">
        <w:trPr>
          <w:trHeight w:val="239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D1A6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E9A07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Bonds Payable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FEBE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B722" w14:textId="37442B09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</w:t>
            </w: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$ 100,000</w:t>
            </w: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</w:t>
            </w:r>
          </w:p>
        </w:tc>
      </w:tr>
      <w:tr w:rsidR="00624474" w:rsidRPr="00624474" w14:paraId="1EF00723" w14:textId="77777777" w:rsidTr="00624474">
        <w:trPr>
          <w:trHeight w:val="239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0B718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CDBB9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Issued bonds at face value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3766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332D" w14:textId="7ED153DA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</w:tbl>
    <w:p w14:paraId="121E5FAB" w14:textId="77777777" w:rsidR="001D647A" w:rsidRPr="001D647A" w:rsidRDefault="001D647A" w:rsidP="001D647A">
      <w:pPr>
        <w:rPr>
          <w:sz w:val="12"/>
          <w:szCs w:val="12"/>
        </w:rPr>
      </w:pPr>
    </w:p>
    <w:p w14:paraId="332ED149" w14:textId="77777777" w:rsidR="001D647A" w:rsidRPr="001D647A" w:rsidRDefault="001D647A" w:rsidP="001D647A">
      <w:pPr>
        <w:rPr>
          <w:sz w:val="12"/>
          <w:szCs w:val="12"/>
        </w:rPr>
      </w:pPr>
    </w:p>
    <w:p w14:paraId="26B67988" w14:textId="77777777" w:rsidR="001D647A" w:rsidRPr="001D647A" w:rsidRDefault="001D647A" w:rsidP="001D647A">
      <w:pPr>
        <w:rPr>
          <w:sz w:val="12"/>
          <w:szCs w:val="12"/>
        </w:rPr>
      </w:pPr>
    </w:p>
    <w:p w14:paraId="4531D8D7" w14:textId="77777777" w:rsidR="001D647A" w:rsidRPr="001D647A" w:rsidRDefault="001D647A" w:rsidP="001D647A">
      <w:pPr>
        <w:rPr>
          <w:sz w:val="12"/>
          <w:szCs w:val="12"/>
        </w:rPr>
      </w:pPr>
    </w:p>
    <w:p w14:paraId="7274A8CF" w14:textId="77777777" w:rsidR="001D647A" w:rsidRPr="001D647A" w:rsidRDefault="001D647A" w:rsidP="001D647A">
      <w:pPr>
        <w:rPr>
          <w:sz w:val="12"/>
          <w:szCs w:val="12"/>
        </w:rPr>
      </w:pPr>
    </w:p>
    <w:tbl>
      <w:tblPr>
        <w:tblW w:w="4581" w:type="dxa"/>
        <w:tblLook w:val="04A0" w:firstRow="1" w:lastRow="0" w:firstColumn="1" w:lastColumn="0" w:noHBand="0" w:noVBand="1"/>
      </w:tblPr>
      <w:tblGrid>
        <w:gridCol w:w="559"/>
        <w:gridCol w:w="2542"/>
        <w:gridCol w:w="740"/>
        <w:gridCol w:w="740"/>
      </w:tblGrid>
      <w:tr w:rsidR="00624474" w:rsidRPr="00624474" w14:paraId="69E73161" w14:textId="77777777" w:rsidTr="00624474">
        <w:trPr>
          <w:trHeight w:val="242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7297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Date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F5C7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Accounts and Explanation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6B4D9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Debit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D5B4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Credit</w:t>
            </w:r>
          </w:p>
        </w:tc>
      </w:tr>
      <w:tr w:rsidR="00624474" w:rsidRPr="00624474" w14:paraId="6EB474EB" w14:textId="77777777" w:rsidTr="00624474">
        <w:trPr>
          <w:trHeight w:val="242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5205" w14:textId="77777777" w:rsidR="00624474" w:rsidRPr="00624474" w:rsidRDefault="00624474" w:rsidP="00624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30-Jun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665A" w14:textId="0995D5F5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Interest Expense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</w:t>
            </w: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($100,000 x 0.09 x 6/12)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710C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4,500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B7FE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624474" w:rsidRPr="00624474" w14:paraId="1AEA5251" w14:textId="77777777" w:rsidTr="00624474">
        <w:trPr>
          <w:trHeight w:val="242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5FEC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AA0A6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Cash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D7D2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731F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4,500 </w:t>
            </w:r>
          </w:p>
        </w:tc>
      </w:tr>
      <w:tr w:rsidR="00624474" w:rsidRPr="00624474" w14:paraId="2C856CC6" w14:textId="77777777" w:rsidTr="00624474">
        <w:trPr>
          <w:trHeight w:val="242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4B00A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23577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Paid Semiannual interest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FB28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2125" w14:textId="33C6D818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</w:tbl>
    <w:p w14:paraId="57588719" w14:textId="77777777" w:rsidR="001D647A" w:rsidRPr="001D647A" w:rsidRDefault="001D647A" w:rsidP="001D647A">
      <w:pPr>
        <w:rPr>
          <w:sz w:val="12"/>
          <w:szCs w:val="12"/>
        </w:rPr>
      </w:pPr>
    </w:p>
    <w:p w14:paraId="0F7317B1" w14:textId="77777777" w:rsidR="001D647A" w:rsidRPr="001D647A" w:rsidRDefault="001D647A" w:rsidP="001D647A">
      <w:pPr>
        <w:rPr>
          <w:sz w:val="12"/>
          <w:szCs w:val="12"/>
        </w:rPr>
      </w:pPr>
    </w:p>
    <w:p w14:paraId="10C4BF1A" w14:textId="77777777" w:rsidR="001D647A" w:rsidRPr="001D647A" w:rsidRDefault="001D647A" w:rsidP="001D647A">
      <w:pPr>
        <w:rPr>
          <w:sz w:val="12"/>
          <w:szCs w:val="12"/>
        </w:rPr>
      </w:pPr>
    </w:p>
    <w:tbl>
      <w:tblPr>
        <w:tblpPr w:leftFromText="180" w:rightFromText="180" w:vertAnchor="text" w:horzAnchor="margin" w:tblpY="-106"/>
        <w:tblW w:w="4660" w:type="dxa"/>
        <w:tblLook w:val="04A0" w:firstRow="1" w:lastRow="0" w:firstColumn="1" w:lastColumn="0" w:noHBand="0" w:noVBand="1"/>
      </w:tblPr>
      <w:tblGrid>
        <w:gridCol w:w="567"/>
        <w:gridCol w:w="2578"/>
        <w:gridCol w:w="751"/>
        <w:gridCol w:w="764"/>
      </w:tblGrid>
      <w:tr w:rsidR="00624474" w:rsidRPr="00624474" w14:paraId="1B6DBF39" w14:textId="77777777" w:rsidTr="00624474">
        <w:trPr>
          <w:trHeight w:val="24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5B89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Date</w:t>
            </w:r>
          </w:p>
        </w:tc>
        <w:tc>
          <w:tcPr>
            <w:tcW w:w="2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64FF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Accounts and Explanation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5664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Debit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064E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Credit</w:t>
            </w:r>
          </w:p>
        </w:tc>
      </w:tr>
      <w:tr w:rsidR="00624474" w:rsidRPr="00624474" w14:paraId="065313E0" w14:textId="77777777" w:rsidTr="00624474">
        <w:trPr>
          <w:trHeight w:val="24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9BDD" w14:textId="77777777" w:rsidR="00624474" w:rsidRPr="00624474" w:rsidRDefault="00624474" w:rsidP="00624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1-Jan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42EE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Cash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6F8A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96,149 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DB1F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624474" w:rsidRPr="00624474" w14:paraId="2D093ADF" w14:textId="77777777" w:rsidTr="00624474">
        <w:trPr>
          <w:trHeight w:val="24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2329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7AADE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Discount on Bonds Payable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F1B9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3,851 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0F56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624474" w:rsidRPr="00624474" w14:paraId="11995E58" w14:textId="77777777" w:rsidTr="00624474">
        <w:trPr>
          <w:trHeight w:val="24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454C0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43E7D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Bonds Payable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1B19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782E" w14:textId="21472CAD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</w:t>
            </w: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$ 100,000</w:t>
            </w: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</w:t>
            </w:r>
          </w:p>
        </w:tc>
      </w:tr>
      <w:tr w:rsidR="00624474" w:rsidRPr="00624474" w14:paraId="4E41CFCF" w14:textId="77777777" w:rsidTr="00624474">
        <w:trPr>
          <w:trHeight w:val="24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52372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D9F35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Issued bonds at a discount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A971" w14:textId="77777777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3130" w14:textId="113A8845" w:rsidR="00624474" w:rsidRPr="00624474" w:rsidRDefault="00624474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62447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</w:tbl>
    <w:p w14:paraId="53839B8F" w14:textId="77777777" w:rsidR="001D647A" w:rsidRPr="001D647A" w:rsidRDefault="001D647A" w:rsidP="001D647A">
      <w:pPr>
        <w:rPr>
          <w:sz w:val="12"/>
          <w:szCs w:val="12"/>
        </w:rPr>
      </w:pPr>
    </w:p>
    <w:p w14:paraId="71846BAB" w14:textId="77777777" w:rsidR="001D647A" w:rsidRPr="001D647A" w:rsidRDefault="001D647A" w:rsidP="001D647A">
      <w:pPr>
        <w:rPr>
          <w:sz w:val="12"/>
          <w:szCs w:val="12"/>
        </w:rPr>
      </w:pPr>
    </w:p>
    <w:p w14:paraId="6AA4FE3F" w14:textId="77777777" w:rsidR="001D647A" w:rsidRPr="001D647A" w:rsidRDefault="001D647A" w:rsidP="001D647A">
      <w:pPr>
        <w:rPr>
          <w:sz w:val="12"/>
          <w:szCs w:val="12"/>
        </w:rPr>
      </w:pPr>
    </w:p>
    <w:tbl>
      <w:tblPr>
        <w:tblpPr w:leftFromText="180" w:rightFromText="180" w:vertAnchor="page" w:horzAnchor="margin" w:tblpXSpec="right" w:tblpY="819"/>
        <w:tblW w:w="5367" w:type="dxa"/>
        <w:tblLook w:val="04A0" w:firstRow="1" w:lastRow="0" w:firstColumn="1" w:lastColumn="0" w:noHBand="0" w:noVBand="1"/>
      </w:tblPr>
      <w:tblGrid>
        <w:gridCol w:w="553"/>
        <w:gridCol w:w="3348"/>
        <w:gridCol w:w="733"/>
        <w:gridCol w:w="733"/>
      </w:tblGrid>
      <w:tr w:rsidR="0022172B" w:rsidRPr="001D647A" w14:paraId="261EFE1D" w14:textId="77777777" w:rsidTr="00624474">
        <w:trPr>
          <w:trHeight w:val="242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81F7" w14:textId="77777777" w:rsidR="0022172B" w:rsidRPr="001D647A" w:rsidRDefault="0022172B" w:rsidP="00624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Date</w:t>
            </w:r>
          </w:p>
        </w:tc>
        <w:tc>
          <w:tcPr>
            <w:tcW w:w="3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2963C" w14:textId="77777777" w:rsidR="0022172B" w:rsidRPr="001D647A" w:rsidRDefault="0022172B" w:rsidP="00624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Accounts and Explanation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2370" w14:textId="77777777" w:rsidR="0022172B" w:rsidRPr="001D647A" w:rsidRDefault="0022172B" w:rsidP="00624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Debit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3689" w14:textId="77777777" w:rsidR="0022172B" w:rsidRPr="001D647A" w:rsidRDefault="0022172B" w:rsidP="00624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Credit</w:t>
            </w:r>
          </w:p>
        </w:tc>
      </w:tr>
      <w:tr w:rsidR="0022172B" w:rsidRPr="001D647A" w14:paraId="0EB23495" w14:textId="77777777" w:rsidTr="00624474">
        <w:trPr>
          <w:trHeight w:val="242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6EF0" w14:textId="77777777" w:rsidR="0022172B" w:rsidRPr="001D647A" w:rsidRDefault="0022172B" w:rsidP="00624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27-Jun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9CD7" w14:textId="77777777" w:rsidR="0022172B" w:rsidRPr="001D647A" w:rsidRDefault="0022172B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Estimated Warranty Payable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D206" w14:textId="77777777" w:rsidR="0022172B" w:rsidRPr="001D647A" w:rsidRDefault="0022172B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   800 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1BEE" w14:textId="77777777" w:rsidR="0022172B" w:rsidRPr="001D647A" w:rsidRDefault="0022172B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22172B" w:rsidRPr="001D647A" w14:paraId="252E77BA" w14:textId="77777777" w:rsidTr="00624474">
        <w:trPr>
          <w:trHeight w:val="242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F7AB" w14:textId="77777777" w:rsidR="0022172B" w:rsidRPr="001D647A" w:rsidRDefault="0022172B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3629" w14:textId="77777777" w:rsidR="0022172B" w:rsidRPr="001D647A" w:rsidRDefault="0022172B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Merchandise Inventory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90F8" w14:textId="77777777" w:rsidR="0022172B" w:rsidRPr="001D647A" w:rsidRDefault="0022172B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5E47" w14:textId="77777777" w:rsidR="0022172B" w:rsidRPr="001D647A" w:rsidRDefault="0022172B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$         800 </w:t>
            </w:r>
          </w:p>
        </w:tc>
      </w:tr>
      <w:tr w:rsidR="0022172B" w:rsidRPr="001D647A" w14:paraId="2D2DBB1B" w14:textId="77777777" w:rsidTr="00624474">
        <w:trPr>
          <w:trHeight w:val="242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DB50" w14:textId="77777777" w:rsidR="0022172B" w:rsidRPr="001D647A" w:rsidRDefault="0022172B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3D24" w14:textId="77777777" w:rsidR="0022172B" w:rsidRPr="001D647A" w:rsidRDefault="0022172B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To replace merchandise inventory under warranty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66F1" w14:textId="77777777" w:rsidR="0022172B" w:rsidRPr="001D647A" w:rsidRDefault="0022172B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2CBB" w14:textId="77777777" w:rsidR="0022172B" w:rsidRPr="001D647A" w:rsidRDefault="0022172B" w:rsidP="00624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D647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</w:tbl>
    <w:p w14:paraId="0BA90262" w14:textId="4461C170" w:rsidR="001D647A" w:rsidRDefault="00447346" w:rsidP="001D647A">
      <w:pPr>
        <w:rPr>
          <w:sz w:val="12"/>
          <w:szCs w:val="12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12"/>
          <w:szCs w:val="12"/>
        </w:rPr>
        <w:drawing>
          <wp:inline distT="0" distB="0" distL="0" distR="0" wp14:anchorId="602DAB1B" wp14:editId="2DDA1950">
            <wp:extent cx="2790825" cy="2091055"/>
            <wp:effectExtent l="0" t="0" r="9525" b="4445"/>
            <wp:docPr id="1" name="Picture 1" descr="C:\Users\amace\AppData\Local\Microsoft\Windows\INetCacheContent.Word\29A51F2E-124D-4E84-8A8A-CD8B30E58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ace\AppData\Local\Microsoft\Windows\INetCacheContent.Word\29A51F2E-124D-4E84-8A8A-CD8B30E5883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2"/>
          <w:szCs w:val="12"/>
        </w:rPr>
        <w:tab/>
      </w:r>
      <w:r>
        <w:rPr>
          <w:noProof/>
        </w:rPr>
        <w:drawing>
          <wp:inline distT="0" distB="0" distL="0" distR="0" wp14:anchorId="623B0B05" wp14:editId="59CDB9E7">
            <wp:extent cx="2790825" cy="2093119"/>
            <wp:effectExtent l="0" t="0" r="0" b="2540"/>
            <wp:docPr id="2" name="Picture 2" descr="C:\Users\amace\AppData\Local\Microsoft\Windows\INetCacheContent.Word\286E13E1-171B-4B80-897F-55DAE263A2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ace\AppData\Local\Microsoft\Windows\INetCacheContent.Word\286E13E1-171B-4B80-897F-55DAE263A29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835" cy="209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BC74" w14:textId="37F93D7B" w:rsidR="00447346" w:rsidRPr="001D647A" w:rsidRDefault="00447346" w:rsidP="001D647A">
      <w:pPr>
        <w:rPr>
          <w:sz w:val="12"/>
          <w:szCs w:val="12"/>
        </w:rPr>
      </w:pPr>
      <w:r>
        <w:rPr>
          <w:noProof/>
        </w:rPr>
        <w:drawing>
          <wp:inline distT="0" distB="0" distL="0" distR="0" wp14:anchorId="6F4AFAA3" wp14:editId="097036A2">
            <wp:extent cx="2790825" cy="2093119"/>
            <wp:effectExtent l="0" t="0" r="0" b="2540"/>
            <wp:docPr id="3" name="Picture 3" descr="C:\Users\amace\AppData\Local\Microsoft\Windows\INetCacheContent.Word\A161994C-75E5-4481-99C4-A015407FFE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ace\AppData\Local\Microsoft\Windows\INetCacheContent.Word\A161994C-75E5-4481-99C4-A015407FFE1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096" cy="209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2"/>
          <w:szCs w:val="12"/>
        </w:rPr>
        <w:tab/>
      </w:r>
      <w:r>
        <w:rPr>
          <w:noProof/>
        </w:rPr>
        <w:drawing>
          <wp:inline distT="0" distB="0" distL="0" distR="0" wp14:anchorId="664B6A9E" wp14:editId="3F2CB090">
            <wp:extent cx="2790825" cy="2093119"/>
            <wp:effectExtent l="0" t="0" r="0" b="2540"/>
            <wp:docPr id="4" name="Picture 4" descr="C:\Users\amace\AppData\Local\Microsoft\Windows\INetCacheContent.Word\1BA423E2-3DC6-44D8-BF8E-D22FDC35DE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mace\AppData\Local\Microsoft\Windows\INetCacheContent.Word\1BA423E2-3DC6-44D8-BF8E-D22FDC35DE6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52" cy="209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346" w:rsidRPr="001D647A" w:rsidSect="009D54CA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CA"/>
    <w:rsid w:val="00016ABF"/>
    <w:rsid w:val="000647F4"/>
    <w:rsid w:val="001D647A"/>
    <w:rsid w:val="0022172B"/>
    <w:rsid w:val="00317D7B"/>
    <w:rsid w:val="00447346"/>
    <w:rsid w:val="004863B9"/>
    <w:rsid w:val="005F2008"/>
    <w:rsid w:val="00624474"/>
    <w:rsid w:val="009D54CA"/>
    <w:rsid w:val="00A60FB3"/>
    <w:rsid w:val="00BA76EC"/>
    <w:rsid w:val="00CD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4FEA"/>
  <w15:chartTrackingRefBased/>
  <w15:docId w15:val="{C95B0A14-F099-45CC-9B52-168909A9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Mace</dc:creator>
  <cp:keywords/>
  <dc:description/>
  <cp:lastModifiedBy>Alexander Mace</cp:lastModifiedBy>
  <cp:revision>7</cp:revision>
  <dcterms:created xsi:type="dcterms:W3CDTF">2016-11-16T02:09:00Z</dcterms:created>
  <dcterms:modified xsi:type="dcterms:W3CDTF">2016-11-16T03:47:00Z</dcterms:modified>
</cp:coreProperties>
</file>