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DB48F45" w14:textId="77777777" w:rsidR="00D216B3" w:rsidRDefault="00000000">
      <w:pPr>
        <w:pStyle w:val="Default"/>
        <w:suppressAutoHyphens/>
        <w:spacing w:before="0" w:after="281" w:line="240" w:lineRule="auto"/>
        <w:rPr>
          <w:rFonts w:ascii="Times Roman" w:eastAsia="Times Roman" w:hAnsi="Times Roman" w:cs="Times Roman"/>
          <w:b/>
          <w:bCs/>
          <w:sz w:val="28"/>
          <w:szCs w:val="28"/>
        </w:rPr>
      </w:pPr>
      <w:r>
        <w:rPr>
          <w:rFonts w:ascii="Times Roman" w:hAnsi="Times Roman"/>
          <w:b/>
          <w:bCs/>
          <w:sz w:val="28"/>
          <w:szCs w:val="28"/>
        </w:rPr>
        <w:t xml:space="preserve">Pergunta 1 </w:t>
      </w:r>
      <w:r w:rsidRPr="00866A81">
        <w:rPr>
          <w:rFonts w:ascii="Times Roman" w:hAnsi="Times Roman"/>
          <w:b/>
          <w:bCs/>
          <w:sz w:val="28"/>
          <w:szCs w:val="28"/>
        </w:rPr>
        <w:t xml:space="preserve">— </w:t>
      </w:r>
      <w:r>
        <w:rPr>
          <w:rFonts w:ascii="Times Roman" w:hAnsi="Times Roman"/>
          <w:b/>
          <w:bCs/>
          <w:sz w:val="28"/>
          <w:szCs w:val="28"/>
          <w:lang w:val="it-IT"/>
        </w:rPr>
        <w:t>Classifica</w:t>
      </w:r>
      <w:r>
        <w:rPr>
          <w:rFonts w:ascii="Times Roman" w:hAnsi="Times Roman"/>
          <w:b/>
          <w:bCs/>
          <w:sz w:val="28"/>
          <w:szCs w:val="28"/>
        </w:rPr>
        <w:t>çã</w:t>
      </w:r>
      <w:r w:rsidRPr="00866A81">
        <w:rPr>
          <w:rFonts w:ascii="Times Roman" w:hAnsi="Times Roman"/>
          <w:b/>
          <w:bCs/>
          <w:sz w:val="28"/>
          <w:szCs w:val="28"/>
        </w:rPr>
        <w:t>o de Risco (OWASP Risk Rating Methodology)</w:t>
      </w:r>
    </w:p>
    <w:p w14:paraId="12E933DE" w14:textId="77777777" w:rsidR="00D216B3" w:rsidRDefault="00000000">
      <w:pPr>
        <w:pStyle w:val="Default"/>
        <w:suppressAutoHyphens/>
        <w:spacing w:before="0" w:after="240" w:line="240" w:lineRule="auto"/>
        <w:rPr>
          <w:rFonts w:ascii="Times Roman" w:eastAsia="Times Roman" w:hAnsi="Times Roman" w:cs="Times Roman"/>
        </w:rPr>
      </w:pPr>
      <w:r>
        <w:rPr>
          <w:rFonts w:ascii="Times Roman" w:hAnsi="Times Roman"/>
          <w:b/>
          <w:bCs/>
        </w:rPr>
        <w:t>Cená</w:t>
      </w:r>
      <w:r>
        <w:rPr>
          <w:rFonts w:ascii="Times Roman" w:hAnsi="Times Roman"/>
          <w:b/>
          <w:bCs/>
          <w:lang w:val="it-IT"/>
        </w:rPr>
        <w:t>rio:</w:t>
      </w:r>
      <w:r>
        <w:rPr>
          <w:rFonts w:ascii="Times Roman" w:hAnsi="Times Roman"/>
        </w:rPr>
        <w:t xml:space="preserve"> SQL Injection num formulário web de uma organização de saúde, permitindo a um utilizador autenticado executar interrogaçõ</w:t>
      </w:r>
      <w:r w:rsidRPr="00866A81">
        <w:rPr>
          <w:rFonts w:ascii="Times Roman" w:hAnsi="Times Roman"/>
        </w:rPr>
        <w:t>es arbitr</w:t>
      </w:r>
      <w:r>
        <w:rPr>
          <w:rFonts w:ascii="Times Roman" w:hAnsi="Times Roman"/>
        </w:rPr>
        <w:t>árias na base de dados de dados pessoais.</w:t>
      </w:r>
    </w:p>
    <w:p w14:paraId="17779169" w14:textId="77777777" w:rsidR="00D216B3" w:rsidRDefault="00D216B3">
      <w:pPr>
        <w:pStyle w:val="Default"/>
        <w:suppressAutoHyphens/>
        <w:spacing w:before="0" w:line="240" w:lineRule="auto"/>
        <w:rPr>
          <w:rFonts w:ascii="Times Roman" w:eastAsia="Times Roman" w:hAnsi="Times Roman" w:cs="Times Roman"/>
          <w:color w:val="808080"/>
        </w:rPr>
      </w:pPr>
    </w:p>
    <w:p w14:paraId="611220BD" w14:textId="77777777" w:rsidR="00D216B3" w:rsidRDefault="00000000">
      <w:pPr>
        <w:pStyle w:val="Default"/>
        <w:suppressAutoHyphens/>
        <w:spacing w:before="0" w:after="240" w:line="240" w:lineRule="auto"/>
        <w:rPr>
          <w:rFonts w:ascii="Times Roman" w:eastAsia="Times Roman" w:hAnsi="Times Roman" w:cs="Times Roman"/>
        </w:rPr>
      </w:pPr>
      <w:r>
        <w:rPr>
          <w:rFonts w:ascii="Times Roman" w:hAnsi="Times Roman"/>
          <w:b/>
          <w:bCs/>
        </w:rPr>
        <w:t>Fatores de Probabilidade (Likelihood)</w:t>
      </w:r>
    </w:p>
    <w:tbl>
      <w:tblPr>
        <w:tblW w:w="9715" w:type="dxa"/>
        <w:tblInd w:w="108" w:type="dxa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  <w:insideH w:val="single" w:sz="2" w:space="0" w:color="000000"/>
          <w:insideV w:val="single" w:sz="2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1919"/>
        <w:gridCol w:w="625"/>
        <w:gridCol w:w="7171"/>
      </w:tblGrid>
      <w:tr w:rsidR="00D216B3" w14:paraId="618FEACD" w14:textId="77777777">
        <w:trPr>
          <w:trHeight w:val="567"/>
        </w:trPr>
        <w:tc>
          <w:tcPr>
            <w:tcW w:w="191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  <w:vAlign w:val="center"/>
          </w:tcPr>
          <w:p w14:paraId="0F7EEA53" w14:textId="77777777" w:rsidR="00D216B3" w:rsidRDefault="00000000">
            <w:pPr>
              <w:pStyle w:val="TableStyle2"/>
              <w:suppressAutoHyphens/>
              <w:jc w:val="center"/>
            </w:pPr>
            <w:r>
              <w:rPr>
                <w:rFonts w:ascii="Times Roman" w:hAnsi="Times Roman"/>
                <w:b/>
                <w:bCs/>
                <w:sz w:val="24"/>
                <w:szCs w:val="24"/>
              </w:rPr>
              <w:t>Fator</w:t>
            </w:r>
          </w:p>
        </w:tc>
        <w:tc>
          <w:tcPr>
            <w:tcW w:w="62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  <w:vAlign w:val="center"/>
          </w:tcPr>
          <w:p w14:paraId="12F028B4" w14:textId="77777777" w:rsidR="00D216B3" w:rsidRDefault="00000000">
            <w:pPr>
              <w:pStyle w:val="TableStyle2"/>
              <w:suppressAutoHyphens/>
              <w:jc w:val="center"/>
            </w:pPr>
            <w:r>
              <w:rPr>
                <w:rFonts w:ascii="Times Roman" w:hAnsi="Times Roman"/>
                <w:b/>
                <w:bCs/>
                <w:sz w:val="24"/>
                <w:szCs w:val="24"/>
              </w:rPr>
              <w:t>Valor</w:t>
            </w:r>
          </w:p>
        </w:tc>
        <w:tc>
          <w:tcPr>
            <w:tcW w:w="717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  <w:vAlign w:val="center"/>
          </w:tcPr>
          <w:p w14:paraId="22563DDC" w14:textId="77777777" w:rsidR="00D216B3" w:rsidRDefault="00000000">
            <w:pPr>
              <w:pStyle w:val="TableStyle2"/>
              <w:suppressAutoHyphens/>
              <w:jc w:val="center"/>
            </w:pPr>
            <w:r>
              <w:rPr>
                <w:rFonts w:ascii="Times Roman" w:hAnsi="Times Roman"/>
                <w:b/>
                <w:bCs/>
                <w:sz w:val="24"/>
                <w:szCs w:val="24"/>
              </w:rPr>
              <w:t>Justificação</w:t>
            </w:r>
          </w:p>
        </w:tc>
      </w:tr>
      <w:tr w:rsidR="00D216B3" w:rsidRPr="00866A81" w14:paraId="32D14B4D" w14:textId="77777777">
        <w:trPr>
          <w:trHeight w:val="360"/>
        </w:trPr>
        <w:tc>
          <w:tcPr>
            <w:tcW w:w="191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5F5F5"/>
            <w:tcMar>
              <w:top w:w="20" w:type="dxa"/>
              <w:left w:w="20" w:type="dxa"/>
              <w:bottom w:w="20" w:type="dxa"/>
              <w:right w:w="20" w:type="dxa"/>
            </w:tcMar>
            <w:vAlign w:val="center"/>
          </w:tcPr>
          <w:p w14:paraId="692F980E" w14:textId="77777777" w:rsidR="00D216B3" w:rsidRDefault="00000000">
            <w:pPr>
              <w:pStyle w:val="TableStyle2"/>
              <w:suppressAutoHyphens/>
            </w:pPr>
            <w:r>
              <w:rPr>
                <w:rFonts w:ascii="Times Roman" w:hAnsi="Times Roman"/>
                <w:sz w:val="24"/>
                <w:szCs w:val="24"/>
              </w:rPr>
              <w:t>Skill Level</w:t>
            </w:r>
          </w:p>
        </w:tc>
        <w:tc>
          <w:tcPr>
            <w:tcW w:w="62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5F5F5"/>
            <w:tcMar>
              <w:top w:w="20" w:type="dxa"/>
              <w:left w:w="20" w:type="dxa"/>
              <w:bottom w:w="20" w:type="dxa"/>
              <w:right w:w="20" w:type="dxa"/>
            </w:tcMar>
            <w:vAlign w:val="center"/>
          </w:tcPr>
          <w:p w14:paraId="61E94C44" w14:textId="77777777" w:rsidR="00D216B3" w:rsidRDefault="00000000">
            <w:pPr>
              <w:suppressAutoHyphens/>
              <w:jc w:val="right"/>
            </w:pPr>
            <w:r>
              <w:rPr>
                <w:rFonts w:ascii="Times Roman" w:hAnsi="Times Roman" w:cs="Arial Unicode MS"/>
                <w:color w:val="000000"/>
                <w14:textOutline w14:w="0" w14:cap="flat" w14:cmpd="sng" w14:algn="ctr">
                  <w14:noFill/>
                  <w14:prstDash w14:val="solid"/>
                  <w14:bevel/>
                </w14:textOutline>
              </w:rPr>
              <w:t>5</w:t>
            </w:r>
          </w:p>
        </w:tc>
        <w:tc>
          <w:tcPr>
            <w:tcW w:w="717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5F5F5"/>
            <w:tcMar>
              <w:top w:w="20" w:type="dxa"/>
              <w:left w:w="20" w:type="dxa"/>
              <w:bottom w:w="20" w:type="dxa"/>
              <w:right w:w="20" w:type="dxa"/>
            </w:tcMar>
            <w:vAlign w:val="center"/>
          </w:tcPr>
          <w:p w14:paraId="4E1FBE38" w14:textId="77777777" w:rsidR="00D216B3" w:rsidRPr="00866A81" w:rsidRDefault="00000000">
            <w:pPr>
              <w:pStyle w:val="TableStyle2"/>
              <w:suppressAutoHyphens/>
              <w:rPr>
                <w:lang w:val="pt-PT"/>
              </w:rPr>
            </w:pPr>
            <w:r w:rsidRPr="00866A81">
              <w:rPr>
                <w:rFonts w:ascii="Times Roman" w:hAnsi="Times Roman"/>
                <w:sz w:val="24"/>
                <w:szCs w:val="24"/>
                <w:lang w:val="pt-PT"/>
              </w:rPr>
              <w:t>SQL injection bem documentado, ferramentas automáticas disponíveis</w:t>
            </w:r>
          </w:p>
        </w:tc>
      </w:tr>
      <w:tr w:rsidR="00D216B3" w:rsidRPr="00866A81" w14:paraId="4AABCE33" w14:textId="77777777">
        <w:trPr>
          <w:trHeight w:val="360"/>
        </w:trPr>
        <w:tc>
          <w:tcPr>
            <w:tcW w:w="191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  <w:vAlign w:val="center"/>
          </w:tcPr>
          <w:p w14:paraId="2242A476" w14:textId="77777777" w:rsidR="00D216B3" w:rsidRDefault="00000000">
            <w:pPr>
              <w:pStyle w:val="TableStyle2"/>
              <w:suppressAutoHyphens/>
            </w:pPr>
            <w:r>
              <w:rPr>
                <w:rFonts w:ascii="Times Roman" w:hAnsi="Times Roman"/>
                <w:sz w:val="24"/>
                <w:szCs w:val="24"/>
              </w:rPr>
              <w:t>Motive</w:t>
            </w:r>
          </w:p>
        </w:tc>
        <w:tc>
          <w:tcPr>
            <w:tcW w:w="62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  <w:vAlign w:val="center"/>
          </w:tcPr>
          <w:p w14:paraId="71AC1463" w14:textId="77777777" w:rsidR="00D216B3" w:rsidRDefault="00000000">
            <w:pPr>
              <w:suppressAutoHyphens/>
              <w:jc w:val="right"/>
            </w:pPr>
            <w:r>
              <w:rPr>
                <w:rFonts w:ascii="Times Roman" w:hAnsi="Times Roman" w:cs="Arial Unicode MS"/>
                <w:color w:val="000000"/>
                <w14:textOutline w14:w="0" w14:cap="flat" w14:cmpd="sng" w14:algn="ctr">
                  <w14:noFill/>
                  <w14:prstDash w14:val="solid"/>
                  <w14:bevel/>
                </w14:textOutline>
              </w:rPr>
              <w:t>9</w:t>
            </w:r>
          </w:p>
        </w:tc>
        <w:tc>
          <w:tcPr>
            <w:tcW w:w="717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  <w:vAlign w:val="center"/>
          </w:tcPr>
          <w:p w14:paraId="71970BC7" w14:textId="77777777" w:rsidR="00D216B3" w:rsidRPr="00866A81" w:rsidRDefault="00000000">
            <w:pPr>
              <w:pStyle w:val="TableStyle2"/>
              <w:suppressAutoHyphens/>
              <w:rPr>
                <w:lang w:val="pt-PT"/>
              </w:rPr>
            </w:pPr>
            <w:r w:rsidRPr="00866A81">
              <w:rPr>
                <w:rFonts w:ascii="Times Roman" w:hAnsi="Times Roman"/>
                <w:sz w:val="24"/>
                <w:szCs w:val="24"/>
                <w:lang w:val="pt-PT"/>
              </w:rPr>
              <w:t>Dados de saúde de milhares de utentes têm alto valor</w:t>
            </w:r>
          </w:p>
        </w:tc>
      </w:tr>
      <w:tr w:rsidR="00D216B3" w:rsidRPr="00866A81" w14:paraId="6EEBBC59" w14:textId="77777777">
        <w:trPr>
          <w:trHeight w:val="360"/>
        </w:trPr>
        <w:tc>
          <w:tcPr>
            <w:tcW w:w="191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5F5F5"/>
            <w:tcMar>
              <w:top w:w="20" w:type="dxa"/>
              <w:left w:w="20" w:type="dxa"/>
              <w:bottom w:w="20" w:type="dxa"/>
              <w:right w:w="20" w:type="dxa"/>
            </w:tcMar>
            <w:vAlign w:val="center"/>
          </w:tcPr>
          <w:p w14:paraId="3C124C93" w14:textId="77777777" w:rsidR="00D216B3" w:rsidRDefault="00000000">
            <w:pPr>
              <w:pStyle w:val="TableStyle2"/>
              <w:suppressAutoHyphens/>
            </w:pPr>
            <w:r>
              <w:rPr>
                <w:rFonts w:ascii="Times Roman" w:hAnsi="Times Roman"/>
                <w:sz w:val="24"/>
                <w:szCs w:val="24"/>
              </w:rPr>
              <w:t>Opportunity</w:t>
            </w:r>
          </w:p>
        </w:tc>
        <w:tc>
          <w:tcPr>
            <w:tcW w:w="62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5F5F5"/>
            <w:tcMar>
              <w:top w:w="20" w:type="dxa"/>
              <w:left w:w="20" w:type="dxa"/>
              <w:bottom w:w="20" w:type="dxa"/>
              <w:right w:w="20" w:type="dxa"/>
            </w:tcMar>
            <w:vAlign w:val="center"/>
          </w:tcPr>
          <w:p w14:paraId="25107946" w14:textId="77777777" w:rsidR="00D216B3" w:rsidRDefault="00000000">
            <w:pPr>
              <w:suppressAutoHyphens/>
              <w:jc w:val="right"/>
            </w:pPr>
            <w:r>
              <w:rPr>
                <w:rFonts w:ascii="Times Roman" w:hAnsi="Times Roman" w:cs="Arial Unicode MS"/>
                <w:color w:val="000000"/>
                <w14:textOutline w14:w="0" w14:cap="flat" w14:cmpd="sng" w14:algn="ctr">
                  <w14:noFill/>
                  <w14:prstDash w14:val="solid"/>
                  <w14:bevel/>
                </w14:textOutline>
              </w:rPr>
              <w:t>7</w:t>
            </w:r>
          </w:p>
        </w:tc>
        <w:tc>
          <w:tcPr>
            <w:tcW w:w="717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5F5F5"/>
            <w:tcMar>
              <w:top w:w="20" w:type="dxa"/>
              <w:left w:w="20" w:type="dxa"/>
              <w:bottom w:w="20" w:type="dxa"/>
              <w:right w:w="20" w:type="dxa"/>
            </w:tcMar>
            <w:vAlign w:val="center"/>
          </w:tcPr>
          <w:p w14:paraId="04092C0E" w14:textId="77777777" w:rsidR="00D216B3" w:rsidRPr="00866A81" w:rsidRDefault="00000000">
            <w:pPr>
              <w:pStyle w:val="TableStyle2"/>
              <w:suppressAutoHyphens/>
              <w:rPr>
                <w:lang w:val="pt-PT"/>
              </w:rPr>
            </w:pPr>
            <w:r w:rsidRPr="00866A81">
              <w:rPr>
                <w:rFonts w:ascii="Times Roman" w:hAnsi="Times Roman"/>
                <w:sz w:val="24"/>
                <w:szCs w:val="24"/>
                <w:lang w:val="pt-PT"/>
              </w:rPr>
              <w:t>Requer autenticação, mas qualquer paciente tem acesso</w:t>
            </w:r>
          </w:p>
        </w:tc>
      </w:tr>
      <w:tr w:rsidR="00D216B3" w:rsidRPr="00866A81" w14:paraId="1C624502" w14:textId="77777777">
        <w:trPr>
          <w:trHeight w:val="360"/>
        </w:trPr>
        <w:tc>
          <w:tcPr>
            <w:tcW w:w="191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  <w:vAlign w:val="center"/>
          </w:tcPr>
          <w:p w14:paraId="64A58310" w14:textId="77777777" w:rsidR="00D216B3" w:rsidRDefault="00000000">
            <w:pPr>
              <w:pStyle w:val="TableStyle2"/>
              <w:suppressAutoHyphens/>
            </w:pPr>
            <w:r>
              <w:rPr>
                <w:rFonts w:ascii="Times Roman" w:hAnsi="Times Roman"/>
                <w:sz w:val="24"/>
                <w:szCs w:val="24"/>
              </w:rPr>
              <w:t>Size</w:t>
            </w:r>
          </w:p>
        </w:tc>
        <w:tc>
          <w:tcPr>
            <w:tcW w:w="62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  <w:vAlign w:val="center"/>
          </w:tcPr>
          <w:p w14:paraId="3CA1E9D5" w14:textId="77777777" w:rsidR="00D216B3" w:rsidRDefault="00000000">
            <w:pPr>
              <w:suppressAutoHyphens/>
              <w:jc w:val="right"/>
            </w:pPr>
            <w:r>
              <w:rPr>
                <w:rFonts w:ascii="Times Roman" w:hAnsi="Times Roman" w:cs="Arial Unicode MS"/>
                <w:color w:val="000000"/>
                <w14:textOutline w14:w="0" w14:cap="flat" w14:cmpd="sng" w14:algn="ctr">
                  <w14:noFill/>
                  <w14:prstDash w14:val="solid"/>
                  <w14:bevel/>
                </w14:textOutline>
              </w:rPr>
              <w:t>5</w:t>
            </w:r>
          </w:p>
        </w:tc>
        <w:tc>
          <w:tcPr>
            <w:tcW w:w="717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  <w:vAlign w:val="center"/>
          </w:tcPr>
          <w:p w14:paraId="2A94753C" w14:textId="77777777" w:rsidR="00D216B3" w:rsidRPr="00866A81" w:rsidRDefault="00000000">
            <w:pPr>
              <w:pStyle w:val="TableStyle2"/>
              <w:suppressAutoHyphens/>
              <w:rPr>
                <w:lang w:val="pt-PT"/>
              </w:rPr>
            </w:pPr>
            <w:r w:rsidRPr="00866A81">
              <w:rPr>
                <w:rFonts w:ascii="Times Roman" w:hAnsi="Times Roman"/>
                <w:sz w:val="24"/>
                <w:szCs w:val="24"/>
                <w:lang w:val="pt-PT"/>
              </w:rPr>
              <w:t>Todos os utilizadores autenticados (potencialmente milhares)</w:t>
            </w:r>
          </w:p>
        </w:tc>
      </w:tr>
      <w:tr w:rsidR="00D216B3" w:rsidRPr="00866A81" w14:paraId="438BE199" w14:textId="77777777">
        <w:trPr>
          <w:trHeight w:val="360"/>
        </w:trPr>
        <w:tc>
          <w:tcPr>
            <w:tcW w:w="191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5F5F5"/>
            <w:tcMar>
              <w:top w:w="20" w:type="dxa"/>
              <w:left w:w="20" w:type="dxa"/>
              <w:bottom w:w="20" w:type="dxa"/>
              <w:right w:w="20" w:type="dxa"/>
            </w:tcMar>
            <w:vAlign w:val="center"/>
          </w:tcPr>
          <w:p w14:paraId="00FE18C6" w14:textId="77777777" w:rsidR="00D216B3" w:rsidRDefault="00000000">
            <w:pPr>
              <w:pStyle w:val="TableStyle2"/>
              <w:suppressAutoHyphens/>
            </w:pPr>
            <w:r>
              <w:rPr>
                <w:rFonts w:ascii="Times Roman" w:hAnsi="Times Roman"/>
                <w:sz w:val="24"/>
                <w:szCs w:val="24"/>
              </w:rPr>
              <w:t>Ease of Discovery</w:t>
            </w:r>
          </w:p>
        </w:tc>
        <w:tc>
          <w:tcPr>
            <w:tcW w:w="62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5F5F5"/>
            <w:tcMar>
              <w:top w:w="20" w:type="dxa"/>
              <w:left w:w="20" w:type="dxa"/>
              <w:bottom w:w="20" w:type="dxa"/>
              <w:right w:w="20" w:type="dxa"/>
            </w:tcMar>
            <w:vAlign w:val="center"/>
          </w:tcPr>
          <w:p w14:paraId="2F091C80" w14:textId="77777777" w:rsidR="00D216B3" w:rsidRDefault="00000000">
            <w:pPr>
              <w:suppressAutoHyphens/>
              <w:jc w:val="right"/>
            </w:pPr>
            <w:r>
              <w:rPr>
                <w:rFonts w:ascii="Times Roman" w:hAnsi="Times Roman" w:cs="Arial Unicode MS"/>
                <w:color w:val="000000"/>
                <w14:textOutline w14:w="0" w14:cap="flat" w14:cmpd="sng" w14:algn="ctr">
                  <w14:noFill/>
                  <w14:prstDash w14:val="solid"/>
                  <w14:bevel/>
                </w14:textOutline>
              </w:rPr>
              <w:t>7</w:t>
            </w:r>
          </w:p>
        </w:tc>
        <w:tc>
          <w:tcPr>
            <w:tcW w:w="717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5F5F5"/>
            <w:tcMar>
              <w:top w:w="20" w:type="dxa"/>
              <w:left w:w="20" w:type="dxa"/>
              <w:bottom w:w="20" w:type="dxa"/>
              <w:right w:w="20" w:type="dxa"/>
            </w:tcMar>
            <w:vAlign w:val="center"/>
          </w:tcPr>
          <w:p w14:paraId="0B9739AA" w14:textId="77777777" w:rsidR="00D216B3" w:rsidRPr="00866A81" w:rsidRDefault="00000000">
            <w:pPr>
              <w:pStyle w:val="TableStyle2"/>
              <w:suppressAutoHyphens/>
              <w:rPr>
                <w:lang w:val="pt-PT"/>
              </w:rPr>
            </w:pPr>
            <w:r w:rsidRPr="00866A81">
              <w:rPr>
                <w:rFonts w:ascii="Times Roman" w:hAnsi="Times Roman"/>
                <w:sz w:val="24"/>
                <w:szCs w:val="24"/>
                <w:lang w:val="pt-PT"/>
              </w:rPr>
              <w:t>Campo de formulário visível a qualquer utilizador autenticado</w:t>
            </w:r>
          </w:p>
        </w:tc>
      </w:tr>
      <w:tr w:rsidR="00D216B3" w:rsidRPr="00866A81" w14:paraId="2393CA2D" w14:textId="77777777">
        <w:trPr>
          <w:trHeight w:val="567"/>
        </w:trPr>
        <w:tc>
          <w:tcPr>
            <w:tcW w:w="191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  <w:vAlign w:val="center"/>
          </w:tcPr>
          <w:p w14:paraId="685A7A91" w14:textId="77777777" w:rsidR="00D216B3" w:rsidRDefault="00000000">
            <w:pPr>
              <w:pStyle w:val="TableStyle2"/>
              <w:suppressAutoHyphens/>
            </w:pPr>
            <w:r>
              <w:rPr>
                <w:rFonts w:ascii="Times Roman" w:hAnsi="Times Roman"/>
                <w:sz w:val="24"/>
                <w:szCs w:val="24"/>
              </w:rPr>
              <w:t>Ease of Exploit</w:t>
            </w:r>
          </w:p>
        </w:tc>
        <w:tc>
          <w:tcPr>
            <w:tcW w:w="62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  <w:vAlign w:val="center"/>
          </w:tcPr>
          <w:p w14:paraId="721CF5DF" w14:textId="77777777" w:rsidR="00D216B3" w:rsidRDefault="00000000">
            <w:pPr>
              <w:suppressAutoHyphens/>
              <w:jc w:val="right"/>
            </w:pPr>
            <w:r>
              <w:rPr>
                <w:rFonts w:ascii="Times Roman" w:hAnsi="Times Roman" w:cs="Arial Unicode MS"/>
                <w:color w:val="000000"/>
                <w14:textOutline w14:w="0" w14:cap="flat" w14:cmpd="sng" w14:algn="ctr">
                  <w14:noFill/>
                  <w14:prstDash w14:val="solid"/>
                  <w14:bevel/>
                </w14:textOutline>
              </w:rPr>
              <w:t>5</w:t>
            </w:r>
          </w:p>
        </w:tc>
        <w:tc>
          <w:tcPr>
            <w:tcW w:w="717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  <w:vAlign w:val="center"/>
          </w:tcPr>
          <w:p w14:paraId="5C116D1D" w14:textId="77777777" w:rsidR="00D216B3" w:rsidRPr="00866A81" w:rsidRDefault="00000000">
            <w:pPr>
              <w:pStyle w:val="TableStyle2"/>
              <w:suppressAutoHyphens/>
              <w:rPr>
                <w:lang w:val="pt-PT"/>
              </w:rPr>
            </w:pPr>
            <w:r w:rsidRPr="00866A81">
              <w:rPr>
                <w:rFonts w:ascii="Times Roman" w:hAnsi="Times Roman"/>
                <w:sz w:val="24"/>
                <w:szCs w:val="24"/>
                <w:lang w:val="pt-PT"/>
              </w:rPr>
              <w:t>Requer conhecimento de SQL, mas existem ferramentas que automatizam</w:t>
            </w:r>
          </w:p>
        </w:tc>
      </w:tr>
      <w:tr w:rsidR="00D216B3" w:rsidRPr="00866A81" w14:paraId="54C6620A" w14:textId="77777777">
        <w:trPr>
          <w:trHeight w:val="360"/>
        </w:trPr>
        <w:tc>
          <w:tcPr>
            <w:tcW w:w="191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5F5F5"/>
            <w:tcMar>
              <w:top w:w="20" w:type="dxa"/>
              <w:left w:w="20" w:type="dxa"/>
              <w:bottom w:w="20" w:type="dxa"/>
              <w:right w:w="20" w:type="dxa"/>
            </w:tcMar>
            <w:vAlign w:val="center"/>
          </w:tcPr>
          <w:p w14:paraId="77BFF59D" w14:textId="77777777" w:rsidR="00D216B3" w:rsidRDefault="00000000">
            <w:pPr>
              <w:pStyle w:val="TableStyle2"/>
              <w:suppressAutoHyphens/>
            </w:pPr>
            <w:r>
              <w:rPr>
                <w:rFonts w:ascii="Times Roman" w:hAnsi="Times Roman"/>
                <w:sz w:val="24"/>
                <w:szCs w:val="24"/>
              </w:rPr>
              <w:t>Awareness</w:t>
            </w:r>
          </w:p>
        </w:tc>
        <w:tc>
          <w:tcPr>
            <w:tcW w:w="62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5F5F5"/>
            <w:tcMar>
              <w:top w:w="20" w:type="dxa"/>
              <w:left w:w="20" w:type="dxa"/>
              <w:bottom w:w="20" w:type="dxa"/>
              <w:right w:w="20" w:type="dxa"/>
            </w:tcMar>
            <w:vAlign w:val="center"/>
          </w:tcPr>
          <w:p w14:paraId="1A3E7D00" w14:textId="77777777" w:rsidR="00D216B3" w:rsidRDefault="00000000">
            <w:pPr>
              <w:suppressAutoHyphens/>
              <w:jc w:val="right"/>
            </w:pPr>
            <w:r>
              <w:rPr>
                <w:rFonts w:ascii="Times Roman" w:hAnsi="Times Roman" w:cs="Arial Unicode MS"/>
                <w:color w:val="000000"/>
                <w14:textOutline w14:w="0" w14:cap="flat" w14:cmpd="sng" w14:algn="ctr">
                  <w14:noFill/>
                  <w14:prstDash w14:val="solid"/>
                  <w14:bevel/>
                </w14:textOutline>
              </w:rPr>
              <w:t>6</w:t>
            </w:r>
          </w:p>
        </w:tc>
        <w:tc>
          <w:tcPr>
            <w:tcW w:w="717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5F5F5"/>
            <w:tcMar>
              <w:top w:w="20" w:type="dxa"/>
              <w:left w:w="20" w:type="dxa"/>
              <w:bottom w:w="20" w:type="dxa"/>
              <w:right w:w="20" w:type="dxa"/>
            </w:tcMar>
            <w:vAlign w:val="center"/>
          </w:tcPr>
          <w:p w14:paraId="6A4E314E" w14:textId="77777777" w:rsidR="00D216B3" w:rsidRPr="00866A81" w:rsidRDefault="00000000">
            <w:pPr>
              <w:pStyle w:val="TableStyle2"/>
              <w:suppressAutoHyphens/>
              <w:rPr>
                <w:lang w:val="pt-PT"/>
              </w:rPr>
            </w:pPr>
            <w:r w:rsidRPr="00866A81">
              <w:rPr>
                <w:rFonts w:ascii="Times Roman" w:hAnsi="Times Roman"/>
                <w:sz w:val="24"/>
                <w:szCs w:val="24"/>
                <w:lang w:val="pt-PT"/>
              </w:rPr>
              <w:t>SQL injection no OWASP Top 10 — ameaça amplamente conhecida</w:t>
            </w:r>
          </w:p>
        </w:tc>
      </w:tr>
      <w:tr w:rsidR="00D216B3" w:rsidRPr="00866A81" w14:paraId="188E91F1" w14:textId="77777777">
        <w:trPr>
          <w:trHeight w:val="567"/>
        </w:trPr>
        <w:tc>
          <w:tcPr>
            <w:tcW w:w="191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  <w:vAlign w:val="center"/>
          </w:tcPr>
          <w:p w14:paraId="59ABF844" w14:textId="77777777" w:rsidR="00D216B3" w:rsidRDefault="00000000">
            <w:pPr>
              <w:pStyle w:val="TableStyle2"/>
              <w:suppressAutoHyphens/>
            </w:pPr>
            <w:r>
              <w:rPr>
                <w:rFonts w:ascii="Times Roman" w:hAnsi="Times Roman"/>
                <w:sz w:val="24"/>
                <w:szCs w:val="24"/>
              </w:rPr>
              <w:t>Intrusion Detection</w:t>
            </w:r>
          </w:p>
        </w:tc>
        <w:tc>
          <w:tcPr>
            <w:tcW w:w="62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  <w:vAlign w:val="center"/>
          </w:tcPr>
          <w:p w14:paraId="3560325A" w14:textId="77777777" w:rsidR="00D216B3" w:rsidRDefault="00000000">
            <w:pPr>
              <w:suppressAutoHyphens/>
              <w:jc w:val="right"/>
            </w:pPr>
            <w:r>
              <w:rPr>
                <w:rFonts w:ascii="Times Roman" w:hAnsi="Times Roman" w:cs="Arial Unicode MS"/>
                <w:color w:val="000000"/>
                <w14:textOutline w14:w="0" w14:cap="flat" w14:cmpd="sng" w14:algn="ctr">
                  <w14:noFill/>
                  <w14:prstDash w14:val="solid"/>
                  <w14:bevel/>
                </w14:textOutline>
              </w:rPr>
              <w:t>3</w:t>
            </w:r>
          </w:p>
        </w:tc>
        <w:tc>
          <w:tcPr>
            <w:tcW w:w="717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  <w:vAlign w:val="center"/>
          </w:tcPr>
          <w:p w14:paraId="467884E1" w14:textId="77777777" w:rsidR="00D216B3" w:rsidRPr="00866A81" w:rsidRDefault="00000000">
            <w:pPr>
              <w:pStyle w:val="TableStyle2"/>
              <w:suppressAutoHyphens/>
              <w:rPr>
                <w:lang w:val="pt-PT"/>
              </w:rPr>
            </w:pPr>
            <w:r w:rsidRPr="00866A81">
              <w:rPr>
                <w:rFonts w:ascii="Times Roman" w:hAnsi="Times Roman"/>
                <w:sz w:val="24"/>
                <w:szCs w:val="24"/>
                <w:lang w:val="pt-PT"/>
              </w:rPr>
              <w:t>Provável ausência de monitorização de queries anómalas</w:t>
            </w:r>
          </w:p>
        </w:tc>
      </w:tr>
    </w:tbl>
    <w:p w14:paraId="30819B1A" w14:textId="77777777" w:rsidR="00D216B3" w:rsidRDefault="00D216B3">
      <w:pPr>
        <w:pStyle w:val="Default"/>
        <w:suppressAutoHyphens/>
        <w:spacing w:before="0" w:after="240" w:line="240" w:lineRule="auto"/>
        <w:rPr>
          <w:rFonts w:ascii="Times Roman" w:eastAsia="Times Roman" w:hAnsi="Times Roman" w:cs="Times Roman"/>
        </w:rPr>
      </w:pPr>
    </w:p>
    <w:p w14:paraId="7727F209" w14:textId="77777777" w:rsidR="00D216B3" w:rsidRDefault="00000000">
      <w:pPr>
        <w:pStyle w:val="Default"/>
        <w:suppressAutoHyphens/>
        <w:spacing w:before="0" w:after="240" w:line="240" w:lineRule="auto"/>
        <w:rPr>
          <w:rFonts w:ascii="Times Roman" w:eastAsia="Times Roman" w:hAnsi="Times Roman" w:cs="Times Roman"/>
        </w:rPr>
      </w:pPr>
      <w:r>
        <w:rPr>
          <w:rFonts w:ascii="Times Roman" w:hAnsi="Times Roman"/>
          <w:b/>
          <w:bCs/>
          <w:lang w:val="en-US"/>
        </w:rPr>
        <w:t xml:space="preserve">Likelihood = (5+9+7+5+7+5+6+3) / 8 = 5,9 </w:t>
      </w:r>
      <w:r>
        <w:rPr>
          <w:rFonts w:ascii="Arial Unicode MS" w:hAnsi="Arial Unicode MS"/>
        </w:rPr>
        <w:t>→</w:t>
      </w:r>
      <w:r>
        <w:rPr>
          <w:rFonts w:ascii="Times Roman" w:hAnsi="Times Roman"/>
          <w:b/>
          <w:bCs/>
        </w:rPr>
        <w:t xml:space="preserve"> </w:t>
      </w:r>
      <w:r>
        <w:rPr>
          <w:rFonts w:ascii="Times Roman" w:hAnsi="Times Roman"/>
          <w:b/>
          <w:bCs/>
          <w:lang w:val="fr-FR"/>
        </w:rPr>
        <w:t>MEDIUM</w:t>
      </w:r>
    </w:p>
    <w:p w14:paraId="527D28F2" w14:textId="77777777" w:rsidR="00D216B3" w:rsidRDefault="00D216B3">
      <w:pPr>
        <w:pStyle w:val="Default"/>
        <w:suppressAutoHyphens/>
        <w:spacing w:before="0" w:line="240" w:lineRule="auto"/>
        <w:rPr>
          <w:rFonts w:ascii="Times Roman" w:eastAsia="Times Roman" w:hAnsi="Times Roman" w:cs="Times Roman"/>
          <w:color w:val="808080"/>
        </w:rPr>
      </w:pPr>
    </w:p>
    <w:p w14:paraId="2698B87D" w14:textId="77777777" w:rsidR="00D216B3" w:rsidRDefault="00000000">
      <w:pPr>
        <w:pStyle w:val="Default"/>
        <w:suppressAutoHyphens/>
        <w:spacing w:before="0" w:after="240" w:line="240" w:lineRule="auto"/>
        <w:rPr>
          <w:rFonts w:ascii="Times Roman" w:eastAsia="Times Roman" w:hAnsi="Times Roman" w:cs="Times Roman"/>
        </w:rPr>
      </w:pPr>
      <w:r>
        <w:rPr>
          <w:rFonts w:ascii="Times Roman" w:hAnsi="Times Roman"/>
          <w:b/>
          <w:bCs/>
        </w:rPr>
        <w:t>Fatores de Impacto</w:t>
      </w:r>
    </w:p>
    <w:tbl>
      <w:tblPr>
        <w:tblW w:w="8547" w:type="dxa"/>
        <w:tblInd w:w="108" w:type="dxa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  <w:insideH w:val="single" w:sz="2" w:space="0" w:color="000000"/>
          <w:insideV w:val="single" w:sz="2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1972"/>
        <w:gridCol w:w="624"/>
        <w:gridCol w:w="5951"/>
      </w:tblGrid>
      <w:tr w:rsidR="00D216B3" w14:paraId="37569AAA" w14:textId="77777777">
        <w:trPr>
          <w:trHeight w:val="567"/>
        </w:trPr>
        <w:tc>
          <w:tcPr>
            <w:tcW w:w="197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  <w:vAlign w:val="center"/>
          </w:tcPr>
          <w:p w14:paraId="4BEA4E74" w14:textId="77777777" w:rsidR="00D216B3" w:rsidRDefault="00000000">
            <w:pPr>
              <w:pStyle w:val="TableStyle2"/>
              <w:suppressAutoHyphens/>
              <w:jc w:val="center"/>
            </w:pPr>
            <w:r>
              <w:rPr>
                <w:rFonts w:ascii="Times Roman" w:hAnsi="Times Roman"/>
                <w:b/>
                <w:bCs/>
                <w:sz w:val="24"/>
                <w:szCs w:val="24"/>
              </w:rPr>
              <w:t>Fator</w:t>
            </w:r>
          </w:p>
        </w:tc>
        <w:tc>
          <w:tcPr>
            <w:tcW w:w="62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  <w:vAlign w:val="center"/>
          </w:tcPr>
          <w:p w14:paraId="76D09712" w14:textId="77777777" w:rsidR="00D216B3" w:rsidRDefault="00000000">
            <w:pPr>
              <w:pStyle w:val="TableStyle2"/>
              <w:suppressAutoHyphens/>
              <w:jc w:val="center"/>
            </w:pPr>
            <w:r>
              <w:rPr>
                <w:rFonts w:ascii="Times Roman" w:hAnsi="Times Roman"/>
                <w:b/>
                <w:bCs/>
                <w:sz w:val="24"/>
                <w:szCs w:val="24"/>
              </w:rPr>
              <w:t>Valor</w:t>
            </w:r>
          </w:p>
        </w:tc>
        <w:tc>
          <w:tcPr>
            <w:tcW w:w="595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  <w:vAlign w:val="center"/>
          </w:tcPr>
          <w:p w14:paraId="3B409310" w14:textId="77777777" w:rsidR="00D216B3" w:rsidRDefault="00000000">
            <w:pPr>
              <w:pStyle w:val="TableStyle2"/>
              <w:suppressAutoHyphens/>
              <w:jc w:val="center"/>
            </w:pPr>
            <w:r>
              <w:rPr>
                <w:rFonts w:ascii="Times Roman" w:hAnsi="Times Roman"/>
                <w:b/>
                <w:bCs/>
                <w:sz w:val="24"/>
                <w:szCs w:val="24"/>
              </w:rPr>
              <w:t>Justificação</w:t>
            </w:r>
          </w:p>
        </w:tc>
      </w:tr>
      <w:tr w:rsidR="00D216B3" w:rsidRPr="00866A81" w14:paraId="56F8F2FF" w14:textId="77777777">
        <w:trPr>
          <w:trHeight w:val="360"/>
        </w:trPr>
        <w:tc>
          <w:tcPr>
            <w:tcW w:w="197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5F5F5"/>
            <w:tcMar>
              <w:top w:w="20" w:type="dxa"/>
              <w:left w:w="20" w:type="dxa"/>
              <w:bottom w:w="20" w:type="dxa"/>
              <w:right w:w="20" w:type="dxa"/>
            </w:tcMar>
            <w:vAlign w:val="center"/>
          </w:tcPr>
          <w:p w14:paraId="10783B09" w14:textId="77777777" w:rsidR="00D216B3" w:rsidRDefault="00000000">
            <w:pPr>
              <w:pStyle w:val="TableStyle2"/>
              <w:suppressAutoHyphens/>
            </w:pPr>
            <w:r>
              <w:rPr>
                <w:rFonts w:ascii="Times Roman" w:hAnsi="Times Roman"/>
                <w:sz w:val="24"/>
                <w:szCs w:val="24"/>
              </w:rPr>
              <w:t>Confidentiality</w:t>
            </w:r>
          </w:p>
        </w:tc>
        <w:tc>
          <w:tcPr>
            <w:tcW w:w="62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5F5F5"/>
            <w:tcMar>
              <w:top w:w="20" w:type="dxa"/>
              <w:left w:w="20" w:type="dxa"/>
              <w:bottom w:w="20" w:type="dxa"/>
              <w:right w:w="20" w:type="dxa"/>
            </w:tcMar>
            <w:vAlign w:val="center"/>
          </w:tcPr>
          <w:p w14:paraId="6F7D827C" w14:textId="77777777" w:rsidR="00D216B3" w:rsidRDefault="00000000">
            <w:pPr>
              <w:suppressAutoHyphens/>
              <w:jc w:val="right"/>
            </w:pPr>
            <w:r>
              <w:rPr>
                <w:rFonts w:ascii="Times Roman" w:hAnsi="Times Roman" w:cs="Arial Unicode MS"/>
                <w:color w:val="000000"/>
                <w14:textOutline w14:w="0" w14:cap="flat" w14:cmpd="sng" w14:algn="ctr">
                  <w14:noFill/>
                  <w14:prstDash w14:val="solid"/>
                  <w14:bevel/>
                </w14:textOutline>
              </w:rPr>
              <w:t>7</w:t>
            </w:r>
          </w:p>
        </w:tc>
        <w:tc>
          <w:tcPr>
            <w:tcW w:w="595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5F5F5"/>
            <w:tcMar>
              <w:top w:w="20" w:type="dxa"/>
              <w:left w:w="20" w:type="dxa"/>
              <w:bottom w:w="20" w:type="dxa"/>
              <w:right w:w="20" w:type="dxa"/>
            </w:tcMar>
            <w:vAlign w:val="center"/>
          </w:tcPr>
          <w:p w14:paraId="3D03D46B" w14:textId="77777777" w:rsidR="00D216B3" w:rsidRPr="00866A81" w:rsidRDefault="00000000">
            <w:pPr>
              <w:pStyle w:val="TableStyle2"/>
              <w:suppressAutoHyphens/>
              <w:rPr>
                <w:lang w:val="pt-PT"/>
              </w:rPr>
            </w:pPr>
            <w:r w:rsidRPr="00866A81">
              <w:rPr>
                <w:rFonts w:ascii="Times Roman" w:hAnsi="Times Roman"/>
                <w:sz w:val="24"/>
                <w:szCs w:val="24"/>
                <w:lang w:val="pt-PT"/>
              </w:rPr>
              <w:t>Dados pessoais de todos os utentes podem ser lidos</w:t>
            </w:r>
          </w:p>
        </w:tc>
      </w:tr>
      <w:tr w:rsidR="00D216B3" w:rsidRPr="00866A81" w14:paraId="4725DBCD" w14:textId="77777777">
        <w:trPr>
          <w:trHeight w:val="360"/>
        </w:trPr>
        <w:tc>
          <w:tcPr>
            <w:tcW w:w="197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  <w:vAlign w:val="center"/>
          </w:tcPr>
          <w:p w14:paraId="278F1095" w14:textId="77777777" w:rsidR="00D216B3" w:rsidRDefault="00000000">
            <w:pPr>
              <w:pStyle w:val="TableStyle2"/>
              <w:suppressAutoHyphens/>
            </w:pPr>
            <w:r>
              <w:rPr>
                <w:rFonts w:ascii="Times Roman" w:hAnsi="Times Roman"/>
                <w:sz w:val="24"/>
                <w:szCs w:val="24"/>
              </w:rPr>
              <w:t>Integrity</w:t>
            </w:r>
          </w:p>
        </w:tc>
        <w:tc>
          <w:tcPr>
            <w:tcW w:w="62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  <w:vAlign w:val="center"/>
          </w:tcPr>
          <w:p w14:paraId="367BE5D8" w14:textId="77777777" w:rsidR="00D216B3" w:rsidRDefault="00000000">
            <w:pPr>
              <w:suppressAutoHyphens/>
              <w:jc w:val="right"/>
            </w:pPr>
            <w:r>
              <w:rPr>
                <w:rFonts w:ascii="Times Roman" w:hAnsi="Times Roman" w:cs="Arial Unicode MS"/>
                <w:color w:val="000000"/>
                <w14:textOutline w14:w="0" w14:cap="flat" w14:cmpd="sng" w14:algn="ctr">
                  <w14:noFill/>
                  <w14:prstDash w14:val="solid"/>
                  <w14:bevel/>
                </w14:textOutline>
              </w:rPr>
              <w:t>1</w:t>
            </w:r>
          </w:p>
        </w:tc>
        <w:tc>
          <w:tcPr>
            <w:tcW w:w="595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  <w:vAlign w:val="center"/>
          </w:tcPr>
          <w:p w14:paraId="4A2D4E69" w14:textId="77777777" w:rsidR="00D216B3" w:rsidRPr="00866A81" w:rsidRDefault="00000000">
            <w:pPr>
              <w:pStyle w:val="TableStyle2"/>
              <w:suppressAutoHyphens/>
              <w:rPr>
                <w:lang w:val="pt-PT"/>
              </w:rPr>
            </w:pPr>
            <w:r w:rsidRPr="00866A81">
              <w:rPr>
                <w:rFonts w:ascii="Times Roman" w:hAnsi="Times Roman"/>
                <w:sz w:val="24"/>
                <w:szCs w:val="24"/>
                <w:lang w:val="pt-PT"/>
              </w:rPr>
              <w:t>Dados não podem ser alterados</w:t>
            </w:r>
          </w:p>
        </w:tc>
      </w:tr>
      <w:tr w:rsidR="00D216B3" w14:paraId="7E06A3BA" w14:textId="77777777">
        <w:trPr>
          <w:trHeight w:val="360"/>
        </w:trPr>
        <w:tc>
          <w:tcPr>
            <w:tcW w:w="197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5F5F5"/>
            <w:tcMar>
              <w:top w:w="20" w:type="dxa"/>
              <w:left w:w="20" w:type="dxa"/>
              <w:bottom w:w="20" w:type="dxa"/>
              <w:right w:w="20" w:type="dxa"/>
            </w:tcMar>
            <w:vAlign w:val="center"/>
          </w:tcPr>
          <w:p w14:paraId="126E1028" w14:textId="77777777" w:rsidR="00D216B3" w:rsidRDefault="00000000">
            <w:pPr>
              <w:pStyle w:val="TableStyle2"/>
              <w:suppressAutoHyphens/>
            </w:pPr>
            <w:r>
              <w:rPr>
                <w:rFonts w:ascii="Times Roman" w:hAnsi="Times Roman"/>
                <w:sz w:val="24"/>
                <w:szCs w:val="24"/>
              </w:rPr>
              <w:t>Availability</w:t>
            </w:r>
          </w:p>
        </w:tc>
        <w:tc>
          <w:tcPr>
            <w:tcW w:w="62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5F5F5"/>
            <w:tcMar>
              <w:top w:w="20" w:type="dxa"/>
              <w:left w:w="20" w:type="dxa"/>
              <w:bottom w:w="20" w:type="dxa"/>
              <w:right w:w="20" w:type="dxa"/>
            </w:tcMar>
            <w:vAlign w:val="center"/>
          </w:tcPr>
          <w:p w14:paraId="236E895A" w14:textId="77777777" w:rsidR="00D216B3" w:rsidRDefault="00000000">
            <w:pPr>
              <w:suppressAutoHyphens/>
              <w:jc w:val="right"/>
            </w:pPr>
            <w:r>
              <w:rPr>
                <w:rFonts w:ascii="Times Roman" w:hAnsi="Times Roman" w:cs="Arial Unicode MS"/>
                <w:color w:val="000000"/>
                <w14:textOutline w14:w="0" w14:cap="flat" w14:cmpd="sng" w14:algn="ctr">
                  <w14:noFill/>
                  <w14:prstDash w14:val="solid"/>
                  <w14:bevel/>
                </w14:textOutline>
              </w:rPr>
              <w:t>1</w:t>
            </w:r>
          </w:p>
        </w:tc>
        <w:tc>
          <w:tcPr>
            <w:tcW w:w="595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5F5F5"/>
            <w:tcMar>
              <w:top w:w="20" w:type="dxa"/>
              <w:left w:w="20" w:type="dxa"/>
              <w:bottom w:w="20" w:type="dxa"/>
              <w:right w:w="20" w:type="dxa"/>
            </w:tcMar>
            <w:vAlign w:val="center"/>
          </w:tcPr>
          <w:p w14:paraId="62980BB9" w14:textId="77777777" w:rsidR="00D216B3" w:rsidRDefault="00000000">
            <w:pPr>
              <w:pStyle w:val="TableStyle2"/>
              <w:suppressAutoHyphens/>
            </w:pPr>
            <w:r>
              <w:rPr>
                <w:rFonts w:ascii="Times Roman" w:hAnsi="Times Roman"/>
                <w:sz w:val="24"/>
                <w:szCs w:val="24"/>
              </w:rPr>
              <w:t>Sem impacto na disponibilidade</w:t>
            </w:r>
          </w:p>
        </w:tc>
      </w:tr>
      <w:tr w:rsidR="00D216B3" w:rsidRPr="00866A81" w14:paraId="08C7BD83" w14:textId="77777777">
        <w:trPr>
          <w:trHeight w:val="360"/>
        </w:trPr>
        <w:tc>
          <w:tcPr>
            <w:tcW w:w="197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  <w:vAlign w:val="center"/>
          </w:tcPr>
          <w:p w14:paraId="5FC40982" w14:textId="77777777" w:rsidR="00D216B3" w:rsidRDefault="00000000">
            <w:pPr>
              <w:pStyle w:val="TableStyle2"/>
              <w:suppressAutoHyphens/>
            </w:pPr>
            <w:r>
              <w:rPr>
                <w:rFonts w:ascii="Times Roman" w:hAnsi="Times Roman"/>
                <w:sz w:val="24"/>
                <w:szCs w:val="24"/>
              </w:rPr>
              <w:t>Accountability</w:t>
            </w:r>
          </w:p>
        </w:tc>
        <w:tc>
          <w:tcPr>
            <w:tcW w:w="62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  <w:vAlign w:val="center"/>
          </w:tcPr>
          <w:p w14:paraId="7EADB2A3" w14:textId="77777777" w:rsidR="00D216B3" w:rsidRDefault="00000000">
            <w:pPr>
              <w:suppressAutoHyphens/>
              <w:jc w:val="right"/>
            </w:pPr>
            <w:r>
              <w:rPr>
                <w:rFonts w:ascii="Times Roman" w:hAnsi="Times Roman" w:cs="Arial Unicode MS"/>
                <w:color w:val="000000"/>
                <w14:textOutline w14:w="0" w14:cap="flat" w14:cmpd="sng" w14:algn="ctr">
                  <w14:noFill/>
                  <w14:prstDash w14:val="solid"/>
                  <w14:bevel/>
                </w14:textOutline>
              </w:rPr>
              <w:t>5</w:t>
            </w:r>
          </w:p>
        </w:tc>
        <w:tc>
          <w:tcPr>
            <w:tcW w:w="595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  <w:vAlign w:val="center"/>
          </w:tcPr>
          <w:p w14:paraId="68AB256D" w14:textId="77777777" w:rsidR="00D216B3" w:rsidRPr="00866A81" w:rsidRDefault="00000000">
            <w:pPr>
              <w:pStyle w:val="TableStyle2"/>
              <w:suppressAutoHyphens/>
              <w:rPr>
                <w:lang w:val="pt-PT"/>
              </w:rPr>
            </w:pPr>
            <w:r w:rsidRPr="00866A81">
              <w:rPr>
                <w:rFonts w:ascii="Times Roman" w:hAnsi="Times Roman"/>
                <w:sz w:val="24"/>
                <w:szCs w:val="24"/>
                <w:lang w:val="pt-PT"/>
              </w:rPr>
              <w:t>Atacante é utilizador autenticado — alguma rastreabilidade</w:t>
            </w:r>
          </w:p>
        </w:tc>
      </w:tr>
      <w:tr w:rsidR="00D216B3" w:rsidRPr="00866A81" w14:paraId="6EA4A52C" w14:textId="77777777">
        <w:trPr>
          <w:trHeight w:val="360"/>
        </w:trPr>
        <w:tc>
          <w:tcPr>
            <w:tcW w:w="197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5F5F5"/>
            <w:tcMar>
              <w:top w:w="20" w:type="dxa"/>
              <w:left w:w="20" w:type="dxa"/>
              <w:bottom w:w="20" w:type="dxa"/>
              <w:right w:w="20" w:type="dxa"/>
            </w:tcMar>
            <w:vAlign w:val="center"/>
          </w:tcPr>
          <w:p w14:paraId="71BE082E" w14:textId="77777777" w:rsidR="00D216B3" w:rsidRDefault="00000000">
            <w:pPr>
              <w:pStyle w:val="TableStyle2"/>
              <w:suppressAutoHyphens/>
            </w:pPr>
            <w:r>
              <w:rPr>
                <w:rFonts w:ascii="Times Roman" w:hAnsi="Times Roman"/>
                <w:sz w:val="24"/>
                <w:szCs w:val="24"/>
              </w:rPr>
              <w:t>Financial Damage</w:t>
            </w:r>
          </w:p>
        </w:tc>
        <w:tc>
          <w:tcPr>
            <w:tcW w:w="62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5F5F5"/>
            <w:tcMar>
              <w:top w:w="20" w:type="dxa"/>
              <w:left w:w="20" w:type="dxa"/>
              <w:bottom w:w="20" w:type="dxa"/>
              <w:right w:w="20" w:type="dxa"/>
            </w:tcMar>
            <w:vAlign w:val="center"/>
          </w:tcPr>
          <w:p w14:paraId="224CB264" w14:textId="77777777" w:rsidR="00D216B3" w:rsidRDefault="00000000">
            <w:pPr>
              <w:suppressAutoHyphens/>
              <w:jc w:val="right"/>
            </w:pPr>
            <w:r>
              <w:rPr>
                <w:rFonts w:ascii="Times Roman" w:hAnsi="Times Roman" w:cs="Arial Unicode MS"/>
                <w:color w:val="000000"/>
                <w14:textOutline w14:w="0" w14:cap="flat" w14:cmpd="sng" w14:algn="ctr">
                  <w14:noFill/>
                  <w14:prstDash w14:val="solid"/>
                  <w14:bevel/>
                </w14:textOutline>
              </w:rPr>
              <w:t>7</w:t>
            </w:r>
          </w:p>
        </w:tc>
        <w:tc>
          <w:tcPr>
            <w:tcW w:w="595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5F5F5"/>
            <w:tcMar>
              <w:top w:w="20" w:type="dxa"/>
              <w:left w:w="20" w:type="dxa"/>
              <w:bottom w:w="20" w:type="dxa"/>
              <w:right w:w="20" w:type="dxa"/>
            </w:tcMar>
            <w:vAlign w:val="center"/>
          </w:tcPr>
          <w:p w14:paraId="73646C88" w14:textId="77777777" w:rsidR="00D216B3" w:rsidRPr="00866A81" w:rsidRDefault="00000000">
            <w:pPr>
              <w:pStyle w:val="TableStyle2"/>
              <w:suppressAutoHyphens/>
              <w:rPr>
                <w:lang w:val="pt-PT"/>
              </w:rPr>
            </w:pPr>
            <w:r w:rsidRPr="00866A81">
              <w:rPr>
                <w:rFonts w:ascii="Times Roman" w:hAnsi="Times Roman"/>
                <w:sz w:val="24"/>
                <w:szCs w:val="24"/>
                <w:lang w:val="pt-PT"/>
              </w:rPr>
              <w:t>Multas RGPD até 4% do volume de negócios global</w:t>
            </w:r>
          </w:p>
        </w:tc>
      </w:tr>
      <w:tr w:rsidR="00D216B3" w:rsidRPr="00866A81" w14:paraId="5D5E2137" w14:textId="77777777">
        <w:trPr>
          <w:trHeight w:val="567"/>
        </w:trPr>
        <w:tc>
          <w:tcPr>
            <w:tcW w:w="197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  <w:vAlign w:val="center"/>
          </w:tcPr>
          <w:p w14:paraId="3D618E48" w14:textId="77777777" w:rsidR="00D216B3" w:rsidRDefault="00000000">
            <w:pPr>
              <w:pStyle w:val="TableStyle2"/>
              <w:suppressAutoHyphens/>
            </w:pPr>
            <w:r>
              <w:rPr>
                <w:rFonts w:ascii="Times Roman" w:hAnsi="Times Roman"/>
                <w:sz w:val="24"/>
                <w:szCs w:val="24"/>
              </w:rPr>
              <w:t>Reputation Damage</w:t>
            </w:r>
          </w:p>
        </w:tc>
        <w:tc>
          <w:tcPr>
            <w:tcW w:w="62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  <w:vAlign w:val="center"/>
          </w:tcPr>
          <w:p w14:paraId="629C3F63" w14:textId="77777777" w:rsidR="00D216B3" w:rsidRDefault="00000000">
            <w:pPr>
              <w:suppressAutoHyphens/>
              <w:jc w:val="right"/>
            </w:pPr>
            <w:r>
              <w:rPr>
                <w:rFonts w:ascii="Times Roman" w:hAnsi="Times Roman" w:cs="Arial Unicode MS"/>
                <w:color w:val="000000"/>
                <w14:textOutline w14:w="0" w14:cap="flat" w14:cmpd="sng" w14:algn="ctr">
                  <w14:noFill/>
                  <w14:prstDash w14:val="solid"/>
                  <w14:bevel/>
                </w14:textOutline>
              </w:rPr>
              <w:t>5</w:t>
            </w:r>
          </w:p>
        </w:tc>
        <w:tc>
          <w:tcPr>
            <w:tcW w:w="595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  <w:vAlign w:val="center"/>
          </w:tcPr>
          <w:p w14:paraId="1F38B400" w14:textId="77777777" w:rsidR="00D216B3" w:rsidRPr="00866A81" w:rsidRDefault="00000000">
            <w:pPr>
              <w:pStyle w:val="TableStyle2"/>
              <w:suppressAutoHyphens/>
              <w:rPr>
                <w:lang w:val="pt-PT"/>
              </w:rPr>
            </w:pPr>
            <w:r w:rsidRPr="00866A81">
              <w:rPr>
                <w:rFonts w:ascii="Times Roman" w:hAnsi="Times Roman"/>
                <w:sz w:val="24"/>
                <w:szCs w:val="24"/>
                <w:lang w:val="pt-PT"/>
              </w:rPr>
              <w:t>Violação de dados de saúde com impacto reputacional severo</w:t>
            </w:r>
          </w:p>
        </w:tc>
      </w:tr>
      <w:tr w:rsidR="00D216B3" w:rsidRPr="00866A81" w14:paraId="2F87CD25" w14:textId="77777777">
        <w:trPr>
          <w:trHeight w:val="360"/>
        </w:trPr>
        <w:tc>
          <w:tcPr>
            <w:tcW w:w="197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5F5F5"/>
            <w:tcMar>
              <w:top w:w="20" w:type="dxa"/>
              <w:left w:w="20" w:type="dxa"/>
              <w:bottom w:w="20" w:type="dxa"/>
              <w:right w:w="20" w:type="dxa"/>
            </w:tcMar>
            <w:vAlign w:val="center"/>
          </w:tcPr>
          <w:p w14:paraId="7F2D242D" w14:textId="77777777" w:rsidR="00D216B3" w:rsidRDefault="00000000">
            <w:pPr>
              <w:pStyle w:val="TableStyle2"/>
              <w:suppressAutoHyphens/>
            </w:pPr>
            <w:r>
              <w:rPr>
                <w:rFonts w:ascii="Times Roman" w:hAnsi="Times Roman"/>
                <w:sz w:val="24"/>
                <w:szCs w:val="24"/>
              </w:rPr>
              <w:t>Non-compliance</w:t>
            </w:r>
          </w:p>
        </w:tc>
        <w:tc>
          <w:tcPr>
            <w:tcW w:w="62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5F5F5"/>
            <w:tcMar>
              <w:top w:w="20" w:type="dxa"/>
              <w:left w:w="20" w:type="dxa"/>
              <w:bottom w:w="20" w:type="dxa"/>
              <w:right w:w="20" w:type="dxa"/>
            </w:tcMar>
            <w:vAlign w:val="center"/>
          </w:tcPr>
          <w:p w14:paraId="01D1D374" w14:textId="77777777" w:rsidR="00D216B3" w:rsidRDefault="00000000">
            <w:pPr>
              <w:suppressAutoHyphens/>
              <w:jc w:val="right"/>
            </w:pPr>
            <w:r>
              <w:rPr>
                <w:rFonts w:ascii="Times Roman" w:hAnsi="Times Roman" w:cs="Arial Unicode MS"/>
                <w:color w:val="000000"/>
                <w14:textOutline w14:w="0" w14:cap="flat" w14:cmpd="sng" w14:algn="ctr">
                  <w14:noFill/>
                  <w14:prstDash w14:val="solid"/>
                  <w14:bevel/>
                </w14:textOutline>
              </w:rPr>
              <w:t>7</w:t>
            </w:r>
          </w:p>
        </w:tc>
        <w:tc>
          <w:tcPr>
            <w:tcW w:w="595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5F5F5"/>
            <w:tcMar>
              <w:top w:w="20" w:type="dxa"/>
              <w:left w:w="20" w:type="dxa"/>
              <w:bottom w:w="20" w:type="dxa"/>
              <w:right w:w="20" w:type="dxa"/>
            </w:tcMar>
            <w:vAlign w:val="center"/>
          </w:tcPr>
          <w:p w14:paraId="69A9BB6A" w14:textId="77777777" w:rsidR="00D216B3" w:rsidRPr="00866A81" w:rsidRDefault="00000000">
            <w:pPr>
              <w:pStyle w:val="TableStyle2"/>
              <w:suppressAutoHyphens/>
              <w:rPr>
                <w:lang w:val="pt-PT"/>
              </w:rPr>
            </w:pPr>
            <w:r w:rsidRPr="00866A81">
              <w:rPr>
                <w:rFonts w:ascii="Times Roman" w:hAnsi="Times Roman"/>
                <w:sz w:val="24"/>
                <w:szCs w:val="24"/>
                <w:lang w:val="pt-PT"/>
              </w:rPr>
              <w:t>Violação direta do RGPD (dados pessoais e de saúde)</w:t>
            </w:r>
          </w:p>
        </w:tc>
      </w:tr>
      <w:tr w:rsidR="00D216B3" w:rsidRPr="00866A81" w14:paraId="15879B07" w14:textId="77777777">
        <w:trPr>
          <w:trHeight w:val="567"/>
        </w:trPr>
        <w:tc>
          <w:tcPr>
            <w:tcW w:w="197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  <w:vAlign w:val="center"/>
          </w:tcPr>
          <w:p w14:paraId="07D5C3AF" w14:textId="77777777" w:rsidR="00D216B3" w:rsidRDefault="00000000">
            <w:pPr>
              <w:pStyle w:val="TableStyle2"/>
              <w:suppressAutoHyphens/>
            </w:pPr>
            <w:r>
              <w:rPr>
                <w:rFonts w:ascii="Times Roman" w:hAnsi="Times Roman"/>
                <w:sz w:val="24"/>
                <w:szCs w:val="24"/>
              </w:rPr>
              <w:t>Privacy Violation</w:t>
            </w:r>
          </w:p>
        </w:tc>
        <w:tc>
          <w:tcPr>
            <w:tcW w:w="62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  <w:vAlign w:val="center"/>
          </w:tcPr>
          <w:p w14:paraId="2EC0CFBD" w14:textId="77777777" w:rsidR="00D216B3" w:rsidRDefault="00000000">
            <w:pPr>
              <w:suppressAutoHyphens/>
              <w:jc w:val="right"/>
            </w:pPr>
            <w:r>
              <w:rPr>
                <w:rFonts w:ascii="Times Roman" w:hAnsi="Times Roman" w:cs="Arial Unicode MS"/>
                <w:color w:val="000000"/>
                <w14:textOutline w14:w="0" w14:cap="flat" w14:cmpd="sng" w14:algn="ctr">
                  <w14:noFill/>
                  <w14:prstDash w14:val="solid"/>
                  <w14:bevel/>
                </w14:textOutline>
              </w:rPr>
              <w:t>9</w:t>
            </w:r>
          </w:p>
        </w:tc>
        <w:tc>
          <w:tcPr>
            <w:tcW w:w="595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  <w:vAlign w:val="center"/>
          </w:tcPr>
          <w:p w14:paraId="35EE6438" w14:textId="77777777" w:rsidR="00D216B3" w:rsidRPr="00866A81" w:rsidRDefault="00000000">
            <w:pPr>
              <w:pStyle w:val="TableStyle2"/>
              <w:suppressAutoHyphens/>
              <w:rPr>
                <w:lang w:val="pt-PT"/>
              </w:rPr>
            </w:pPr>
            <w:r w:rsidRPr="00866A81">
              <w:rPr>
                <w:rFonts w:ascii="Times Roman" w:hAnsi="Times Roman"/>
                <w:sz w:val="24"/>
                <w:szCs w:val="24"/>
                <w:lang w:val="pt-PT"/>
              </w:rPr>
              <w:t>Exposição massiva de dados sensíveis de milhares de utentes</w:t>
            </w:r>
          </w:p>
        </w:tc>
      </w:tr>
    </w:tbl>
    <w:p w14:paraId="0E53177D" w14:textId="77777777" w:rsidR="00D216B3" w:rsidRDefault="00D216B3">
      <w:pPr>
        <w:pStyle w:val="Default"/>
        <w:suppressAutoHyphens/>
        <w:spacing w:before="0" w:after="240" w:line="240" w:lineRule="auto"/>
        <w:rPr>
          <w:rFonts w:ascii="Times Roman" w:eastAsia="Times Roman" w:hAnsi="Times Roman" w:cs="Times Roman"/>
        </w:rPr>
      </w:pPr>
    </w:p>
    <w:p w14:paraId="24B8D5E0" w14:textId="77777777" w:rsidR="00D216B3" w:rsidRPr="00866A81" w:rsidRDefault="00000000">
      <w:pPr>
        <w:pStyle w:val="Default"/>
        <w:suppressAutoHyphens/>
        <w:spacing w:before="0" w:after="240" w:line="240" w:lineRule="auto"/>
        <w:rPr>
          <w:rFonts w:ascii="Times Roman" w:eastAsia="Times Roman" w:hAnsi="Times Roman" w:cs="Times Roman"/>
          <w:lang w:val="en-US"/>
        </w:rPr>
      </w:pPr>
      <w:r>
        <w:rPr>
          <w:rFonts w:ascii="Times Roman" w:hAnsi="Times Roman"/>
          <w:lang w:val="en-US"/>
        </w:rPr>
        <w:t xml:space="preserve">Technical Impact = (7+1+1+5)/4 = </w:t>
      </w:r>
      <w:r w:rsidRPr="00866A81">
        <w:rPr>
          <w:rFonts w:ascii="Times Roman" w:hAnsi="Times Roman"/>
          <w:b/>
          <w:bCs/>
          <w:lang w:val="en-US"/>
        </w:rPr>
        <w:t xml:space="preserve">3,5 </w:t>
      </w:r>
      <w:r w:rsidRPr="00866A81">
        <w:rPr>
          <w:rFonts w:ascii="Arial Unicode MS" w:hAnsi="Arial Unicode MS"/>
          <w:lang w:val="en-US"/>
        </w:rPr>
        <w:t>→</w:t>
      </w:r>
      <w:r w:rsidRPr="00866A81">
        <w:rPr>
          <w:rFonts w:ascii="Times Roman" w:hAnsi="Times Roman"/>
          <w:b/>
          <w:bCs/>
          <w:lang w:val="en-US"/>
        </w:rPr>
        <w:t xml:space="preserve"> </w:t>
      </w:r>
      <w:r>
        <w:rPr>
          <w:rFonts w:ascii="Times Roman" w:hAnsi="Times Roman"/>
          <w:b/>
          <w:bCs/>
          <w:lang w:val="en-US"/>
        </w:rPr>
        <w:t>LOW</w:t>
      </w:r>
      <w:r w:rsidRPr="00866A81">
        <w:rPr>
          <w:rFonts w:ascii="Times Roman" w:hAnsi="Times Roman"/>
          <w:lang w:val="en-US"/>
        </w:rPr>
        <w:t xml:space="preserve"> | Business Impact = (7+5+7+9)/4 = </w:t>
      </w:r>
      <w:r w:rsidRPr="00866A81">
        <w:rPr>
          <w:rFonts w:ascii="Times Roman" w:hAnsi="Times Roman"/>
          <w:b/>
          <w:bCs/>
          <w:lang w:val="en-US"/>
        </w:rPr>
        <w:t xml:space="preserve">7,0 </w:t>
      </w:r>
      <w:r w:rsidRPr="00866A81">
        <w:rPr>
          <w:rFonts w:ascii="Arial Unicode MS" w:hAnsi="Arial Unicode MS"/>
          <w:lang w:val="en-US"/>
        </w:rPr>
        <w:t>→</w:t>
      </w:r>
      <w:r w:rsidRPr="00866A81">
        <w:rPr>
          <w:rFonts w:ascii="Times Roman" w:hAnsi="Times Roman"/>
          <w:b/>
          <w:bCs/>
          <w:lang w:val="en-US"/>
        </w:rPr>
        <w:t xml:space="preserve"> </w:t>
      </w:r>
      <w:r>
        <w:rPr>
          <w:rFonts w:ascii="Times Roman" w:hAnsi="Times Roman"/>
          <w:b/>
          <w:bCs/>
          <w:lang w:val="de-DE"/>
        </w:rPr>
        <w:t>HIGH</w:t>
      </w:r>
    </w:p>
    <w:p w14:paraId="61F1C671" w14:textId="77777777" w:rsidR="00D216B3" w:rsidRDefault="00000000">
      <w:pPr>
        <w:pStyle w:val="Default"/>
        <w:suppressAutoHyphens/>
        <w:spacing w:before="0" w:after="240" w:line="240" w:lineRule="auto"/>
        <w:rPr>
          <w:rFonts w:ascii="Times Roman" w:eastAsia="Times Roman" w:hAnsi="Times Roman" w:cs="Times Roman"/>
        </w:rPr>
      </w:pPr>
      <w:r>
        <w:rPr>
          <w:rFonts w:ascii="Times Roman" w:hAnsi="Times Roman"/>
        </w:rPr>
        <w:t xml:space="preserve">Impacto final considerado (o maior): </w:t>
      </w:r>
      <w:r>
        <w:rPr>
          <w:rFonts w:ascii="Times Roman" w:hAnsi="Times Roman"/>
          <w:b/>
          <w:bCs/>
          <w:lang w:val="de-DE"/>
        </w:rPr>
        <w:t>HIGH</w:t>
      </w:r>
    </w:p>
    <w:p w14:paraId="1356D59D" w14:textId="77777777" w:rsidR="00D216B3" w:rsidRDefault="00D216B3">
      <w:pPr>
        <w:pStyle w:val="Default"/>
        <w:suppressAutoHyphens/>
        <w:spacing w:before="0" w:line="240" w:lineRule="auto"/>
        <w:rPr>
          <w:rFonts w:ascii="Times Roman" w:eastAsia="Times Roman" w:hAnsi="Times Roman" w:cs="Times Roman"/>
          <w:color w:val="808080"/>
        </w:rPr>
      </w:pPr>
    </w:p>
    <w:p w14:paraId="054DA57B" w14:textId="77777777" w:rsidR="00D216B3" w:rsidRDefault="00000000">
      <w:pPr>
        <w:pStyle w:val="Default"/>
        <w:suppressAutoHyphens/>
        <w:spacing w:before="0" w:after="240" w:line="240" w:lineRule="auto"/>
        <w:rPr>
          <w:rFonts w:ascii="Times Roman" w:eastAsia="Times Roman" w:hAnsi="Times Roman" w:cs="Times Roman"/>
        </w:rPr>
      </w:pPr>
      <w:r>
        <w:rPr>
          <w:rFonts w:ascii="Times Roman" w:hAnsi="Times Roman"/>
          <w:b/>
          <w:bCs/>
        </w:rPr>
        <w:lastRenderedPageBreak/>
        <w:t>Nível de Risco Final</w:t>
      </w:r>
    </w:p>
    <w:p w14:paraId="0ED21111" w14:textId="77777777" w:rsidR="00D216B3" w:rsidRDefault="00000000">
      <w:pPr>
        <w:pStyle w:val="Default"/>
        <w:suppressAutoHyphens/>
        <w:spacing w:before="0" w:after="240" w:line="240" w:lineRule="auto"/>
        <w:rPr>
          <w:rFonts w:ascii="Times Roman" w:eastAsia="Times Roman" w:hAnsi="Times Roman" w:cs="Times Roman"/>
        </w:rPr>
      </w:pPr>
      <w:r w:rsidRPr="00866A81">
        <w:rPr>
          <w:rFonts w:ascii="Times Roman" w:hAnsi="Times Roman"/>
        </w:rPr>
        <w:t xml:space="preserve">Likelihood </w:t>
      </w:r>
      <w:r>
        <w:rPr>
          <w:rFonts w:ascii="Times Roman" w:hAnsi="Times Roman"/>
          <w:b/>
          <w:bCs/>
          <w:lang w:val="fr-FR"/>
        </w:rPr>
        <w:t>MEDIUM</w:t>
      </w:r>
      <w:r>
        <w:rPr>
          <w:rFonts w:ascii="Times Roman" w:hAnsi="Times Roman"/>
        </w:rPr>
        <w:t xml:space="preserve"> × </w:t>
      </w:r>
      <w:r w:rsidRPr="00866A81">
        <w:rPr>
          <w:rFonts w:ascii="Times Roman" w:hAnsi="Times Roman"/>
        </w:rPr>
        <w:t xml:space="preserve">Impact </w:t>
      </w:r>
      <w:r>
        <w:rPr>
          <w:rFonts w:ascii="Times Roman" w:hAnsi="Times Roman"/>
          <w:b/>
          <w:bCs/>
          <w:lang w:val="de-DE"/>
        </w:rPr>
        <w:t>HIGH</w:t>
      </w:r>
      <w:r>
        <w:rPr>
          <w:rFonts w:ascii="Times Roman" w:hAnsi="Times Roman"/>
        </w:rPr>
        <w:t xml:space="preserve"> = </w:t>
      </w:r>
      <w:r>
        <w:rPr>
          <w:rFonts w:ascii="Times Roman" w:hAnsi="Times Roman"/>
          <w:b/>
          <w:bCs/>
          <w:lang w:val="it-IT"/>
        </w:rPr>
        <w:t>Risco ALTO (HIGH)</w:t>
      </w:r>
    </w:p>
    <w:p w14:paraId="2BE56130" w14:textId="77777777" w:rsidR="00D216B3" w:rsidRDefault="00D216B3">
      <w:pPr>
        <w:pStyle w:val="Default"/>
        <w:suppressAutoHyphens/>
        <w:spacing w:before="0" w:line="240" w:lineRule="auto"/>
        <w:rPr>
          <w:rFonts w:ascii="Times Roman" w:eastAsia="Times Roman" w:hAnsi="Times Roman" w:cs="Times Roman"/>
          <w:color w:val="808080"/>
        </w:rPr>
      </w:pPr>
    </w:p>
    <w:p w14:paraId="19CE4821" w14:textId="77777777" w:rsidR="00D216B3" w:rsidRDefault="00000000">
      <w:pPr>
        <w:pStyle w:val="Default"/>
        <w:suppressAutoHyphens/>
        <w:spacing w:before="0" w:after="240" w:line="240" w:lineRule="auto"/>
        <w:rPr>
          <w:rFonts w:ascii="Times Roman" w:eastAsia="Times Roman" w:hAnsi="Times Roman" w:cs="Times Roman"/>
        </w:rPr>
      </w:pPr>
      <w:r>
        <w:rPr>
          <w:rFonts w:ascii="Times Roman" w:hAnsi="Times Roman"/>
          <w:b/>
          <w:bCs/>
          <w:lang w:val="de-DE"/>
        </w:rPr>
        <w:t>Mitiga</w:t>
      </w:r>
      <w:r>
        <w:rPr>
          <w:rFonts w:ascii="Times Roman" w:hAnsi="Times Roman"/>
          <w:b/>
          <w:bCs/>
        </w:rPr>
        <w:t>ção</w:t>
      </w:r>
    </w:p>
    <w:p w14:paraId="19B1DDBA" w14:textId="77777777" w:rsidR="00D216B3" w:rsidRDefault="00000000">
      <w:pPr>
        <w:pStyle w:val="Default"/>
        <w:numPr>
          <w:ilvl w:val="0"/>
          <w:numId w:val="2"/>
        </w:numPr>
        <w:suppressAutoHyphens/>
        <w:spacing w:before="0" w:line="240" w:lineRule="auto"/>
        <w:rPr>
          <w:rFonts w:ascii="Times Roman" w:hAnsi="Times Roman"/>
          <w:lang w:val="it-IT"/>
        </w:rPr>
      </w:pPr>
      <w:r>
        <w:rPr>
          <w:rFonts w:ascii="Times Roman" w:hAnsi="Times Roman"/>
          <w:lang w:val="it-IT"/>
        </w:rPr>
        <w:t xml:space="preserve">Usar </w:t>
      </w:r>
      <w:r>
        <w:rPr>
          <w:rFonts w:ascii="Times Roman" w:hAnsi="Times Roman"/>
          <w:i/>
          <w:iCs/>
          <w:lang w:val="en-US"/>
        </w:rPr>
        <w:t>prepared statements</w:t>
      </w:r>
      <w:r>
        <w:rPr>
          <w:rFonts w:ascii="Times Roman" w:hAnsi="Times Roman"/>
        </w:rPr>
        <w:t xml:space="preserve"> / </w:t>
      </w:r>
      <w:r>
        <w:rPr>
          <w:rFonts w:ascii="Times Roman" w:hAnsi="Times Roman"/>
          <w:i/>
          <w:iCs/>
          <w:lang w:val="en-US"/>
        </w:rPr>
        <w:t>parameterized queries</w:t>
      </w:r>
      <w:r>
        <w:rPr>
          <w:rFonts w:ascii="Times Roman" w:hAnsi="Times Roman"/>
          <w:lang w:val="en-US"/>
        </w:rPr>
        <w:t xml:space="preserve"> — </w:t>
      </w:r>
      <w:r>
        <w:rPr>
          <w:rFonts w:ascii="Times Roman" w:hAnsi="Times Roman"/>
        </w:rPr>
        <w:t>elimina a vulnerabilidade na raiz</w:t>
      </w:r>
    </w:p>
    <w:p w14:paraId="5793E3D6" w14:textId="77777777" w:rsidR="00D216B3" w:rsidRDefault="00000000">
      <w:pPr>
        <w:pStyle w:val="Default"/>
        <w:numPr>
          <w:ilvl w:val="0"/>
          <w:numId w:val="2"/>
        </w:numPr>
        <w:suppressAutoHyphens/>
        <w:spacing w:before="0" w:line="240" w:lineRule="auto"/>
        <w:rPr>
          <w:rFonts w:ascii="Times Roman" w:hAnsi="Times Roman"/>
        </w:rPr>
      </w:pPr>
      <w:r>
        <w:rPr>
          <w:rFonts w:ascii="Times Roman" w:hAnsi="Times Roman"/>
        </w:rPr>
        <w:t>Validar e sanitizar todos os inputs no servidor</w:t>
      </w:r>
    </w:p>
    <w:p w14:paraId="5F987C94" w14:textId="77777777" w:rsidR="00D216B3" w:rsidRDefault="00000000">
      <w:pPr>
        <w:pStyle w:val="Default"/>
        <w:numPr>
          <w:ilvl w:val="0"/>
          <w:numId w:val="2"/>
        </w:numPr>
        <w:suppressAutoHyphens/>
        <w:spacing w:before="0" w:line="240" w:lineRule="auto"/>
        <w:rPr>
          <w:rFonts w:ascii="Times Roman" w:hAnsi="Times Roman"/>
        </w:rPr>
      </w:pPr>
      <w:r>
        <w:rPr>
          <w:rFonts w:ascii="Times Roman" w:hAnsi="Times Roman"/>
        </w:rPr>
        <w:t>Aplicar princípio do menor privil</w:t>
      </w:r>
      <w:r>
        <w:rPr>
          <w:rFonts w:ascii="Times Roman" w:hAnsi="Times Roman"/>
          <w:lang w:val="fr-FR"/>
        </w:rPr>
        <w:t>é</w:t>
      </w:r>
      <w:r>
        <w:rPr>
          <w:rFonts w:ascii="Times Roman" w:hAnsi="Times Roman"/>
          <w:lang w:val="it-IT"/>
        </w:rPr>
        <w:t xml:space="preserve">gio </w:t>
      </w:r>
      <w:r>
        <w:rPr>
          <w:rFonts w:ascii="Times Roman" w:hAnsi="Times Roman"/>
        </w:rPr>
        <w:t>à conta de base de dados (read-only onde aplicável)</w:t>
      </w:r>
    </w:p>
    <w:p w14:paraId="77F032EC" w14:textId="77777777" w:rsidR="00D216B3" w:rsidRDefault="00000000">
      <w:pPr>
        <w:pStyle w:val="Default"/>
        <w:numPr>
          <w:ilvl w:val="0"/>
          <w:numId w:val="2"/>
        </w:numPr>
        <w:suppressAutoHyphens/>
        <w:spacing w:before="0" w:line="240" w:lineRule="auto"/>
        <w:rPr>
          <w:rFonts w:ascii="Times Roman" w:hAnsi="Times Roman"/>
        </w:rPr>
      </w:pPr>
      <w:r>
        <w:rPr>
          <w:rFonts w:ascii="Times Roman" w:hAnsi="Times Roman"/>
        </w:rPr>
        <w:t>Implementar WAF com regras anti-SQLi</w:t>
      </w:r>
    </w:p>
    <w:p w14:paraId="54DE7CEC" w14:textId="77777777" w:rsidR="00D216B3" w:rsidRDefault="00000000">
      <w:pPr>
        <w:pStyle w:val="Default"/>
        <w:numPr>
          <w:ilvl w:val="0"/>
          <w:numId w:val="2"/>
        </w:numPr>
        <w:suppressAutoHyphens/>
        <w:spacing w:before="0" w:line="240" w:lineRule="auto"/>
        <w:rPr>
          <w:rFonts w:ascii="Times Roman" w:hAnsi="Times Roman"/>
        </w:rPr>
      </w:pPr>
      <w:r>
        <w:rPr>
          <w:rFonts w:ascii="Times Roman" w:hAnsi="Times Roman"/>
        </w:rPr>
        <w:t>Monitorizar queries an</w:t>
      </w:r>
      <w:r>
        <w:rPr>
          <w:rFonts w:ascii="Times Roman" w:hAnsi="Times Roman"/>
          <w:lang w:val="es-ES_tradnl"/>
        </w:rPr>
        <w:t>ó</w:t>
      </w:r>
      <w:r>
        <w:rPr>
          <w:rFonts w:ascii="Times Roman" w:hAnsi="Times Roman"/>
        </w:rPr>
        <w:t>malas e manter logs de auditoria</w:t>
      </w:r>
    </w:p>
    <w:p w14:paraId="766B46DE" w14:textId="77777777" w:rsidR="00D216B3" w:rsidRDefault="00000000">
      <w:pPr>
        <w:pStyle w:val="Default"/>
        <w:numPr>
          <w:ilvl w:val="0"/>
          <w:numId w:val="2"/>
        </w:numPr>
        <w:suppressAutoHyphens/>
        <w:spacing w:before="0" w:line="240" w:lineRule="auto"/>
        <w:rPr>
          <w:rFonts w:ascii="Times Roman" w:hAnsi="Times Roman"/>
        </w:rPr>
      </w:pPr>
      <w:r>
        <w:rPr>
          <w:rFonts w:ascii="Times Roman" w:hAnsi="Times Roman"/>
        </w:rPr>
        <w:t>Realizar testes de penetraçã</w:t>
      </w:r>
      <w:r>
        <w:rPr>
          <w:rFonts w:ascii="Times Roman" w:hAnsi="Times Roman"/>
          <w:lang w:val="it-IT"/>
        </w:rPr>
        <w:t>o e an</w:t>
      </w:r>
      <w:r>
        <w:rPr>
          <w:rFonts w:ascii="Times Roman" w:hAnsi="Times Roman"/>
        </w:rPr>
        <w:t>á</w:t>
      </w:r>
      <w:r>
        <w:rPr>
          <w:rFonts w:ascii="Times Roman" w:hAnsi="Times Roman"/>
          <w:lang w:val="fr-FR"/>
        </w:rPr>
        <w:t>lise de c</w:t>
      </w:r>
      <w:r>
        <w:rPr>
          <w:rFonts w:ascii="Times Roman" w:hAnsi="Times Roman"/>
          <w:lang w:val="es-ES_tradnl"/>
        </w:rPr>
        <w:t>ó</w:t>
      </w:r>
      <w:r>
        <w:rPr>
          <w:rFonts w:ascii="Times Roman" w:hAnsi="Times Roman"/>
        </w:rPr>
        <w:t>digo regulares (SAST/DAST)</w:t>
      </w:r>
    </w:p>
    <w:p w14:paraId="4BF5CF16" w14:textId="48D4AEC7" w:rsidR="00866A81" w:rsidRDefault="00000000">
      <w:pPr>
        <w:pStyle w:val="Default"/>
        <w:suppressAutoHyphens/>
        <w:spacing w:before="0" w:after="240" w:line="240" w:lineRule="auto"/>
        <w:rPr>
          <w:rFonts w:ascii="Times Roman" w:hAnsi="Times Roman"/>
        </w:rPr>
      </w:pPr>
      <w:r>
        <w:rPr>
          <w:rFonts w:ascii="Times Roman" w:hAnsi="Times Roman"/>
          <w:b/>
          <w:bCs/>
        </w:rPr>
        <w:t>Consequências sem mitigaçã</w:t>
      </w:r>
      <w:r>
        <w:rPr>
          <w:rFonts w:ascii="Times Roman" w:hAnsi="Times Roman"/>
          <w:b/>
          <w:bCs/>
          <w:lang w:val="it-IT"/>
        </w:rPr>
        <w:t>o:</w:t>
      </w:r>
      <w:r>
        <w:rPr>
          <w:rFonts w:ascii="Times Roman" w:hAnsi="Times Roman"/>
        </w:rPr>
        <w:t xml:space="preserve"> coima at</w:t>
      </w:r>
      <w:r>
        <w:rPr>
          <w:rFonts w:ascii="Times Roman" w:hAnsi="Times Roman"/>
          <w:lang w:val="fr-FR"/>
        </w:rPr>
        <w:t xml:space="preserve">é </w:t>
      </w:r>
      <w:r>
        <w:rPr>
          <w:rFonts w:ascii="Times Roman" w:hAnsi="Times Roman"/>
        </w:rPr>
        <w:t>20M€ ou 4% do volume de neg</w:t>
      </w:r>
      <w:r>
        <w:rPr>
          <w:rFonts w:ascii="Times Roman" w:hAnsi="Times Roman"/>
          <w:lang w:val="es-ES_tradnl"/>
        </w:rPr>
        <w:t>ó</w:t>
      </w:r>
      <w:r>
        <w:rPr>
          <w:rFonts w:ascii="Times Roman" w:hAnsi="Times Roman"/>
        </w:rPr>
        <w:t>cios global (RGPD Art. 83), perda de confiança dos utentes e potencial dano reputacional irreversível para a organização de saúde.</w:t>
      </w:r>
    </w:p>
    <w:p w14:paraId="418D7476" w14:textId="77777777" w:rsidR="00866A81" w:rsidRPr="00866A81" w:rsidRDefault="00866A81" w:rsidP="00866A81">
      <w:pPr>
        <w:pStyle w:val="Default"/>
        <w:suppressAutoHyphens/>
        <w:spacing w:before="0" w:after="240"/>
      </w:pPr>
      <w:r w:rsidRPr="00866A81">
        <w:rPr>
          <w:b/>
          <w:bCs/>
        </w:rPr>
        <w:t>Conclusão:</w:t>
      </w:r>
      <w:r w:rsidRPr="00866A81">
        <w:t xml:space="preserve"> aplicando a </w:t>
      </w:r>
      <w:r w:rsidRPr="00866A81">
        <w:rPr>
          <w:i/>
          <w:iCs/>
        </w:rPr>
        <w:t>OWASP Risk Rating Methodology</w:t>
      </w:r>
      <w:r w:rsidRPr="00866A81">
        <w:t xml:space="preserve"> ao cenário descrito, conclui-se que a vulnerabilidade deve ser classificada como </w:t>
      </w:r>
      <w:r w:rsidRPr="00866A81">
        <w:rPr>
          <w:b/>
          <w:bCs/>
        </w:rPr>
        <w:t>risco crítico</w:t>
      </w:r>
      <w:r w:rsidRPr="00866A81">
        <w:t xml:space="preserve">, exigindo correção prioritária, dado o potencial de violação massiva de dados pessoais e de incumprimento do RGPD. </w:t>
      </w:r>
      <w:hyperlink r:id="rId7" w:tgtFrame="_blank" w:history="1">
        <w:r w:rsidRPr="00866A81">
          <w:rPr>
            <w:rStyle w:val="Hyperlink"/>
          </w:rPr>
          <w:t>OWASP Risk Rating Methodology</w:t>
        </w:r>
      </w:hyperlink>
    </w:p>
    <w:p w14:paraId="6AB99F5E" w14:textId="77777777" w:rsidR="00866A81" w:rsidRPr="00866A81" w:rsidRDefault="00866A81" w:rsidP="00866A81">
      <w:pPr>
        <w:pStyle w:val="Default"/>
        <w:suppressAutoHyphens/>
        <w:spacing w:before="0" w:after="240"/>
      </w:pPr>
      <w:r w:rsidRPr="00866A81">
        <w:t xml:space="preserve">Se quiser, eu também posso transformar isso numa </w:t>
      </w:r>
      <w:r w:rsidRPr="00866A81">
        <w:rPr>
          <w:b/>
          <w:bCs/>
        </w:rPr>
        <w:t>versão ainda mais compacta, com aspeto de resposta universitária</w:t>
      </w:r>
      <w:r w:rsidRPr="00866A81">
        <w:t>, para caber melhor no PDF junto com os prints.</w:t>
      </w:r>
    </w:p>
    <w:p w14:paraId="62527AD8" w14:textId="77777777" w:rsidR="00866A81" w:rsidRDefault="00866A81">
      <w:pPr>
        <w:pStyle w:val="Default"/>
        <w:suppressAutoHyphens/>
        <w:spacing w:before="0" w:after="240" w:line="240" w:lineRule="auto"/>
      </w:pPr>
    </w:p>
    <w:sectPr w:rsidR="00866A81">
      <w:headerReference w:type="default" r:id="rId8"/>
      <w:footerReference w:type="default" r:id="rId9"/>
      <w:pgSz w:w="11906" w:h="16838"/>
      <w:pgMar w:top="1134" w:right="1134" w:bottom="1134" w:left="1134" w:header="709" w:footer="85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1C6E877" w14:textId="77777777" w:rsidR="00387B9F" w:rsidRDefault="00387B9F">
      <w:r>
        <w:separator/>
      </w:r>
    </w:p>
  </w:endnote>
  <w:endnote w:type="continuationSeparator" w:id="0">
    <w:p w14:paraId="554DB122" w14:textId="77777777" w:rsidR="00387B9F" w:rsidRDefault="00387B9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Roman">
    <w:altName w:val="Times New Roman"/>
    <w:charset w:val="00"/>
    <w:family w:val="roman"/>
    <w:pitch w:val="default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 Unicode MS">
    <w:altName w:val="Arial"/>
    <w:panose1 w:val="020B0604020202020204"/>
    <w:charset w:val="00"/>
    <w:family w:val="roman"/>
    <w:pitch w:val="default"/>
  </w:font>
  <w:font w:name="Helvetica Neue">
    <w:altName w:val="Arial"/>
    <w:charset w:val="00"/>
    <w:family w:val="roman"/>
    <w:pitch w:val="default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E78AFBA" w14:textId="77777777" w:rsidR="00D216B3" w:rsidRDefault="00D216B3"/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9FCA524" w14:textId="77777777" w:rsidR="00387B9F" w:rsidRDefault="00387B9F">
      <w:r>
        <w:separator/>
      </w:r>
    </w:p>
  </w:footnote>
  <w:footnote w:type="continuationSeparator" w:id="0">
    <w:p w14:paraId="5E7DD8AE" w14:textId="77777777" w:rsidR="00387B9F" w:rsidRDefault="00387B9F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DF68EA9" w14:textId="77777777" w:rsidR="00D216B3" w:rsidRDefault="00D216B3"/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A7D1882"/>
    <w:multiLevelType w:val="hybridMultilevel"/>
    <w:tmpl w:val="B8DA08C0"/>
    <w:styleLink w:val="Bullet"/>
    <w:lvl w:ilvl="0" w:tplc="0BC83E6C">
      <w:start w:val="1"/>
      <w:numFmt w:val="bullet"/>
      <w:lvlText w:val="•"/>
      <w:lvlJc w:val="left"/>
      <w:pPr>
        <w:ind w:left="720" w:hanging="500"/>
      </w:pPr>
      <w:rPr>
        <w:rFonts w:ascii="Times Roman" w:eastAsia="Times Roman" w:hAnsi="Times Roman" w:cs="Times Roman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1" w:tplc="1F30D2B0">
      <w:start w:val="1"/>
      <w:numFmt w:val="bullet"/>
      <w:lvlText w:val="•"/>
      <w:lvlJc w:val="left"/>
      <w:pPr>
        <w:ind w:left="940" w:hanging="500"/>
      </w:pPr>
      <w:rPr>
        <w:rFonts w:ascii="Times Roman" w:eastAsia="Times Roman" w:hAnsi="Times Roman" w:cs="Times Roman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-2"/>
        <w:highlight w:val="none"/>
        <w:vertAlign w:val="baseline"/>
      </w:rPr>
    </w:lvl>
    <w:lvl w:ilvl="2" w:tplc="2EF6E234">
      <w:start w:val="1"/>
      <w:numFmt w:val="bullet"/>
      <w:lvlText w:val="•"/>
      <w:lvlJc w:val="left"/>
      <w:pPr>
        <w:ind w:left="1160" w:hanging="500"/>
      </w:pPr>
      <w:rPr>
        <w:rFonts w:ascii="Times Roman" w:eastAsia="Times Roman" w:hAnsi="Times Roman" w:cs="Times Roman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-2"/>
        <w:highlight w:val="none"/>
        <w:vertAlign w:val="baseline"/>
      </w:rPr>
    </w:lvl>
    <w:lvl w:ilvl="3" w:tplc="92069DE0">
      <w:start w:val="1"/>
      <w:numFmt w:val="bullet"/>
      <w:lvlText w:val="•"/>
      <w:lvlJc w:val="left"/>
      <w:pPr>
        <w:ind w:left="1380" w:hanging="500"/>
      </w:pPr>
      <w:rPr>
        <w:rFonts w:ascii="Times Roman" w:eastAsia="Times Roman" w:hAnsi="Times Roman" w:cs="Times Roman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-2"/>
        <w:highlight w:val="none"/>
        <w:vertAlign w:val="baseline"/>
      </w:rPr>
    </w:lvl>
    <w:lvl w:ilvl="4" w:tplc="1626F9CA">
      <w:start w:val="1"/>
      <w:numFmt w:val="bullet"/>
      <w:lvlText w:val="•"/>
      <w:lvlJc w:val="left"/>
      <w:pPr>
        <w:ind w:left="1600" w:hanging="500"/>
      </w:pPr>
      <w:rPr>
        <w:rFonts w:ascii="Times Roman" w:eastAsia="Times Roman" w:hAnsi="Times Roman" w:cs="Times Roman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-2"/>
        <w:highlight w:val="none"/>
        <w:vertAlign w:val="baseline"/>
      </w:rPr>
    </w:lvl>
    <w:lvl w:ilvl="5" w:tplc="45F899FC">
      <w:start w:val="1"/>
      <w:numFmt w:val="bullet"/>
      <w:lvlText w:val="•"/>
      <w:lvlJc w:val="left"/>
      <w:pPr>
        <w:ind w:left="1820" w:hanging="500"/>
      </w:pPr>
      <w:rPr>
        <w:rFonts w:ascii="Times Roman" w:eastAsia="Times Roman" w:hAnsi="Times Roman" w:cs="Times Roman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-2"/>
        <w:highlight w:val="none"/>
        <w:vertAlign w:val="baseline"/>
      </w:rPr>
    </w:lvl>
    <w:lvl w:ilvl="6" w:tplc="D9D44332">
      <w:start w:val="1"/>
      <w:numFmt w:val="bullet"/>
      <w:lvlText w:val="•"/>
      <w:lvlJc w:val="left"/>
      <w:pPr>
        <w:ind w:left="2040" w:hanging="500"/>
      </w:pPr>
      <w:rPr>
        <w:rFonts w:ascii="Times Roman" w:eastAsia="Times Roman" w:hAnsi="Times Roman" w:cs="Times Roman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-2"/>
        <w:highlight w:val="none"/>
        <w:vertAlign w:val="baseline"/>
      </w:rPr>
    </w:lvl>
    <w:lvl w:ilvl="7" w:tplc="29A88314">
      <w:start w:val="1"/>
      <w:numFmt w:val="bullet"/>
      <w:lvlText w:val="•"/>
      <w:lvlJc w:val="left"/>
      <w:pPr>
        <w:ind w:left="2260" w:hanging="500"/>
      </w:pPr>
      <w:rPr>
        <w:rFonts w:ascii="Times Roman" w:eastAsia="Times Roman" w:hAnsi="Times Roman" w:cs="Times Roman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-2"/>
        <w:highlight w:val="none"/>
        <w:vertAlign w:val="baseline"/>
      </w:rPr>
    </w:lvl>
    <w:lvl w:ilvl="8" w:tplc="38EC0B62">
      <w:start w:val="1"/>
      <w:numFmt w:val="bullet"/>
      <w:lvlText w:val="•"/>
      <w:lvlJc w:val="left"/>
      <w:pPr>
        <w:ind w:left="2480" w:hanging="500"/>
      </w:pPr>
      <w:rPr>
        <w:rFonts w:ascii="Times Roman" w:eastAsia="Times Roman" w:hAnsi="Times Roman" w:cs="Times Roman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-2"/>
        <w:highlight w:val="none"/>
        <w:vertAlign w:val="baseline"/>
      </w:rPr>
    </w:lvl>
  </w:abstractNum>
  <w:abstractNum w:abstractNumId="1" w15:restartNumberingAfterBreak="0">
    <w:nsid w:val="0B5F7BD3"/>
    <w:multiLevelType w:val="hybridMultilevel"/>
    <w:tmpl w:val="B8DA08C0"/>
    <w:numStyleLink w:val="Bullet"/>
  </w:abstractNum>
  <w:num w:numId="1" w16cid:durableId="556362752">
    <w:abstractNumId w:val="0"/>
  </w:num>
  <w:num w:numId="2" w16cid:durableId="592012490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216B3"/>
    <w:rsid w:val="00387B9F"/>
    <w:rsid w:val="004C0C8F"/>
    <w:rsid w:val="00866A81"/>
    <w:rsid w:val="00D216B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2BA6466"/>
  <w15:docId w15:val="{55945640-4C2D-4261-9B6B-A58F0C7944D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Arial Unicode MS" w:hAnsi="Times New Roman" w:cs="Times New Roman"/>
        <w:bdr w:val="nil"/>
        <w:lang w:val="en-US" w:eastAsia="en-US" w:bidi="ar-SA"/>
      </w:rPr>
    </w:rPrDefault>
    <w:pPrDefault>
      <w:pPr>
        <w:pBdr>
          <w:top w:val="nil"/>
          <w:left w:val="nil"/>
          <w:bottom w:val="nil"/>
          <w:right w:val="nil"/>
          <w:between w:val="nil"/>
          <w:bar w:val="nil"/>
        </w:pBdr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sz w:val="24"/>
      <w:szCs w:val="24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rPr>
      <w:u w:val="single"/>
    </w:rPr>
  </w:style>
  <w:style w:type="paragraph" w:customStyle="1" w:styleId="Default">
    <w:name w:val="Default"/>
    <w:pPr>
      <w:spacing w:before="160" w:line="288" w:lineRule="auto"/>
    </w:pPr>
    <w:rPr>
      <w:rFonts w:ascii="Helvetica Neue" w:hAnsi="Helvetica Neue" w:cs="Arial Unicode MS"/>
      <w:color w:val="000000"/>
      <w:sz w:val="24"/>
      <w:szCs w:val="24"/>
      <w:lang w:val="pt-PT"/>
      <w14:textOutline w14:w="0" w14:cap="flat" w14:cmpd="sng" w14:algn="ctr">
        <w14:noFill/>
        <w14:prstDash w14:val="solid"/>
        <w14:bevel/>
      </w14:textOutline>
    </w:rPr>
  </w:style>
  <w:style w:type="paragraph" w:customStyle="1" w:styleId="TableStyle2">
    <w:name w:val="Table Style 2"/>
    <w:rPr>
      <w:rFonts w:ascii="Helvetica Neue" w:eastAsia="Helvetica Neue" w:hAnsi="Helvetica Neue" w:cs="Helvetica Neue"/>
      <w:color w:val="000000"/>
      <w14:textOutline w14:w="0" w14:cap="flat" w14:cmpd="sng" w14:algn="ctr">
        <w14:noFill/>
        <w14:prstDash w14:val="solid"/>
        <w14:bevel/>
      </w14:textOutline>
    </w:rPr>
  </w:style>
  <w:style w:type="numbering" w:customStyle="1" w:styleId="Bullet">
    <w:name w:val="Bullet"/>
    <w:pPr>
      <w:numPr>
        <w:numId w:val="1"/>
      </w:numPr>
    </w:pPr>
  </w:style>
  <w:style w:type="character" w:styleId="UnresolvedMention">
    <w:name w:val="Unresolved Mention"/>
    <w:basedOn w:val="DefaultParagraphFont"/>
    <w:uiPriority w:val="99"/>
    <w:semiHidden/>
    <w:unhideWhenUsed/>
    <w:rsid w:val="00866A81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ettings" Target="settings.xml"/><Relationship Id="rId7" Type="http://schemas.openxmlformats.org/officeDocument/2006/relationships/hyperlink" Target="https://owasp.org/www-community/OWASP_Risk_Rating_Methodology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Blank">
  <a:themeElements>
    <a:clrScheme name="Blank">
      <a:dk1>
        <a:srgbClr val="000000"/>
      </a:dk1>
      <a:lt1>
        <a:srgbClr val="FFFFFF"/>
      </a:lt1>
      <a:dk2>
        <a:srgbClr val="5E5E5E"/>
      </a:dk2>
      <a:lt2>
        <a:srgbClr val="D5D5D5"/>
      </a:lt2>
      <a:accent1>
        <a:srgbClr val="00A2FF"/>
      </a:accent1>
      <a:accent2>
        <a:srgbClr val="16E7CF"/>
      </a:accent2>
      <a:accent3>
        <a:srgbClr val="61D836"/>
      </a:accent3>
      <a:accent4>
        <a:srgbClr val="FFD932"/>
      </a:accent4>
      <a:accent5>
        <a:srgbClr val="FF644E"/>
      </a:accent5>
      <a:accent6>
        <a:srgbClr val="FF42A1"/>
      </a:accent6>
      <a:hlink>
        <a:srgbClr val="0000FF"/>
      </a:hlink>
      <a:folHlink>
        <a:srgbClr val="FF00FF"/>
      </a:folHlink>
    </a:clrScheme>
    <a:fontScheme name="Blank">
      <a:majorFont>
        <a:latin typeface="Helvetica Neue"/>
        <a:ea typeface="Helvetica Neue"/>
        <a:cs typeface="Helvetica Neue"/>
      </a:majorFont>
      <a:minorFont>
        <a:latin typeface="Helvetica Neue"/>
        <a:ea typeface="Helvetica Neue"/>
        <a:cs typeface="Helvetica Neue"/>
      </a:minorFont>
    </a:fontScheme>
    <a:fmtScheme name="Blank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29999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4999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>
        <a:solidFill>
          <a:srgbClr val="000000"/>
        </a:solidFill>
        <a:ln w="12700" cap="flat">
          <a:noFill/>
          <a:miter lim="400000"/>
        </a:ln>
        <a:effectLst/>
        <a:sp3d/>
      </a:spPr>
      <a:bodyPr rot="0" spcFirstLastPara="1" vertOverflow="overflow" horzOverflow="overflow" vert="horz" wrap="square" lIns="50800" tIns="50800" rIns="50800" bIns="50800" numCol="1" spcCol="38100" rtlCol="0" anchor="ctr">
        <a:spAutoFit/>
      </a:bodyPr>
      <a:lstStyle>
        <a:defPPr marL="0" marR="0" indent="0" algn="ctr" defTabSz="584200" rtl="0" fontAlgn="auto" latinLnBrk="0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200" b="0" i="0" u="none" strike="noStrike" cap="none" spc="0" normalizeH="0" baseline="0">
            <a:ln>
              <a:noFill/>
            </a:ln>
            <a:solidFill>
              <a:srgbClr val="FFFFFF"/>
            </a:solidFill>
            <a:effectLst/>
            <a:uFillTx/>
            <a:latin typeface="Helvetica Neue Medium"/>
            <a:ea typeface="Helvetica Neue Medium"/>
            <a:cs typeface="Helvetica Neue Medium"/>
            <a:sym typeface="Helvetica Neue Medium"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>
          <a:scrgbClr r="0" g="0" b="0"/>
        </a:lnRef>
        <a:fillRef idx="0">
          <a:scrgbClr r="0" g="0" b="0"/>
        </a:fillRef>
        <a:effectRef idx="0">
          <a:scrgbClr r="0" g="0" b="0"/>
        </a:effectRef>
        <a:fontRef idx="none"/>
      </a:style>
    </a:spDef>
    <a:lnDef>
      <a:spPr>
        <a:noFill/>
        <a:ln w="25400" cap="flat">
          <a:solidFill>
            <a:srgbClr val="000000"/>
          </a:solidFill>
          <a:prstDash val="solid"/>
          <a:miter lim="400000"/>
        </a:ln>
        <a:effectLst/>
        <a:sp3d/>
      </a:spPr>
      <a:bodyPr rot="0" spcFirstLastPara="1" vertOverflow="overflow" horzOverflow="overflow" vert="horz" wrap="square" lIns="91439" tIns="45719" rIns="91439" bIns="45719" numCol="1" spcCol="38100" rtlCol="0" anchor="t">
        <a:noAutofit/>
      </a:bodyPr>
      <a:lstStyle>
        <a:def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>
          <a:scrgbClr r="0" g="0" b="0"/>
        </a:lnRef>
        <a:fillRef idx="0">
          <a:scrgbClr r="0" g="0" b="0"/>
        </a:fillRef>
        <a:effectRef idx="0">
          <a:scrgbClr r="0" g="0" b="0"/>
        </a:effectRef>
        <a:fontRef idx="none"/>
      </a:style>
    </a:lnDef>
    <a:txDef>
      <a:spPr>
        <a:noFill/>
        <a:ln w="12700" cap="flat">
          <a:noFill/>
          <a:miter lim="400000"/>
        </a:ln>
        <a:effectLst/>
        <a:sp3d/>
      </a:spPr>
      <a:bodyPr rot="0" spcFirstLastPara="1" vertOverflow="overflow" horzOverflow="overflow" vert="horz" wrap="square" lIns="50800" tIns="50800" rIns="50800" bIns="50800" numCol="1" spcCol="38100" rtlCol="0" anchor="t">
        <a:spAutoFit/>
      </a:bodyPr>
      <a:lstStyle>
        <a:defPPr marL="0" marR="0" indent="0" algn="l" defTabSz="457200" rtl="0" fontAlgn="auto" latinLnBrk="0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1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  <a:latin typeface="+mn-lt"/>
            <a:ea typeface="+mn-ea"/>
            <a:cs typeface="+mn-cs"/>
            <a:sym typeface="Helvetica Neue"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>
          <a:scrgbClr r="0" g="0" b="0"/>
        </a:lnRef>
        <a:fillRef idx="0">
          <a:scrgbClr r="0" g="0" b="0"/>
        </a:fillRef>
        <a:effectRef idx="0">
          <a:scrgbClr r="0" g="0" b="0"/>
        </a:effectRef>
        <a:fontRef idx="none"/>
      </a:style>
    </a:tx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1</Pages>
  <Words>432</Words>
  <Characters>2465</Characters>
  <Application>Microsoft Office Word</Application>
  <DocSecurity>0</DocSecurity>
  <Lines>20</Lines>
  <Paragraphs>5</Paragraphs>
  <ScaleCrop>false</ScaleCrop>
  <Company/>
  <LinksUpToDate>false</LinksUpToDate>
  <CharactersWithSpaces>2892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Vinicius 1. Silva (Nokia)</cp:lastModifiedBy>
  <cp:revision>3</cp:revision>
  <dcterms:created xsi:type="dcterms:W3CDTF">2026-06-25T15:45:00Z</dcterms:created>
  <dcterms:modified xsi:type="dcterms:W3CDTF">2026-06-25T15:48:00Z</dcterms:modified>
</cp:coreProperties>
</file>