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pt-PT"/>
        </w:rPr>
        <w:t xml:space="preserve">Pergunta 1 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en-US"/>
        </w:rPr>
        <w:t xml:space="preserve">— 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it-IT"/>
        </w:rPr>
        <w:t>Classifica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pt-PT"/>
        </w:rPr>
        <w:t>çã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en-US"/>
        </w:rPr>
        <w:t>o de Risco (OWASP Risk Rating Methodology)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b w:val="1"/>
          <w:bCs w:val="1"/>
          <w:rtl w:val="0"/>
        </w:rPr>
        <w:t>Cen</w:t>
      </w:r>
      <w:r>
        <w:rPr>
          <w:rFonts w:ascii="Times Roman" w:hAnsi="Times Roman" w:hint="default"/>
          <w:b w:val="1"/>
          <w:bCs w:val="1"/>
          <w:rtl w:val="0"/>
        </w:rPr>
        <w:t>á</w:t>
      </w:r>
      <w:r>
        <w:rPr>
          <w:rFonts w:ascii="Times Roman" w:hAnsi="Times Roman"/>
          <w:b w:val="1"/>
          <w:bCs w:val="1"/>
          <w:rtl w:val="0"/>
          <w:lang w:val="it-IT"/>
        </w:rPr>
        <w:t>rio:</w:t>
      </w:r>
      <w:r>
        <w:rPr>
          <w:rFonts w:ascii="Times Roman" w:hAnsi="Times Roman"/>
          <w:rtl w:val="0"/>
          <w:lang w:val="pt-PT"/>
        </w:rPr>
        <w:t xml:space="preserve"> SQL Injection num formul</w:t>
      </w:r>
      <w:r>
        <w:rPr>
          <w:rFonts w:ascii="Times Roman" w:hAnsi="Times Roman" w:hint="default"/>
          <w:rtl w:val="0"/>
        </w:rPr>
        <w:t>á</w:t>
      </w:r>
      <w:r>
        <w:rPr>
          <w:rFonts w:ascii="Times Roman" w:hAnsi="Times Roman"/>
          <w:rtl w:val="0"/>
          <w:lang w:val="pt-PT"/>
        </w:rPr>
        <w:t>rio web de uma organiza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de sa</w:t>
      </w:r>
      <w:r>
        <w:rPr>
          <w:rFonts w:ascii="Times Roman" w:hAnsi="Times Roman" w:hint="default"/>
          <w:rtl w:val="0"/>
        </w:rPr>
        <w:t>ú</w:t>
      </w:r>
      <w:r>
        <w:rPr>
          <w:rFonts w:ascii="Times Roman" w:hAnsi="Times Roman"/>
          <w:rtl w:val="0"/>
          <w:lang w:val="pt-PT"/>
        </w:rPr>
        <w:t>de, permitindo a um utilizador autenticado executar interroga</w:t>
      </w:r>
      <w:r>
        <w:rPr>
          <w:rFonts w:ascii="Times Roman" w:hAnsi="Times Roman" w:hint="default"/>
          <w:rtl w:val="0"/>
          <w:lang w:val="pt-PT"/>
        </w:rPr>
        <w:t>çõ</w:t>
      </w:r>
      <w:r>
        <w:rPr>
          <w:rFonts w:ascii="Times Roman" w:hAnsi="Times Roman"/>
          <w:rtl w:val="0"/>
          <w:lang w:val="en-US"/>
        </w:rPr>
        <w:t>es arbitr</w:t>
      </w:r>
      <w:r>
        <w:rPr>
          <w:rFonts w:ascii="Times Roman" w:hAnsi="Times Roman" w:hint="default"/>
          <w:rtl w:val="0"/>
        </w:rPr>
        <w:t>á</w:t>
      </w:r>
      <w:r>
        <w:rPr>
          <w:rFonts w:ascii="Times Roman" w:hAnsi="Times Roman"/>
          <w:rtl w:val="0"/>
          <w:lang w:val="pt-PT"/>
        </w:rPr>
        <w:t>rias na base de dados de dados pessoais.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b w:val="0"/>
          <w:bCs w:val="0"/>
        </w:rPr>
      </w:pPr>
      <w:r>
        <w:rPr>
          <w:rFonts w:ascii="Times Roman" w:hAnsi="Times Roman"/>
          <w:b w:val="1"/>
          <w:bCs w:val="1"/>
          <w:rtl w:val="0"/>
          <w:lang w:val="pt-PT"/>
        </w:rPr>
        <w:t>Fatores de Probabilidade (Likelihood)</w:t>
      </w:r>
    </w:p>
    <w:tbl>
      <w:tblPr>
        <w:tblW w:w="9715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1919"/>
        <w:gridCol w:w="625"/>
        <w:gridCol w:w="7171"/>
      </w:tblGrid>
      <w:tr>
        <w:tblPrEx>
          <w:shd w:val="clear" w:color="auto" w:fill="auto"/>
        </w:tblPrEx>
        <w:trPr>
          <w:trHeight w:val="567" w:hRule="atLeast"/>
        </w:trPr>
        <w:tc>
          <w:tcPr>
            <w:tcW w:type="dxa" w:w="191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  <w:jc w:val="center"/>
            </w:pPr>
            <w:r>
              <w:rPr>
                <w:rFonts w:ascii="Times Roman" w:hAnsi="Times Roman"/>
                <w:b w:val="1"/>
                <w:bCs w:val="1"/>
                <w:sz w:val="24"/>
                <w:szCs w:val="24"/>
                <w:rtl w:val="0"/>
              </w:rPr>
              <w:t>Fator</w:t>
            </w:r>
          </w:p>
        </w:tc>
        <w:tc>
          <w:tcPr>
            <w:tcW w:type="dxa" w:w="62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  <w:jc w:val="center"/>
            </w:pPr>
            <w:r>
              <w:rPr>
                <w:rFonts w:ascii="Times Roman" w:hAnsi="Times Roman"/>
                <w:b w:val="1"/>
                <w:bCs w:val="1"/>
                <w:sz w:val="24"/>
                <w:szCs w:val="24"/>
                <w:rtl w:val="0"/>
              </w:rPr>
              <w:t>Valor</w:t>
            </w:r>
          </w:p>
        </w:tc>
        <w:tc>
          <w:tcPr>
            <w:tcW w:type="dxa" w:w="717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  <w:jc w:val="center"/>
            </w:pPr>
            <w:r>
              <w:rPr>
                <w:rFonts w:ascii="Times Roman" w:hAnsi="Times Roman"/>
                <w:b w:val="1"/>
                <w:bCs w:val="1"/>
                <w:sz w:val="24"/>
                <w:szCs w:val="24"/>
                <w:rtl w:val="0"/>
              </w:rPr>
              <w:t>Justifica</w:t>
            </w:r>
            <w:r>
              <w:rPr>
                <w:rFonts w:ascii="Times Roman" w:hAnsi="Times Roman" w:hint="default"/>
                <w:b w:val="1"/>
                <w:bCs w:val="1"/>
                <w:sz w:val="24"/>
                <w:szCs w:val="24"/>
                <w:rtl w:val="0"/>
              </w:rPr>
              <w:t>çã</w:t>
            </w:r>
            <w:r>
              <w:rPr>
                <w:rFonts w:ascii="Times Roman" w:hAnsi="Times Roman"/>
                <w:b w:val="1"/>
                <w:bCs w:val="1"/>
                <w:sz w:val="24"/>
                <w:szCs w:val="24"/>
                <w:rtl w:val="0"/>
              </w:rPr>
              <w:t>o</w:t>
            </w:r>
          </w:p>
        </w:tc>
      </w:tr>
      <w:tr>
        <w:tblPrEx>
          <w:shd w:val="clear" w:color="auto" w:fill="auto"/>
        </w:tblPrEx>
        <w:trPr>
          <w:trHeight w:val="360" w:hRule="atLeast"/>
        </w:trPr>
        <w:tc>
          <w:tcPr>
            <w:tcW w:type="dxa" w:w="191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Skill Level</w:t>
            </w:r>
          </w:p>
        </w:tc>
        <w:tc>
          <w:tcPr>
            <w:tcW w:type="dxa" w:w="62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5</w:t>
            </w:r>
          </w:p>
        </w:tc>
        <w:tc>
          <w:tcPr>
            <w:tcW w:type="dxa" w:w="717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SQL injection bem documentado, ferramentas autom</w:t>
            </w:r>
            <w:r>
              <w:rPr>
                <w:rFonts w:ascii="Times Roman" w:hAnsi="Times Roman" w:hint="default"/>
                <w:sz w:val="24"/>
                <w:szCs w:val="24"/>
                <w:rtl w:val="0"/>
              </w:rPr>
              <w:t>á</w:t>
            </w:r>
            <w:r>
              <w:rPr>
                <w:rFonts w:ascii="Times Roman" w:hAnsi="Times Roman"/>
                <w:sz w:val="24"/>
                <w:szCs w:val="24"/>
                <w:rtl w:val="0"/>
              </w:rPr>
              <w:t>ticas dispon</w:t>
            </w:r>
            <w:r>
              <w:rPr>
                <w:rFonts w:ascii="Times Roman" w:hAnsi="Times Roman" w:hint="default"/>
                <w:sz w:val="24"/>
                <w:szCs w:val="24"/>
                <w:rtl w:val="0"/>
              </w:rPr>
              <w:t>í</w:t>
            </w:r>
            <w:r>
              <w:rPr>
                <w:rFonts w:ascii="Times Roman" w:hAnsi="Times Roman"/>
                <w:sz w:val="24"/>
                <w:szCs w:val="24"/>
                <w:rtl w:val="0"/>
              </w:rPr>
              <w:t>veis</w:t>
            </w:r>
          </w:p>
        </w:tc>
      </w:tr>
      <w:tr>
        <w:tblPrEx>
          <w:shd w:val="clear" w:color="auto" w:fill="auto"/>
        </w:tblPrEx>
        <w:trPr>
          <w:trHeight w:val="360" w:hRule="atLeast"/>
        </w:trPr>
        <w:tc>
          <w:tcPr>
            <w:tcW w:type="dxa" w:w="191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Motive</w:t>
            </w:r>
          </w:p>
        </w:tc>
        <w:tc>
          <w:tcPr>
            <w:tcW w:type="dxa" w:w="62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9</w:t>
            </w:r>
          </w:p>
        </w:tc>
        <w:tc>
          <w:tcPr>
            <w:tcW w:type="dxa" w:w="717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Dados de sa</w:t>
            </w:r>
            <w:r>
              <w:rPr>
                <w:rFonts w:ascii="Times Roman" w:hAnsi="Times Roman" w:hint="default"/>
                <w:sz w:val="24"/>
                <w:szCs w:val="24"/>
                <w:rtl w:val="0"/>
              </w:rPr>
              <w:t>ú</w:t>
            </w:r>
            <w:r>
              <w:rPr>
                <w:rFonts w:ascii="Times Roman" w:hAnsi="Times Roman"/>
                <w:sz w:val="24"/>
                <w:szCs w:val="24"/>
                <w:rtl w:val="0"/>
              </w:rPr>
              <w:t>de de milhares de utentes t</w:t>
            </w:r>
            <w:r>
              <w:rPr>
                <w:rFonts w:ascii="Times Roman" w:hAnsi="Times Roman" w:hint="default"/>
                <w:sz w:val="24"/>
                <w:szCs w:val="24"/>
                <w:rtl w:val="0"/>
              </w:rPr>
              <w:t>ê</w:t>
            </w:r>
            <w:r>
              <w:rPr>
                <w:rFonts w:ascii="Times Roman" w:hAnsi="Times Roman"/>
                <w:sz w:val="24"/>
                <w:szCs w:val="24"/>
                <w:rtl w:val="0"/>
              </w:rPr>
              <w:t>m alto valor</w:t>
            </w:r>
          </w:p>
        </w:tc>
      </w:tr>
      <w:tr>
        <w:tblPrEx>
          <w:shd w:val="clear" w:color="auto" w:fill="auto"/>
        </w:tblPrEx>
        <w:trPr>
          <w:trHeight w:val="360" w:hRule="atLeast"/>
        </w:trPr>
        <w:tc>
          <w:tcPr>
            <w:tcW w:type="dxa" w:w="191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Opportunity</w:t>
            </w:r>
          </w:p>
        </w:tc>
        <w:tc>
          <w:tcPr>
            <w:tcW w:type="dxa" w:w="62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7</w:t>
            </w:r>
          </w:p>
        </w:tc>
        <w:tc>
          <w:tcPr>
            <w:tcW w:type="dxa" w:w="717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Requer autentica</w:t>
            </w:r>
            <w:r>
              <w:rPr>
                <w:rFonts w:ascii="Times Roman" w:hAnsi="Times Roman" w:hint="default"/>
                <w:sz w:val="24"/>
                <w:szCs w:val="24"/>
                <w:rtl w:val="0"/>
              </w:rPr>
              <w:t>çã</w:t>
            </w:r>
            <w:r>
              <w:rPr>
                <w:rFonts w:ascii="Times Roman" w:hAnsi="Times Roman"/>
                <w:sz w:val="24"/>
                <w:szCs w:val="24"/>
                <w:rtl w:val="0"/>
              </w:rPr>
              <w:t>o, mas qualquer paciente tem acesso</w:t>
            </w:r>
          </w:p>
        </w:tc>
      </w:tr>
      <w:tr>
        <w:tblPrEx>
          <w:shd w:val="clear" w:color="auto" w:fill="auto"/>
        </w:tblPrEx>
        <w:trPr>
          <w:trHeight w:val="360" w:hRule="atLeast"/>
        </w:trPr>
        <w:tc>
          <w:tcPr>
            <w:tcW w:type="dxa" w:w="191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Size</w:t>
            </w:r>
          </w:p>
        </w:tc>
        <w:tc>
          <w:tcPr>
            <w:tcW w:type="dxa" w:w="62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5</w:t>
            </w:r>
          </w:p>
        </w:tc>
        <w:tc>
          <w:tcPr>
            <w:tcW w:type="dxa" w:w="717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Todos os utilizadores autenticados (potencialmente milhares)</w:t>
            </w:r>
          </w:p>
        </w:tc>
      </w:tr>
      <w:tr>
        <w:tblPrEx>
          <w:shd w:val="clear" w:color="auto" w:fill="auto"/>
        </w:tblPrEx>
        <w:trPr>
          <w:trHeight w:val="360" w:hRule="atLeast"/>
        </w:trPr>
        <w:tc>
          <w:tcPr>
            <w:tcW w:type="dxa" w:w="191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Ease of Discovery</w:t>
            </w:r>
          </w:p>
        </w:tc>
        <w:tc>
          <w:tcPr>
            <w:tcW w:type="dxa" w:w="62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7</w:t>
            </w:r>
          </w:p>
        </w:tc>
        <w:tc>
          <w:tcPr>
            <w:tcW w:type="dxa" w:w="717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Campo de formul</w:t>
            </w:r>
            <w:r>
              <w:rPr>
                <w:rFonts w:ascii="Times Roman" w:hAnsi="Times Roman" w:hint="default"/>
                <w:sz w:val="24"/>
                <w:szCs w:val="24"/>
                <w:rtl w:val="0"/>
              </w:rPr>
              <w:t>á</w:t>
            </w:r>
            <w:r>
              <w:rPr>
                <w:rFonts w:ascii="Times Roman" w:hAnsi="Times Roman"/>
                <w:sz w:val="24"/>
                <w:szCs w:val="24"/>
                <w:rtl w:val="0"/>
              </w:rPr>
              <w:t>rio vis</w:t>
            </w:r>
            <w:r>
              <w:rPr>
                <w:rFonts w:ascii="Times Roman" w:hAnsi="Times Roman" w:hint="default"/>
                <w:sz w:val="24"/>
                <w:szCs w:val="24"/>
                <w:rtl w:val="0"/>
              </w:rPr>
              <w:t>í</w:t>
            </w:r>
            <w:r>
              <w:rPr>
                <w:rFonts w:ascii="Times Roman" w:hAnsi="Times Roman"/>
                <w:sz w:val="24"/>
                <w:szCs w:val="24"/>
                <w:rtl w:val="0"/>
              </w:rPr>
              <w:t>vel a qualquer utilizador autenticado</w:t>
            </w:r>
          </w:p>
        </w:tc>
      </w:tr>
      <w:tr>
        <w:tblPrEx>
          <w:shd w:val="clear" w:color="auto" w:fill="auto"/>
        </w:tblPrEx>
        <w:trPr>
          <w:trHeight w:val="567" w:hRule="atLeast"/>
        </w:trPr>
        <w:tc>
          <w:tcPr>
            <w:tcW w:type="dxa" w:w="191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Ease of Exploit</w:t>
            </w:r>
          </w:p>
        </w:tc>
        <w:tc>
          <w:tcPr>
            <w:tcW w:type="dxa" w:w="62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5</w:t>
            </w:r>
          </w:p>
        </w:tc>
        <w:tc>
          <w:tcPr>
            <w:tcW w:type="dxa" w:w="717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Requer conhecimento de SQL, mas existem ferramentas que automatizam</w:t>
            </w:r>
          </w:p>
        </w:tc>
      </w:tr>
      <w:tr>
        <w:tblPrEx>
          <w:shd w:val="clear" w:color="auto" w:fill="auto"/>
        </w:tblPrEx>
        <w:trPr>
          <w:trHeight w:val="360" w:hRule="atLeast"/>
        </w:trPr>
        <w:tc>
          <w:tcPr>
            <w:tcW w:type="dxa" w:w="191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Awareness</w:t>
            </w:r>
          </w:p>
        </w:tc>
        <w:tc>
          <w:tcPr>
            <w:tcW w:type="dxa" w:w="62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6</w:t>
            </w:r>
          </w:p>
        </w:tc>
        <w:tc>
          <w:tcPr>
            <w:tcW w:type="dxa" w:w="717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 xml:space="preserve">SQL injection no OWASP Top 10 </w:t>
            </w:r>
            <w:r>
              <w:rPr>
                <w:rFonts w:ascii="Times Roman" w:hAnsi="Times Roman" w:hint="default"/>
                <w:sz w:val="24"/>
                <w:szCs w:val="24"/>
                <w:rtl w:val="0"/>
              </w:rPr>
              <w:t xml:space="preserve">— </w:t>
            </w:r>
            <w:r>
              <w:rPr>
                <w:rFonts w:ascii="Times Roman" w:hAnsi="Times Roman"/>
                <w:sz w:val="24"/>
                <w:szCs w:val="24"/>
                <w:rtl w:val="0"/>
              </w:rPr>
              <w:t>amea</w:t>
            </w:r>
            <w:r>
              <w:rPr>
                <w:rFonts w:ascii="Times Roman" w:hAnsi="Times Roman" w:hint="default"/>
                <w:sz w:val="24"/>
                <w:szCs w:val="24"/>
                <w:rtl w:val="0"/>
              </w:rPr>
              <w:t>ç</w:t>
            </w:r>
            <w:r>
              <w:rPr>
                <w:rFonts w:ascii="Times Roman" w:hAnsi="Times Roman"/>
                <w:sz w:val="24"/>
                <w:szCs w:val="24"/>
                <w:rtl w:val="0"/>
              </w:rPr>
              <w:t>a amplamente conhecida</w:t>
            </w:r>
          </w:p>
        </w:tc>
      </w:tr>
      <w:tr>
        <w:tblPrEx>
          <w:shd w:val="clear" w:color="auto" w:fill="auto"/>
        </w:tblPrEx>
        <w:trPr>
          <w:trHeight w:val="567" w:hRule="atLeast"/>
        </w:trPr>
        <w:tc>
          <w:tcPr>
            <w:tcW w:type="dxa" w:w="191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Intrusion Detection</w:t>
            </w:r>
          </w:p>
        </w:tc>
        <w:tc>
          <w:tcPr>
            <w:tcW w:type="dxa" w:w="62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3</w:t>
            </w:r>
          </w:p>
        </w:tc>
        <w:tc>
          <w:tcPr>
            <w:tcW w:type="dxa" w:w="717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Prov</w:t>
            </w:r>
            <w:r>
              <w:rPr>
                <w:rFonts w:ascii="Times Roman" w:hAnsi="Times Roman" w:hint="default"/>
                <w:sz w:val="24"/>
                <w:szCs w:val="24"/>
                <w:rtl w:val="0"/>
              </w:rPr>
              <w:t>á</w:t>
            </w:r>
            <w:r>
              <w:rPr>
                <w:rFonts w:ascii="Times Roman" w:hAnsi="Times Roman"/>
                <w:sz w:val="24"/>
                <w:szCs w:val="24"/>
                <w:rtl w:val="0"/>
              </w:rPr>
              <w:t>vel aus</w:t>
            </w:r>
            <w:r>
              <w:rPr>
                <w:rFonts w:ascii="Times Roman" w:hAnsi="Times Roman" w:hint="default"/>
                <w:sz w:val="24"/>
                <w:szCs w:val="24"/>
                <w:rtl w:val="0"/>
              </w:rPr>
              <w:t>ê</w:t>
            </w:r>
            <w:r>
              <w:rPr>
                <w:rFonts w:ascii="Times Roman" w:hAnsi="Times Roman"/>
                <w:sz w:val="24"/>
                <w:szCs w:val="24"/>
                <w:rtl w:val="0"/>
              </w:rPr>
              <w:t>ncia de monitoriza</w:t>
            </w:r>
            <w:r>
              <w:rPr>
                <w:rFonts w:ascii="Times Roman" w:hAnsi="Times Roman" w:hint="default"/>
                <w:sz w:val="24"/>
                <w:szCs w:val="24"/>
                <w:rtl w:val="0"/>
              </w:rPr>
              <w:t>çã</w:t>
            </w:r>
            <w:r>
              <w:rPr>
                <w:rFonts w:ascii="Times Roman" w:hAnsi="Times Roman"/>
                <w:sz w:val="24"/>
                <w:szCs w:val="24"/>
                <w:rtl w:val="0"/>
              </w:rPr>
              <w:t>o de queries an</w:t>
            </w:r>
            <w:r>
              <w:rPr>
                <w:rFonts w:ascii="Times Roman" w:hAnsi="Times Roman" w:hint="default"/>
                <w:sz w:val="24"/>
                <w:szCs w:val="24"/>
                <w:rtl w:val="0"/>
              </w:rPr>
              <w:t>ó</w:t>
            </w:r>
            <w:r>
              <w:rPr>
                <w:rFonts w:ascii="Times Roman" w:hAnsi="Times Roman"/>
                <w:sz w:val="24"/>
                <w:szCs w:val="24"/>
                <w:rtl w:val="0"/>
              </w:rPr>
              <w:t>malas</w:t>
            </w:r>
          </w:p>
        </w:tc>
      </w:tr>
    </w:tbl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b w:val="0"/>
          <w:bCs w:val="0"/>
        </w:rPr>
      </w:pP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b w:val="0"/>
          <w:bCs w:val="0"/>
        </w:rPr>
      </w:pPr>
      <w:r>
        <w:rPr>
          <w:rFonts w:ascii="Times Roman" w:hAnsi="Times Roman"/>
          <w:b w:val="1"/>
          <w:bCs w:val="1"/>
          <w:rtl w:val="0"/>
          <w:lang w:val="en-US"/>
        </w:rPr>
        <w:t xml:space="preserve">Likelihood = (5+9+7+5+7+5+6+3) / 8 = 5,9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→</w:t>
      </w:r>
      <w:r>
        <w:rPr>
          <w:rFonts w:ascii="Times Roman" w:hAnsi="Times Roman"/>
          <w:b w:val="1"/>
          <w:bCs w:val="1"/>
          <w:rtl w:val="0"/>
        </w:rPr>
        <w:t xml:space="preserve"> </w:t>
      </w:r>
      <w:r>
        <w:rPr>
          <w:rFonts w:ascii="Times Roman" w:hAnsi="Times Roman"/>
          <w:b w:val="1"/>
          <w:bCs w:val="1"/>
          <w:rtl w:val="0"/>
          <w:lang w:val="fr-FR"/>
        </w:rPr>
        <w:t>MEDIUM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b w:val="0"/>
          <w:bCs w:val="0"/>
        </w:rPr>
      </w:pPr>
      <w:r>
        <w:rPr>
          <w:rFonts w:ascii="Times Roman" w:hAnsi="Times Roman"/>
          <w:b w:val="1"/>
          <w:bCs w:val="1"/>
          <w:rtl w:val="0"/>
          <w:lang w:val="pt-PT"/>
        </w:rPr>
        <w:t>Fatores de Impacto</w:t>
      </w:r>
    </w:p>
    <w:tbl>
      <w:tblPr>
        <w:tblW w:w="8547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1972"/>
        <w:gridCol w:w="625"/>
        <w:gridCol w:w="5950"/>
      </w:tblGrid>
      <w:tr>
        <w:tblPrEx>
          <w:shd w:val="clear" w:color="auto" w:fill="auto"/>
        </w:tblPrEx>
        <w:trPr>
          <w:trHeight w:val="567" w:hRule="atLeast"/>
        </w:trPr>
        <w:tc>
          <w:tcPr>
            <w:tcW w:type="dxa" w:w="197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  <w:jc w:val="center"/>
            </w:pPr>
            <w:r>
              <w:rPr>
                <w:rFonts w:ascii="Times Roman" w:hAnsi="Times Roman"/>
                <w:b w:val="1"/>
                <w:bCs w:val="1"/>
                <w:sz w:val="24"/>
                <w:szCs w:val="24"/>
                <w:rtl w:val="0"/>
              </w:rPr>
              <w:t>Fator</w:t>
            </w:r>
          </w:p>
        </w:tc>
        <w:tc>
          <w:tcPr>
            <w:tcW w:type="dxa" w:w="62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  <w:jc w:val="center"/>
            </w:pPr>
            <w:r>
              <w:rPr>
                <w:rFonts w:ascii="Times Roman" w:hAnsi="Times Roman"/>
                <w:b w:val="1"/>
                <w:bCs w:val="1"/>
                <w:sz w:val="24"/>
                <w:szCs w:val="24"/>
                <w:rtl w:val="0"/>
              </w:rPr>
              <w:t>Valor</w:t>
            </w:r>
          </w:p>
        </w:tc>
        <w:tc>
          <w:tcPr>
            <w:tcW w:type="dxa" w:w="595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  <w:jc w:val="center"/>
            </w:pPr>
            <w:r>
              <w:rPr>
                <w:rFonts w:ascii="Times Roman" w:hAnsi="Times Roman"/>
                <w:b w:val="1"/>
                <w:bCs w:val="1"/>
                <w:sz w:val="24"/>
                <w:szCs w:val="24"/>
                <w:rtl w:val="0"/>
              </w:rPr>
              <w:t>Justifica</w:t>
            </w:r>
            <w:r>
              <w:rPr>
                <w:rFonts w:ascii="Times Roman" w:hAnsi="Times Roman" w:hint="default"/>
                <w:b w:val="1"/>
                <w:bCs w:val="1"/>
                <w:sz w:val="24"/>
                <w:szCs w:val="24"/>
                <w:rtl w:val="0"/>
              </w:rPr>
              <w:t>çã</w:t>
            </w:r>
            <w:r>
              <w:rPr>
                <w:rFonts w:ascii="Times Roman" w:hAnsi="Times Roman"/>
                <w:b w:val="1"/>
                <w:bCs w:val="1"/>
                <w:sz w:val="24"/>
                <w:szCs w:val="24"/>
                <w:rtl w:val="0"/>
              </w:rPr>
              <w:t>o</w:t>
            </w:r>
          </w:p>
        </w:tc>
      </w:tr>
      <w:tr>
        <w:tblPrEx>
          <w:shd w:val="clear" w:color="auto" w:fill="auto"/>
        </w:tblPrEx>
        <w:trPr>
          <w:trHeight w:val="360" w:hRule="atLeast"/>
        </w:trPr>
        <w:tc>
          <w:tcPr>
            <w:tcW w:type="dxa" w:w="197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Confidentiality</w:t>
            </w:r>
          </w:p>
        </w:tc>
        <w:tc>
          <w:tcPr>
            <w:tcW w:type="dxa" w:w="62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7</w:t>
            </w:r>
          </w:p>
        </w:tc>
        <w:tc>
          <w:tcPr>
            <w:tcW w:type="dxa" w:w="595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Dados pessoais de todos os utentes podem ser lidos</w:t>
            </w:r>
          </w:p>
        </w:tc>
      </w:tr>
      <w:tr>
        <w:tblPrEx>
          <w:shd w:val="clear" w:color="auto" w:fill="auto"/>
        </w:tblPrEx>
        <w:trPr>
          <w:trHeight w:val="360" w:hRule="atLeast"/>
        </w:trPr>
        <w:tc>
          <w:tcPr>
            <w:tcW w:type="dxa" w:w="197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Integrity</w:t>
            </w:r>
          </w:p>
        </w:tc>
        <w:tc>
          <w:tcPr>
            <w:tcW w:type="dxa" w:w="62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1</w:t>
            </w:r>
          </w:p>
        </w:tc>
        <w:tc>
          <w:tcPr>
            <w:tcW w:type="dxa" w:w="595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Dados n</w:t>
            </w:r>
            <w:r>
              <w:rPr>
                <w:rFonts w:ascii="Times Roman" w:hAnsi="Times Roman" w:hint="default"/>
                <w:sz w:val="24"/>
                <w:szCs w:val="24"/>
                <w:rtl w:val="0"/>
              </w:rPr>
              <w:t>ã</w:t>
            </w:r>
            <w:r>
              <w:rPr>
                <w:rFonts w:ascii="Times Roman" w:hAnsi="Times Roman"/>
                <w:sz w:val="24"/>
                <w:szCs w:val="24"/>
                <w:rtl w:val="0"/>
              </w:rPr>
              <w:t>o podem ser alterados</w:t>
            </w:r>
          </w:p>
        </w:tc>
      </w:tr>
      <w:tr>
        <w:tblPrEx>
          <w:shd w:val="clear" w:color="auto" w:fill="auto"/>
        </w:tblPrEx>
        <w:trPr>
          <w:trHeight w:val="360" w:hRule="atLeast"/>
        </w:trPr>
        <w:tc>
          <w:tcPr>
            <w:tcW w:type="dxa" w:w="197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Availability</w:t>
            </w:r>
          </w:p>
        </w:tc>
        <w:tc>
          <w:tcPr>
            <w:tcW w:type="dxa" w:w="62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1</w:t>
            </w:r>
          </w:p>
        </w:tc>
        <w:tc>
          <w:tcPr>
            <w:tcW w:type="dxa" w:w="595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Sem impacto na disponibilidade</w:t>
            </w:r>
          </w:p>
        </w:tc>
      </w:tr>
      <w:tr>
        <w:tblPrEx>
          <w:shd w:val="clear" w:color="auto" w:fill="auto"/>
        </w:tblPrEx>
        <w:trPr>
          <w:trHeight w:val="360" w:hRule="atLeast"/>
        </w:trPr>
        <w:tc>
          <w:tcPr>
            <w:tcW w:type="dxa" w:w="197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Accountability</w:t>
            </w:r>
          </w:p>
        </w:tc>
        <w:tc>
          <w:tcPr>
            <w:tcW w:type="dxa" w:w="62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5</w:t>
            </w:r>
          </w:p>
        </w:tc>
        <w:tc>
          <w:tcPr>
            <w:tcW w:type="dxa" w:w="595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 xml:space="preserve">Atacante </w:t>
            </w:r>
            <w:r>
              <w:rPr>
                <w:rFonts w:ascii="Times Roman" w:hAnsi="Times Roman" w:hint="default"/>
                <w:sz w:val="24"/>
                <w:szCs w:val="24"/>
                <w:rtl w:val="0"/>
              </w:rPr>
              <w:t xml:space="preserve">é </w:t>
            </w:r>
            <w:r>
              <w:rPr>
                <w:rFonts w:ascii="Times Roman" w:hAnsi="Times Roman"/>
                <w:sz w:val="24"/>
                <w:szCs w:val="24"/>
                <w:rtl w:val="0"/>
              </w:rPr>
              <w:t xml:space="preserve">utilizador autenticado </w:t>
            </w:r>
            <w:r>
              <w:rPr>
                <w:rFonts w:ascii="Times Roman" w:hAnsi="Times Roman" w:hint="default"/>
                <w:sz w:val="24"/>
                <w:szCs w:val="24"/>
                <w:rtl w:val="0"/>
              </w:rPr>
              <w:t xml:space="preserve">— </w:t>
            </w:r>
            <w:r>
              <w:rPr>
                <w:rFonts w:ascii="Times Roman" w:hAnsi="Times Roman"/>
                <w:sz w:val="24"/>
                <w:szCs w:val="24"/>
                <w:rtl w:val="0"/>
              </w:rPr>
              <w:t>alguma rastreabilidade</w:t>
            </w:r>
          </w:p>
        </w:tc>
      </w:tr>
      <w:tr>
        <w:tblPrEx>
          <w:shd w:val="clear" w:color="auto" w:fill="auto"/>
        </w:tblPrEx>
        <w:trPr>
          <w:trHeight w:val="360" w:hRule="atLeast"/>
        </w:trPr>
        <w:tc>
          <w:tcPr>
            <w:tcW w:type="dxa" w:w="197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Financial Damage</w:t>
            </w:r>
          </w:p>
        </w:tc>
        <w:tc>
          <w:tcPr>
            <w:tcW w:type="dxa" w:w="62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7</w:t>
            </w:r>
          </w:p>
        </w:tc>
        <w:tc>
          <w:tcPr>
            <w:tcW w:type="dxa" w:w="595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Multas RGPD at</w:t>
            </w:r>
            <w:r>
              <w:rPr>
                <w:rFonts w:ascii="Times Roman" w:hAnsi="Times Roman" w:hint="default"/>
                <w:sz w:val="24"/>
                <w:szCs w:val="24"/>
                <w:rtl w:val="0"/>
              </w:rPr>
              <w:t xml:space="preserve">é </w:t>
            </w:r>
            <w:r>
              <w:rPr>
                <w:rFonts w:ascii="Times Roman" w:hAnsi="Times Roman"/>
                <w:sz w:val="24"/>
                <w:szCs w:val="24"/>
                <w:rtl w:val="0"/>
              </w:rPr>
              <w:t>4% do volume de neg</w:t>
            </w:r>
            <w:r>
              <w:rPr>
                <w:rFonts w:ascii="Times Roman" w:hAnsi="Times Roman" w:hint="default"/>
                <w:sz w:val="24"/>
                <w:szCs w:val="24"/>
                <w:rtl w:val="0"/>
              </w:rPr>
              <w:t>ó</w:t>
            </w:r>
            <w:r>
              <w:rPr>
                <w:rFonts w:ascii="Times Roman" w:hAnsi="Times Roman"/>
                <w:sz w:val="24"/>
                <w:szCs w:val="24"/>
                <w:rtl w:val="0"/>
              </w:rPr>
              <w:t>cios global</w:t>
            </w:r>
          </w:p>
        </w:tc>
      </w:tr>
      <w:tr>
        <w:tblPrEx>
          <w:shd w:val="clear" w:color="auto" w:fill="auto"/>
        </w:tblPrEx>
        <w:trPr>
          <w:trHeight w:val="567" w:hRule="atLeast"/>
        </w:trPr>
        <w:tc>
          <w:tcPr>
            <w:tcW w:type="dxa" w:w="197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Reputation Damage</w:t>
            </w:r>
          </w:p>
        </w:tc>
        <w:tc>
          <w:tcPr>
            <w:tcW w:type="dxa" w:w="62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5</w:t>
            </w:r>
          </w:p>
        </w:tc>
        <w:tc>
          <w:tcPr>
            <w:tcW w:type="dxa" w:w="595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Viola</w:t>
            </w:r>
            <w:r>
              <w:rPr>
                <w:rFonts w:ascii="Times Roman" w:hAnsi="Times Roman" w:hint="default"/>
                <w:sz w:val="24"/>
                <w:szCs w:val="24"/>
                <w:rtl w:val="0"/>
              </w:rPr>
              <w:t>çã</w:t>
            </w:r>
            <w:r>
              <w:rPr>
                <w:rFonts w:ascii="Times Roman" w:hAnsi="Times Roman"/>
                <w:sz w:val="24"/>
                <w:szCs w:val="24"/>
                <w:rtl w:val="0"/>
              </w:rPr>
              <w:t>o de dados de sa</w:t>
            </w:r>
            <w:r>
              <w:rPr>
                <w:rFonts w:ascii="Times Roman" w:hAnsi="Times Roman" w:hint="default"/>
                <w:sz w:val="24"/>
                <w:szCs w:val="24"/>
                <w:rtl w:val="0"/>
              </w:rPr>
              <w:t>ú</w:t>
            </w:r>
            <w:r>
              <w:rPr>
                <w:rFonts w:ascii="Times Roman" w:hAnsi="Times Roman"/>
                <w:sz w:val="24"/>
                <w:szCs w:val="24"/>
                <w:rtl w:val="0"/>
              </w:rPr>
              <w:t>de com impacto reputacional severo</w:t>
            </w:r>
          </w:p>
        </w:tc>
      </w:tr>
      <w:tr>
        <w:tblPrEx>
          <w:shd w:val="clear" w:color="auto" w:fill="auto"/>
        </w:tblPrEx>
        <w:trPr>
          <w:trHeight w:val="360" w:hRule="atLeast"/>
        </w:trPr>
        <w:tc>
          <w:tcPr>
            <w:tcW w:type="dxa" w:w="197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Non-compliance</w:t>
            </w:r>
          </w:p>
        </w:tc>
        <w:tc>
          <w:tcPr>
            <w:tcW w:type="dxa" w:w="62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7</w:t>
            </w:r>
          </w:p>
        </w:tc>
        <w:tc>
          <w:tcPr>
            <w:tcW w:type="dxa" w:w="595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Viola</w:t>
            </w:r>
            <w:r>
              <w:rPr>
                <w:rFonts w:ascii="Times Roman" w:hAnsi="Times Roman" w:hint="default"/>
                <w:sz w:val="24"/>
                <w:szCs w:val="24"/>
                <w:rtl w:val="0"/>
              </w:rPr>
              <w:t>çã</w:t>
            </w:r>
            <w:r>
              <w:rPr>
                <w:rFonts w:ascii="Times Roman" w:hAnsi="Times Roman"/>
                <w:sz w:val="24"/>
                <w:szCs w:val="24"/>
                <w:rtl w:val="0"/>
              </w:rPr>
              <w:t>o direta do RGPD (dados pessoais e de sa</w:t>
            </w:r>
            <w:r>
              <w:rPr>
                <w:rFonts w:ascii="Times Roman" w:hAnsi="Times Roman" w:hint="default"/>
                <w:sz w:val="24"/>
                <w:szCs w:val="24"/>
                <w:rtl w:val="0"/>
              </w:rPr>
              <w:t>ú</w:t>
            </w:r>
            <w:r>
              <w:rPr>
                <w:rFonts w:ascii="Times Roman" w:hAnsi="Times Roman"/>
                <w:sz w:val="24"/>
                <w:szCs w:val="24"/>
                <w:rtl w:val="0"/>
              </w:rPr>
              <w:t>de)</w:t>
            </w:r>
          </w:p>
        </w:tc>
      </w:tr>
      <w:tr>
        <w:tblPrEx>
          <w:shd w:val="clear" w:color="auto" w:fill="auto"/>
        </w:tblPrEx>
        <w:trPr>
          <w:trHeight w:val="567" w:hRule="atLeast"/>
        </w:trPr>
        <w:tc>
          <w:tcPr>
            <w:tcW w:type="dxa" w:w="197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Privacy Violation</w:t>
            </w:r>
          </w:p>
        </w:tc>
        <w:tc>
          <w:tcPr>
            <w:tcW w:type="dxa" w:w="62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9</w:t>
            </w:r>
          </w:p>
        </w:tc>
        <w:tc>
          <w:tcPr>
            <w:tcW w:type="dxa" w:w="595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Exposi</w:t>
            </w:r>
            <w:r>
              <w:rPr>
                <w:rFonts w:ascii="Times Roman" w:hAnsi="Times Roman" w:hint="default"/>
                <w:sz w:val="24"/>
                <w:szCs w:val="24"/>
                <w:rtl w:val="0"/>
              </w:rPr>
              <w:t>çã</w:t>
            </w:r>
            <w:r>
              <w:rPr>
                <w:rFonts w:ascii="Times Roman" w:hAnsi="Times Roman"/>
                <w:sz w:val="24"/>
                <w:szCs w:val="24"/>
                <w:rtl w:val="0"/>
              </w:rPr>
              <w:t>o massiva de dados sens</w:t>
            </w:r>
            <w:r>
              <w:rPr>
                <w:rFonts w:ascii="Times Roman" w:hAnsi="Times Roman" w:hint="default"/>
                <w:sz w:val="24"/>
                <w:szCs w:val="24"/>
                <w:rtl w:val="0"/>
              </w:rPr>
              <w:t>í</w:t>
            </w:r>
            <w:r>
              <w:rPr>
                <w:rFonts w:ascii="Times Roman" w:hAnsi="Times Roman"/>
                <w:sz w:val="24"/>
                <w:szCs w:val="24"/>
                <w:rtl w:val="0"/>
              </w:rPr>
              <w:t>veis de milhares de utentes</w:t>
            </w:r>
          </w:p>
        </w:tc>
      </w:tr>
    </w:tbl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 xml:space="preserve">Technical Impact = (7+1+1+5)/4 = </w:t>
      </w:r>
      <w:r>
        <w:rPr>
          <w:rFonts w:ascii="Times Roman" w:hAnsi="Times Roman"/>
          <w:b w:val="1"/>
          <w:bCs w:val="1"/>
          <w:rtl w:val="0"/>
        </w:rPr>
        <w:t xml:space="preserve">3,5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→</w:t>
      </w:r>
      <w:r>
        <w:rPr>
          <w:rFonts w:ascii="Times Roman" w:hAnsi="Times Roman"/>
          <w:b w:val="1"/>
          <w:bCs w:val="1"/>
          <w:rtl w:val="0"/>
        </w:rPr>
        <w:t xml:space="preserve"> </w:t>
      </w:r>
      <w:r>
        <w:rPr>
          <w:rFonts w:ascii="Times Roman" w:hAnsi="Times Roman"/>
          <w:b w:val="1"/>
          <w:bCs w:val="1"/>
          <w:rtl w:val="0"/>
          <w:lang w:val="en-US"/>
        </w:rPr>
        <w:t>LOW</w:t>
      </w:r>
      <w:r>
        <w:rPr>
          <w:rFonts w:ascii="Times Roman" w:hAnsi="Times Roman"/>
          <w:rtl w:val="0"/>
        </w:rPr>
        <w:t xml:space="preserve"> | Business Impact = (7+5+7+9)/4 = </w:t>
      </w:r>
      <w:r>
        <w:rPr>
          <w:rFonts w:ascii="Times Roman" w:hAnsi="Times Roman"/>
          <w:b w:val="1"/>
          <w:bCs w:val="1"/>
          <w:rtl w:val="0"/>
        </w:rPr>
        <w:t xml:space="preserve">7,0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→</w:t>
      </w:r>
      <w:r>
        <w:rPr>
          <w:rFonts w:ascii="Times Roman" w:hAnsi="Times Roman"/>
          <w:b w:val="1"/>
          <w:bCs w:val="1"/>
          <w:rtl w:val="0"/>
        </w:rPr>
        <w:t xml:space="preserve"> </w:t>
      </w:r>
      <w:r>
        <w:rPr>
          <w:rFonts w:ascii="Times Roman" w:hAnsi="Times Roman"/>
          <w:b w:val="1"/>
          <w:bCs w:val="1"/>
          <w:rtl w:val="0"/>
          <w:lang w:val="de-DE"/>
        </w:rPr>
        <w:t>HIGH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 xml:space="preserve">Impacto final considerado (o maior): </w:t>
      </w:r>
      <w:r>
        <w:rPr>
          <w:rFonts w:ascii="Times Roman" w:hAnsi="Times Roman"/>
          <w:b w:val="1"/>
          <w:bCs w:val="1"/>
          <w:rtl w:val="0"/>
          <w:lang w:val="de-DE"/>
        </w:rPr>
        <w:t>HIGH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b w:val="0"/>
          <w:bCs w:val="0"/>
        </w:rPr>
      </w:pPr>
      <w:r>
        <w:rPr>
          <w:rFonts w:ascii="Times Roman" w:hAnsi="Times Roman"/>
          <w:b w:val="1"/>
          <w:bCs w:val="1"/>
          <w:rtl w:val="0"/>
        </w:rPr>
        <w:t>N</w:t>
      </w:r>
      <w:r>
        <w:rPr>
          <w:rFonts w:ascii="Times Roman" w:hAnsi="Times Roman" w:hint="default"/>
          <w:b w:val="1"/>
          <w:bCs w:val="1"/>
          <w:rtl w:val="0"/>
        </w:rPr>
        <w:t>í</w:t>
      </w:r>
      <w:r>
        <w:rPr>
          <w:rFonts w:ascii="Times Roman" w:hAnsi="Times Roman"/>
          <w:b w:val="1"/>
          <w:bCs w:val="1"/>
          <w:rtl w:val="0"/>
          <w:lang w:val="pt-PT"/>
        </w:rPr>
        <w:t>vel de Risco Final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b w:val="0"/>
          <w:bCs w:val="0"/>
        </w:rPr>
      </w:pPr>
      <w:r>
        <w:rPr>
          <w:rFonts w:ascii="Times Roman" w:hAnsi="Times Roman"/>
          <w:b w:val="0"/>
          <w:bCs w:val="0"/>
          <w:rtl w:val="0"/>
          <w:lang w:val="en-US"/>
        </w:rPr>
        <w:t xml:space="preserve">Likelihood </w:t>
      </w:r>
      <w:r>
        <w:rPr>
          <w:rFonts w:ascii="Times Roman" w:hAnsi="Times Roman"/>
          <w:b w:val="1"/>
          <w:bCs w:val="1"/>
          <w:rtl w:val="0"/>
          <w:lang w:val="fr-FR"/>
        </w:rPr>
        <w:t>MEDIUM</w:t>
      </w:r>
      <w:r>
        <w:rPr>
          <w:rFonts w:ascii="Times Roman" w:hAnsi="Times Roman" w:hint="default"/>
          <w:b w:val="0"/>
          <w:bCs w:val="0"/>
          <w:rtl w:val="0"/>
        </w:rPr>
        <w:t xml:space="preserve"> × </w:t>
      </w:r>
      <w:r>
        <w:rPr>
          <w:rFonts w:ascii="Times Roman" w:hAnsi="Times Roman"/>
          <w:b w:val="0"/>
          <w:bCs w:val="0"/>
          <w:rtl w:val="0"/>
          <w:lang w:val="en-US"/>
        </w:rPr>
        <w:t xml:space="preserve">Impact </w:t>
      </w:r>
      <w:r>
        <w:rPr>
          <w:rFonts w:ascii="Times Roman" w:hAnsi="Times Roman"/>
          <w:b w:val="1"/>
          <w:bCs w:val="1"/>
          <w:rtl w:val="0"/>
          <w:lang w:val="de-DE"/>
        </w:rPr>
        <w:t>HIGH</w:t>
      </w:r>
      <w:r>
        <w:rPr>
          <w:rFonts w:ascii="Times Roman" w:hAnsi="Times Roman"/>
          <w:b w:val="0"/>
          <w:bCs w:val="0"/>
          <w:rtl w:val="0"/>
        </w:rPr>
        <w:t xml:space="preserve"> = </w:t>
      </w:r>
      <w:r>
        <w:rPr>
          <w:rFonts w:ascii="Times Roman" w:hAnsi="Times Roman"/>
          <w:b w:val="1"/>
          <w:bCs w:val="1"/>
          <w:rtl w:val="0"/>
          <w:lang w:val="it-IT"/>
        </w:rPr>
        <w:t>Risco ALTO (HIGH)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b w:val="0"/>
          <w:bCs w:val="0"/>
        </w:rPr>
      </w:pPr>
      <w:r>
        <w:rPr>
          <w:rFonts w:ascii="Times Roman" w:hAnsi="Times Roman"/>
          <w:b w:val="1"/>
          <w:bCs w:val="1"/>
          <w:rtl w:val="0"/>
          <w:lang w:val="de-DE"/>
        </w:rPr>
        <w:t>Mitiga</w:t>
      </w:r>
      <w:r>
        <w:rPr>
          <w:rFonts w:ascii="Times Roman" w:hAnsi="Times Roman" w:hint="default"/>
          <w:b w:val="1"/>
          <w:bCs w:val="1"/>
          <w:rtl w:val="0"/>
          <w:lang w:val="pt-PT"/>
        </w:rPr>
        <w:t>çã</w:t>
      </w:r>
      <w:r>
        <w:rPr>
          <w:rFonts w:ascii="Times Roman" w:hAnsi="Times Roman"/>
          <w:b w:val="1"/>
          <w:bCs w:val="1"/>
          <w:rtl w:val="0"/>
        </w:rPr>
        <w:t>o</w:t>
      </w: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Times Roman" w:hAnsi="Times Roman"/>
          <w:lang w:val="it-IT"/>
        </w:rPr>
      </w:pPr>
      <w:r>
        <w:rPr>
          <w:rFonts w:ascii="Times Roman" w:hAnsi="Times Roman"/>
          <w:rtl w:val="0"/>
          <w:lang w:val="it-IT"/>
        </w:rPr>
        <w:t xml:space="preserve">Usar </w:t>
      </w:r>
      <w:r>
        <w:rPr>
          <w:rFonts w:ascii="Times Roman" w:hAnsi="Times Roman"/>
          <w:i w:val="1"/>
          <w:iCs w:val="1"/>
          <w:rtl w:val="0"/>
          <w:lang w:val="en-US"/>
        </w:rPr>
        <w:t>prepared statements</w:t>
      </w:r>
      <w:r>
        <w:rPr>
          <w:rFonts w:ascii="Times Roman" w:hAnsi="Times Roman"/>
          <w:rtl w:val="0"/>
        </w:rPr>
        <w:t xml:space="preserve"> / </w:t>
      </w:r>
      <w:r>
        <w:rPr>
          <w:rFonts w:ascii="Times Roman" w:hAnsi="Times Roman"/>
          <w:i w:val="1"/>
          <w:iCs w:val="1"/>
          <w:rtl w:val="0"/>
          <w:lang w:val="en-US"/>
        </w:rPr>
        <w:t>parameterized queries</w:t>
      </w:r>
      <w:r>
        <w:rPr>
          <w:rFonts w:ascii="Times Roman" w:hAnsi="Times Roman" w:hint="default"/>
          <w:rtl w:val="0"/>
          <w:lang w:val="en-US"/>
        </w:rPr>
        <w:t xml:space="preserve"> — </w:t>
      </w:r>
      <w:r>
        <w:rPr>
          <w:rFonts w:ascii="Times Roman" w:hAnsi="Times Roman"/>
          <w:rtl w:val="0"/>
          <w:lang w:val="pt-PT"/>
        </w:rPr>
        <w:t>elimina a vulnerabilidade na raiz</w:t>
      </w: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Times Roman" w:hAnsi="Times Roman"/>
          <w:lang w:val="pt-PT"/>
        </w:rPr>
      </w:pPr>
      <w:r>
        <w:rPr>
          <w:rFonts w:ascii="Times Roman" w:hAnsi="Times Roman"/>
          <w:rtl w:val="0"/>
          <w:lang w:val="pt-PT"/>
        </w:rPr>
        <w:t>Validar e sanitizar todos os inputs no servidor</w:t>
      </w: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Times Roman" w:hAnsi="Times Roman"/>
          <w:lang w:val="pt-PT"/>
        </w:rPr>
      </w:pPr>
      <w:r>
        <w:rPr>
          <w:rFonts w:ascii="Times Roman" w:hAnsi="Times Roman"/>
          <w:rtl w:val="0"/>
          <w:lang w:val="pt-PT"/>
        </w:rPr>
        <w:t>Aplicar princ</w:t>
      </w:r>
      <w:r>
        <w:rPr>
          <w:rFonts w:ascii="Times Roman" w:hAnsi="Times Roman" w:hint="default"/>
          <w:rtl w:val="0"/>
        </w:rPr>
        <w:t>í</w:t>
      </w:r>
      <w:r>
        <w:rPr>
          <w:rFonts w:ascii="Times Roman" w:hAnsi="Times Roman"/>
          <w:rtl w:val="0"/>
          <w:lang w:val="pt-PT"/>
        </w:rPr>
        <w:t>pio do menor privil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  <w:lang w:val="it-IT"/>
        </w:rPr>
        <w:t xml:space="preserve">gio </w:t>
      </w:r>
      <w:r>
        <w:rPr>
          <w:rFonts w:ascii="Times Roman" w:hAnsi="Times Roman" w:hint="default"/>
          <w:rtl w:val="0"/>
        </w:rPr>
        <w:t xml:space="preserve">à </w:t>
      </w:r>
      <w:r>
        <w:rPr>
          <w:rFonts w:ascii="Times Roman" w:hAnsi="Times Roman"/>
          <w:rtl w:val="0"/>
          <w:lang w:val="pt-PT"/>
        </w:rPr>
        <w:t>conta de base de dados (read-only onde aplic</w:t>
      </w:r>
      <w:r>
        <w:rPr>
          <w:rFonts w:ascii="Times Roman" w:hAnsi="Times Roman" w:hint="default"/>
          <w:rtl w:val="0"/>
        </w:rPr>
        <w:t>á</w:t>
      </w:r>
      <w:r>
        <w:rPr>
          <w:rFonts w:ascii="Times Roman" w:hAnsi="Times Roman"/>
          <w:rtl w:val="0"/>
        </w:rPr>
        <w:t>vel)</w:t>
      </w: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Times Roman" w:hAnsi="Times Roman"/>
          <w:lang w:val="pt-PT"/>
        </w:rPr>
      </w:pPr>
      <w:r>
        <w:rPr>
          <w:rFonts w:ascii="Times Roman" w:hAnsi="Times Roman"/>
          <w:rtl w:val="0"/>
          <w:lang w:val="pt-PT"/>
        </w:rPr>
        <w:t>Implementar WAF com regras anti-SQLi</w:t>
      </w: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Times Roman" w:hAnsi="Times Roman"/>
          <w:lang w:val="pt-PT"/>
        </w:rPr>
      </w:pPr>
      <w:r>
        <w:rPr>
          <w:rFonts w:ascii="Times Roman" w:hAnsi="Times Roman"/>
          <w:rtl w:val="0"/>
          <w:lang w:val="pt-PT"/>
        </w:rPr>
        <w:t>Monitorizar queries an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pt-PT"/>
        </w:rPr>
        <w:t>malas e manter logs de auditoria</w:t>
      </w: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Times Roman" w:hAnsi="Times Roman"/>
          <w:lang w:val="pt-PT"/>
        </w:rPr>
      </w:pPr>
      <w:r>
        <w:rPr>
          <w:rFonts w:ascii="Times Roman" w:hAnsi="Times Roman"/>
          <w:rtl w:val="0"/>
          <w:lang w:val="pt-PT"/>
        </w:rPr>
        <w:t>Realizar testes de penetra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it-IT"/>
        </w:rPr>
        <w:t>o e an</w:t>
      </w:r>
      <w:r>
        <w:rPr>
          <w:rFonts w:ascii="Times Roman" w:hAnsi="Times Roman" w:hint="default"/>
          <w:rtl w:val="0"/>
        </w:rPr>
        <w:t>á</w:t>
      </w:r>
      <w:r>
        <w:rPr>
          <w:rFonts w:ascii="Times Roman" w:hAnsi="Times Roman"/>
          <w:rtl w:val="0"/>
          <w:lang w:val="fr-FR"/>
        </w:rPr>
        <w:t>lise de c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pt-PT"/>
        </w:rPr>
        <w:t>digo regulares (SAST/DAST)</w:t>
      </w:r>
    </w:p>
    <w:p>
      <w:pPr>
        <w:pStyle w:val="Default"/>
        <w:suppressAutoHyphens w:val="1"/>
        <w:spacing w:before="0" w:after="240" w:line="240" w:lineRule="auto"/>
      </w:pPr>
      <w:r>
        <w:rPr>
          <w:rFonts w:ascii="Times Roman" w:hAnsi="Times Roman"/>
          <w:b w:val="1"/>
          <w:bCs w:val="1"/>
          <w:rtl w:val="0"/>
          <w:lang w:val="pt-PT"/>
        </w:rPr>
        <w:t>Consequ</w:t>
      </w:r>
      <w:r>
        <w:rPr>
          <w:rFonts w:ascii="Times Roman" w:hAnsi="Times Roman" w:hint="default"/>
          <w:b w:val="1"/>
          <w:bCs w:val="1"/>
          <w:rtl w:val="0"/>
        </w:rPr>
        <w:t>ê</w:t>
      </w:r>
      <w:r>
        <w:rPr>
          <w:rFonts w:ascii="Times Roman" w:hAnsi="Times Roman"/>
          <w:b w:val="1"/>
          <w:bCs w:val="1"/>
          <w:rtl w:val="0"/>
          <w:lang w:val="pt-PT"/>
        </w:rPr>
        <w:t>ncias sem mitiga</w:t>
      </w:r>
      <w:r>
        <w:rPr>
          <w:rFonts w:ascii="Times Roman" w:hAnsi="Times Roman" w:hint="default"/>
          <w:b w:val="1"/>
          <w:bCs w:val="1"/>
          <w:rtl w:val="0"/>
          <w:lang w:val="pt-PT"/>
        </w:rPr>
        <w:t>çã</w:t>
      </w:r>
      <w:r>
        <w:rPr>
          <w:rFonts w:ascii="Times Roman" w:hAnsi="Times Roman"/>
          <w:b w:val="1"/>
          <w:bCs w:val="1"/>
          <w:rtl w:val="0"/>
          <w:lang w:val="it-IT"/>
        </w:rPr>
        <w:t>o:</w:t>
      </w:r>
      <w:r>
        <w:rPr>
          <w:rFonts w:ascii="Times Roman" w:hAnsi="Times Roman"/>
          <w:rtl w:val="0"/>
          <w:lang w:val="pt-PT"/>
        </w:rPr>
        <w:t xml:space="preserve"> coima at</w:t>
      </w:r>
      <w:r>
        <w:rPr>
          <w:rFonts w:ascii="Times Roman" w:hAnsi="Times Roman" w:hint="default"/>
          <w:rtl w:val="0"/>
          <w:lang w:val="fr-FR"/>
        </w:rPr>
        <w:t xml:space="preserve">é </w:t>
      </w:r>
      <w:r>
        <w:rPr>
          <w:rFonts w:ascii="Times Roman" w:hAnsi="Times Roman"/>
          <w:rtl w:val="0"/>
        </w:rPr>
        <w:t>20M</w:t>
      </w:r>
      <w:r>
        <w:rPr>
          <w:rFonts w:ascii="Times Roman" w:hAnsi="Times Roman" w:hint="default"/>
          <w:rtl w:val="0"/>
          <w:lang w:val="pt-PT"/>
        </w:rPr>
        <w:t xml:space="preserve">€ </w:t>
      </w:r>
      <w:r>
        <w:rPr>
          <w:rFonts w:ascii="Times Roman" w:hAnsi="Times Roman"/>
          <w:rtl w:val="0"/>
          <w:lang w:val="pt-PT"/>
        </w:rPr>
        <w:t>ou 4% do volume de neg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pt-PT"/>
        </w:rPr>
        <w:t>cios global (RGPD Art. 83), perda de confian</w:t>
      </w:r>
      <w:r>
        <w:rPr>
          <w:rFonts w:ascii="Times Roman" w:hAnsi="Times Roman" w:hint="default"/>
          <w:rtl w:val="0"/>
        </w:rPr>
        <w:t>ç</w:t>
      </w:r>
      <w:r>
        <w:rPr>
          <w:rFonts w:ascii="Times Roman" w:hAnsi="Times Roman"/>
          <w:rtl w:val="0"/>
          <w:lang w:val="pt-PT"/>
        </w:rPr>
        <w:t>a dos utentes e potencial dano reputacional irrevers</w:t>
      </w:r>
      <w:r>
        <w:rPr>
          <w:rFonts w:ascii="Times Roman" w:hAnsi="Times Roman" w:hint="default"/>
          <w:rtl w:val="0"/>
        </w:rPr>
        <w:t>í</w:t>
      </w:r>
      <w:r>
        <w:rPr>
          <w:rFonts w:ascii="Times Roman" w:hAnsi="Times Roman"/>
          <w:rtl w:val="0"/>
          <w:lang w:val="pt-PT"/>
        </w:rPr>
        <w:t>vel para a organiza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de sa</w:t>
      </w:r>
      <w:r>
        <w:rPr>
          <w:rFonts w:ascii="Times Roman" w:hAnsi="Times Roman" w:hint="default"/>
          <w:rtl w:val="0"/>
        </w:rPr>
        <w:t>ú</w:t>
      </w:r>
      <w:r>
        <w:rPr>
          <w:rFonts w:ascii="Times Roman" w:hAnsi="Times Roman"/>
          <w:rtl w:val="0"/>
        </w:rPr>
        <w:t>de.</w:t>
      </w:r>
    </w:p>
    <w:sectPr>
      <w:headerReference w:type="default" r:id="rId4"/>
      <w:footerReference w:type="default" r:id="rId5"/>
      <w:pgSz w:w="11906" w:h="16838" w:orient="portrait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Times Roman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Bullet"/>
  </w:abstractNum>
  <w:abstractNum w:abstractNumId="1">
    <w:multiLevelType w:val="hybridMultilevel"/>
    <w:styleLink w:val="Bullet"/>
    <w:lvl w:ilvl="0">
      <w:start w:val="1"/>
      <w:numFmt w:val="bullet"/>
      <w:suff w:val="tab"/>
      <w:lvlText w:val="•"/>
      <w:lvlJc w:val="left"/>
      <w:pPr>
        <w:ind w:left="7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9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1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3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160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18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20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22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24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pt-PT"/>
      <w14:textOutline>
        <w14:noFill/>
      </w14:textOutline>
      <w14:textFill>
        <w14:solidFill>
          <w14:srgbClr w14:val="000000"/>
        </w14:solidFill>
      </w14:textFill>
    </w:rPr>
  </w:style>
  <w:style w:type="paragraph" w:styleId="Table Style 2">
    <w:name w:val="Table Style 2"/>
    <w:next w:val="Table Style 2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numbering" w:styleId="Bullet">
    <w:name w:val="Bullet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