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DEE" w:rsidRPr="00023DEE" w:rsidRDefault="00023DEE" w:rsidP="00023DEE">
      <w:pPr>
        <w:shd w:val="clear" w:color="auto" w:fill="FFFFFF"/>
        <w:spacing w:before="96" w:after="96" w:line="240" w:lineRule="auto"/>
        <w:outlineLvl w:val="1"/>
        <w:rPr>
          <w:rFonts w:ascii="Arial" w:eastAsia="Times New Roman" w:hAnsi="Arial" w:cs="Arial"/>
          <w:color w:val="00364E"/>
          <w:spacing w:val="-2"/>
          <w:sz w:val="36"/>
          <w:szCs w:val="36"/>
        </w:rPr>
      </w:pPr>
      <w:r w:rsidRPr="00023DEE">
        <w:rPr>
          <w:rFonts w:ascii="Arial" w:eastAsia="Times New Roman" w:hAnsi="Arial" w:cs="Arial"/>
          <w:color w:val="00364E"/>
          <w:spacing w:val="-2"/>
          <w:sz w:val="36"/>
          <w:szCs w:val="36"/>
        </w:rPr>
        <w:t>Who Qualifies for Medicinal Marijuana in Florida</w:t>
      </w:r>
    </w:p>
    <w:p w:rsidR="00023DEE" w:rsidRPr="00023DEE" w:rsidRDefault="00023DEE" w:rsidP="00023DEE">
      <w:pPr>
        <w:shd w:val="clear" w:color="auto" w:fill="FFFFFF"/>
        <w:spacing w:before="180" w:after="24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As per the legislation of Florida’s Medical Marijuana Legalization Initiative, </w:t>
      </w:r>
      <w:hyperlink r:id="rId5" w:tgtFrame="_blank" w:tooltip="Florida Medical Marijuana Program" w:history="1">
        <w:r w:rsidRPr="00023DEE">
          <w:rPr>
            <w:rFonts w:ascii="Arial" w:eastAsia="Times New Roman" w:hAnsi="Arial" w:cs="Arial"/>
            <w:color w:val="0076B4"/>
            <w:sz w:val="21"/>
            <w:szCs w:val="21"/>
            <w:u w:val="single"/>
          </w:rPr>
          <w:t>Amendment 2</w:t>
        </w:r>
      </w:hyperlink>
      <w:r w:rsidRPr="00023DEE">
        <w:rPr>
          <w:rFonts w:ascii="Arial" w:eastAsia="Times New Roman" w:hAnsi="Arial" w:cs="Arial"/>
          <w:color w:val="000000"/>
          <w:sz w:val="21"/>
          <w:szCs w:val="21"/>
        </w:rPr>
        <w:t>, passed November 08, 2016, qualified patients diagnosed with a debilitating medical condition may lawfully obtain and use marijuana for medical purposes, where the patient has been certified by a licensed </w:t>
      </w:r>
      <w:hyperlink r:id="rId6" w:tooltip="Florida Medical Marijuana Program" w:history="1">
        <w:r w:rsidRPr="00023DEE">
          <w:rPr>
            <w:rFonts w:ascii="Arial" w:eastAsia="Times New Roman" w:hAnsi="Arial" w:cs="Arial"/>
            <w:color w:val="0076B4"/>
            <w:sz w:val="21"/>
            <w:szCs w:val="21"/>
            <w:u w:val="single"/>
          </w:rPr>
          <w:t>Florida marijuana doctor</w:t>
        </w:r>
      </w:hyperlink>
      <w:r w:rsidRPr="00023DEE">
        <w:rPr>
          <w:rFonts w:ascii="Arial" w:eastAsia="Times New Roman" w:hAnsi="Arial" w:cs="Arial"/>
          <w:color w:val="000000"/>
          <w:sz w:val="21"/>
          <w:szCs w:val="21"/>
        </w:rPr>
        <w:t>.</w:t>
      </w:r>
    </w:p>
    <w:p w:rsidR="00023DEE" w:rsidRPr="00023DEE" w:rsidRDefault="00023DEE" w:rsidP="00023DEE">
      <w:pPr>
        <w:shd w:val="clear" w:color="auto" w:fill="FFFFFF"/>
        <w:spacing w:before="96" w:after="96" w:line="240" w:lineRule="auto"/>
        <w:outlineLvl w:val="1"/>
        <w:rPr>
          <w:rFonts w:ascii="Arial" w:eastAsia="Times New Roman" w:hAnsi="Arial" w:cs="Arial"/>
          <w:b/>
          <w:bCs/>
          <w:color w:val="00364E"/>
          <w:spacing w:val="-2"/>
          <w:sz w:val="36"/>
          <w:szCs w:val="36"/>
        </w:rPr>
      </w:pPr>
      <w:r w:rsidRPr="00023DEE">
        <w:rPr>
          <w:rFonts w:ascii="Arial" w:eastAsia="Times New Roman" w:hAnsi="Arial" w:cs="Arial"/>
          <w:b/>
          <w:bCs/>
          <w:color w:val="00364E"/>
          <w:spacing w:val="-2"/>
          <w:sz w:val="36"/>
          <w:szCs w:val="36"/>
        </w:rPr>
        <w:t>What Ailments Qualify For Medical Marijuana in Florida</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Patients in Florida diagnosed with one of the following "debilitating medical conditions", are afforded legal protection under the </w:t>
      </w:r>
      <w:hyperlink r:id="rId7" w:tgtFrame="_blank" w:tooltip="Florida Medical Marijuana Program" w:history="1">
        <w:r w:rsidRPr="00023DEE">
          <w:rPr>
            <w:rFonts w:ascii="Arial" w:eastAsia="Times New Roman" w:hAnsi="Arial" w:cs="Arial"/>
            <w:color w:val="0076B4"/>
            <w:sz w:val="21"/>
            <w:szCs w:val="21"/>
            <w:u w:val="single"/>
          </w:rPr>
          <w:t>Florida Medical Marijuana Legalization Initiative</w:t>
        </w:r>
      </w:hyperlink>
      <w:r w:rsidRPr="00023DEE">
        <w:rPr>
          <w:rFonts w:ascii="Arial" w:eastAsia="Times New Roman" w:hAnsi="Arial" w:cs="Arial"/>
          <w:color w:val="000000"/>
          <w:sz w:val="21"/>
          <w:szCs w:val="21"/>
        </w:rPr>
        <w:t>, as per Amendment 2:</w:t>
      </w:r>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8" w:tooltip="Florida Medical Marijuana Program" w:history="1">
        <w:r w:rsidRPr="00023DEE">
          <w:rPr>
            <w:rFonts w:ascii="Arial" w:eastAsia="Times New Roman" w:hAnsi="Arial" w:cs="Arial"/>
            <w:color w:val="0076B4"/>
            <w:sz w:val="24"/>
            <w:szCs w:val="24"/>
            <w:u w:val="single"/>
          </w:rPr>
          <w:t>Amyotrophic lateral sclerosis</w:t>
        </w:r>
      </w:hyperlink>
      <w:r w:rsidRPr="00023DEE">
        <w:rPr>
          <w:rFonts w:ascii="Arial" w:eastAsia="Times New Roman" w:hAnsi="Arial" w:cs="Arial"/>
          <w:color w:val="000000"/>
          <w:sz w:val="24"/>
          <w:szCs w:val="24"/>
        </w:rPr>
        <w:t> (Lou Gehrig’s disease)</w:t>
      </w:r>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9" w:tooltip="Florida Medical Marijuana Program" w:history="1">
        <w:r w:rsidRPr="00023DEE">
          <w:rPr>
            <w:rFonts w:ascii="Arial" w:eastAsia="Times New Roman" w:hAnsi="Arial" w:cs="Arial"/>
            <w:color w:val="0076B4"/>
            <w:sz w:val="24"/>
            <w:szCs w:val="24"/>
            <w:u w:val="single"/>
          </w:rPr>
          <w:t>Cancer</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0" w:anchor="chron-s-disease" w:tooltip="Florida Medical Marijuana Program" w:history="1">
        <w:r w:rsidRPr="00023DEE">
          <w:rPr>
            <w:rFonts w:ascii="Arial" w:eastAsia="Times New Roman" w:hAnsi="Arial" w:cs="Arial"/>
            <w:color w:val="0076B4"/>
            <w:sz w:val="24"/>
            <w:szCs w:val="24"/>
            <w:u w:val="single"/>
          </w:rPr>
          <w:t>Crohn's disease</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1" w:anchor="epilepsy" w:tooltip="Florida Medical Marijuana Program" w:history="1">
        <w:r w:rsidRPr="00023DEE">
          <w:rPr>
            <w:rFonts w:ascii="Arial" w:eastAsia="Times New Roman" w:hAnsi="Arial" w:cs="Arial"/>
            <w:color w:val="0076B4"/>
            <w:sz w:val="24"/>
            <w:szCs w:val="24"/>
            <w:u w:val="single"/>
          </w:rPr>
          <w:t>epilepsy</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2" w:anchor="glaucoma" w:tooltip="Florida Medical Marijuana Program" w:history="1">
        <w:r w:rsidRPr="00023DEE">
          <w:rPr>
            <w:rFonts w:ascii="Arial" w:eastAsia="Times New Roman" w:hAnsi="Arial" w:cs="Arial"/>
            <w:color w:val="0076B4"/>
            <w:sz w:val="24"/>
            <w:szCs w:val="24"/>
            <w:u w:val="single"/>
          </w:rPr>
          <w:t>glaucoma</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3" w:tooltip="Florida Medical Marijuana Program" w:history="1">
        <w:r w:rsidRPr="00023DEE">
          <w:rPr>
            <w:rFonts w:ascii="Arial" w:eastAsia="Times New Roman" w:hAnsi="Arial" w:cs="Arial"/>
            <w:color w:val="0076B4"/>
            <w:sz w:val="24"/>
            <w:szCs w:val="24"/>
            <w:u w:val="single"/>
          </w:rPr>
          <w:t>HIV/AIDS</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4" w:history="1">
        <w:r w:rsidRPr="00023DEE">
          <w:rPr>
            <w:rFonts w:ascii="Arial" w:eastAsia="Times New Roman" w:hAnsi="Arial" w:cs="Arial"/>
            <w:color w:val="0076B4"/>
            <w:sz w:val="24"/>
            <w:szCs w:val="24"/>
            <w:u w:val="single"/>
          </w:rPr>
          <w:t>Seizures</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5" w:history="1">
        <w:r w:rsidRPr="00023DEE">
          <w:rPr>
            <w:rFonts w:ascii="Arial" w:eastAsia="Times New Roman" w:hAnsi="Arial" w:cs="Arial"/>
            <w:color w:val="0076B4"/>
            <w:sz w:val="24"/>
            <w:szCs w:val="24"/>
            <w:u w:val="single"/>
          </w:rPr>
          <w:t>Chronic muscle spasms</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6" w:anchor="multiple-sclerosis-ms-" w:history="1">
        <w:r w:rsidRPr="00023DEE">
          <w:rPr>
            <w:rFonts w:ascii="Arial" w:eastAsia="Times New Roman" w:hAnsi="Arial" w:cs="Arial"/>
            <w:color w:val="0076B4"/>
            <w:sz w:val="24"/>
            <w:szCs w:val="24"/>
            <w:u w:val="single"/>
          </w:rPr>
          <w:t>Multiple sclerosis</w:t>
        </w:r>
      </w:hyperlink>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hyperlink r:id="rId17" w:anchor="parkinson-s-disease" w:tooltip="Florida Medical Marijuana Program" w:history="1">
        <w:r w:rsidRPr="00023DEE">
          <w:rPr>
            <w:rFonts w:ascii="Arial" w:eastAsia="Times New Roman" w:hAnsi="Arial" w:cs="Arial"/>
            <w:color w:val="0076B4"/>
            <w:sz w:val="24"/>
            <w:szCs w:val="24"/>
            <w:u w:val="single"/>
          </w:rPr>
          <w:t>Parkinson’s disease</w:t>
        </w:r>
      </w:hyperlink>
      <w:r w:rsidRPr="00023DEE">
        <w:rPr>
          <w:rFonts w:ascii="Arial" w:eastAsia="Times New Roman" w:hAnsi="Arial" w:cs="Arial"/>
          <w:color w:val="000000"/>
          <w:sz w:val="24"/>
          <w:szCs w:val="24"/>
        </w:rPr>
        <w:t> </w:t>
      </w:r>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r w:rsidRPr="00023DEE">
        <w:rPr>
          <w:rFonts w:ascii="Arial" w:eastAsia="Times New Roman" w:hAnsi="Arial" w:cs="Arial"/>
          <w:color w:val="000000"/>
          <w:sz w:val="24"/>
          <w:szCs w:val="24"/>
        </w:rPr>
        <w:t>post traumatic stress disorder (</w:t>
      </w:r>
      <w:hyperlink r:id="rId18" w:tooltip="Florida Medical Marijuana Program" w:history="1">
        <w:r w:rsidRPr="00023DEE">
          <w:rPr>
            <w:rFonts w:ascii="Arial" w:eastAsia="Times New Roman" w:hAnsi="Arial" w:cs="Arial"/>
            <w:color w:val="0076B4"/>
            <w:sz w:val="24"/>
            <w:szCs w:val="24"/>
            <w:u w:val="single"/>
          </w:rPr>
          <w:t>PTSD</w:t>
        </w:r>
      </w:hyperlink>
      <w:r w:rsidRPr="00023DEE">
        <w:rPr>
          <w:rFonts w:ascii="Arial" w:eastAsia="Times New Roman" w:hAnsi="Arial" w:cs="Arial"/>
          <w:color w:val="000000"/>
          <w:sz w:val="24"/>
          <w:szCs w:val="24"/>
        </w:rPr>
        <w:t>) </w:t>
      </w:r>
    </w:p>
    <w:p w:rsidR="00023DEE" w:rsidRPr="00023DEE" w:rsidRDefault="00023DEE" w:rsidP="00023DEE">
      <w:pPr>
        <w:numPr>
          <w:ilvl w:val="0"/>
          <w:numId w:val="1"/>
        </w:numPr>
        <w:shd w:val="clear" w:color="auto" w:fill="FFFFFF"/>
        <w:spacing w:after="0" w:line="360" w:lineRule="atLeast"/>
        <w:ind w:left="0"/>
        <w:rPr>
          <w:rFonts w:ascii="Arial" w:eastAsia="Times New Roman" w:hAnsi="Arial" w:cs="Arial"/>
          <w:color w:val="000000"/>
          <w:sz w:val="24"/>
          <w:szCs w:val="24"/>
        </w:rPr>
      </w:pPr>
      <w:r w:rsidRPr="00023DEE">
        <w:rPr>
          <w:rFonts w:ascii="Arial" w:eastAsia="Times New Roman" w:hAnsi="Arial" w:cs="Arial"/>
          <w:color w:val="000000"/>
          <w:sz w:val="24"/>
          <w:szCs w:val="24"/>
        </w:rPr>
        <w:t>or any other ailment/condition of the same severity/symptoms, when determined by a physician's opinion that the medical use of marijuana would surpass any potential health risks</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 </w:t>
      </w:r>
    </w:p>
    <w:p w:rsidR="00023DEE" w:rsidRPr="00023DEE" w:rsidRDefault="00023DEE" w:rsidP="00023DEE">
      <w:pPr>
        <w:shd w:val="clear" w:color="auto" w:fill="FFFFFF"/>
        <w:spacing w:before="96" w:after="96" w:line="240" w:lineRule="auto"/>
        <w:outlineLvl w:val="1"/>
        <w:rPr>
          <w:rFonts w:ascii="Arial" w:eastAsia="Times New Roman" w:hAnsi="Arial" w:cs="Arial"/>
          <w:b/>
          <w:bCs/>
          <w:color w:val="00364E"/>
          <w:spacing w:val="-2"/>
          <w:sz w:val="36"/>
          <w:szCs w:val="36"/>
        </w:rPr>
      </w:pPr>
      <w:r w:rsidRPr="00023DEE">
        <w:rPr>
          <w:rFonts w:ascii="Arial" w:eastAsia="Times New Roman" w:hAnsi="Arial" w:cs="Arial"/>
          <w:b/>
          <w:bCs/>
          <w:color w:val="00364E"/>
          <w:spacing w:val="-2"/>
          <w:sz w:val="36"/>
          <w:szCs w:val="36"/>
        </w:rPr>
        <w:t>How to Become a Medical Marijuana Patient in Florida</w:t>
      </w:r>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Patients must be at least 18 years of age</w:t>
      </w:r>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You must be a Florida Resident with a valid Florida I.D. as proof of residency. If you do not have a Florida I.D. an out of state I.D., passport, or other photo I.D. with proof of residency such as bank statement, utility bill, etc. is acceptable.</w:t>
      </w:r>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lastRenderedPageBreak/>
        <w:t>Patients must obtain legitimate medical records or documentation from your primary care physician describing their diagnosis and bring these records with you to your marijuana evaluation appointment — *Learn how to </w:t>
      </w:r>
      <w:hyperlink r:id="rId19" w:tooltip="Florida Medical Marijuana Program" w:history="1">
        <w:r w:rsidRPr="00023DEE">
          <w:rPr>
            <w:rFonts w:ascii="Arial" w:eastAsia="Times New Roman" w:hAnsi="Arial" w:cs="Arial"/>
            <w:color w:val="0076B4"/>
            <w:sz w:val="21"/>
            <w:szCs w:val="21"/>
            <w:u w:val="single"/>
          </w:rPr>
          <w:t>request your medical records</w:t>
        </w:r>
      </w:hyperlink>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The qualifying patient must have been diagnosed by a physician as having a debilitating medical condition. Additionally, </w:t>
      </w:r>
      <w:r w:rsidRPr="00023DEE">
        <w:rPr>
          <w:rFonts w:ascii="Arial" w:eastAsia="Times New Roman" w:hAnsi="Arial" w:cs="Arial"/>
          <w:b/>
          <w:bCs/>
          <w:color w:val="000000"/>
          <w:sz w:val="21"/>
          <w:szCs w:val="21"/>
        </w:rPr>
        <w:t>the patient must be a patient of the ordering doctor for at least 3 months prior to the diagnosis</w:t>
      </w:r>
      <w:r w:rsidRPr="00023DEE">
        <w:rPr>
          <w:rFonts w:ascii="Arial" w:eastAsia="Times New Roman" w:hAnsi="Arial" w:cs="Arial"/>
          <w:color w:val="000000"/>
          <w:sz w:val="21"/>
          <w:szCs w:val="21"/>
        </w:rPr>
        <w:t>  — *Find a certified </w:t>
      </w:r>
      <w:hyperlink r:id="rId20" w:tooltip="Florida Medical Marijuana Program" w:history="1">
        <w:r w:rsidRPr="00023DEE">
          <w:rPr>
            <w:rFonts w:ascii="Arial" w:eastAsia="Times New Roman" w:hAnsi="Arial" w:cs="Arial"/>
            <w:color w:val="0076B4"/>
            <w:sz w:val="21"/>
            <w:szCs w:val="21"/>
            <w:u w:val="single"/>
          </w:rPr>
          <w:t>medical marijuana physician in Florida</w:t>
        </w:r>
      </w:hyperlink>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All patients will be required to register with the Department of Health, details will be provided once the Florida Medical Marijuana Program has been fully implemented by the DOH.</w:t>
      </w:r>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A patient must have tried other treatments without success and the ordering doctor must determine the risks of use are resonable in respect to the benefits to the patient.</w:t>
      </w:r>
    </w:p>
    <w:p w:rsidR="00023DEE" w:rsidRPr="00023DEE" w:rsidRDefault="00023DEE" w:rsidP="00023DEE">
      <w:pPr>
        <w:numPr>
          <w:ilvl w:val="0"/>
          <w:numId w:val="2"/>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b/>
          <w:bCs/>
          <w:color w:val="000000"/>
          <w:sz w:val="21"/>
          <w:szCs w:val="21"/>
        </w:rPr>
        <w:t>Florida Department of Health</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Medical Marijuana Program</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 Address details coming soon</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Phone</w:t>
      </w:r>
      <w:r w:rsidRPr="00023DEE">
        <w:rPr>
          <w:rFonts w:ascii="Arial" w:eastAsia="Times New Roman" w:hAnsi="Arial" w:cs="Arial"/>
          <w:color w:val="000000"/>
          <w:sz w:val="21"/>
          <w:szCs w:val="21"/>
        </w:rPr>
        <w:t>: 850-245-4444</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Website</w:t>
      </w:r>
      <w:r w:rsidRPr="00023DEE">
        <w:rPr>
          <w:rFonts w:ascii="Arial" w:eastAsia="Times New Roman" w:hAnsi="Arial" w:cs="Arial"/>
          <w:color w:val="000000"/>
          <w:sz w:val="21"/>
          <w:szCs w:val="21"/>
        </w:rPr>
        <w:t>: </w:t>
      </w:r>
      <w:hyperlink r:id="rId21" w:tgtFrame="_blank" w:tooltip="Florida Medical Marijuana Program" w:history="1">
        <w:r w:rsidRPr="00023DEE">
          <w:rPr>
            <w:rFonts w:ascii="Arial" w:eastAsia="Times New Roman" w:hAnsi="Arial" w:cs="Arial"/>
            <w:color w:val="0076B4"/>
            <w:sz w:val="21"/>
            <w:szCs w:val="21"/>
            <w:u w:val="single"/>
          </w:rPr>
          <w:t>www.floridahealth.gov</w:t>
        </w:r>
      </w:hyperlink>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 </w:t>
      </w:r>
    </w:p>
    <w:p w:rsidR="00023DEE" w:rsidRPr="00023DEE" w:rsidRDefault="00023DEE" w:rsidP="00023DEE">
      <w:pPr>
        <w:shd w:val="clear" w:color="auto" w:fill="FFFFFF"/>
        <w:spacing w:before="96" w:after="96" w:line="240" w:lineRule="auto"/>
        <w:outlineLvl w:val="1"/>
        <w:rPr>
          <w:rFonts w:ascii="Arial" w:eastAsia="Times New Roman" w:hAnsi="Arial" w:cs="Arial"/>
          <w:b/>
          <w:bCs/>
          <w:color w:val="00364E"/>
          <w:spacing w:val="-2"/>
          <w:sz w:val="36"/>
          <w:szCs w:val="36"/>
        </w:rPr>
      </w:pPr>
      <w:r w:rsidRPr="00023DEE">
        <w:rPr>
          <w:rFonts w:ascii="Arial" w:eastAsia="Times New Roman" w:hAnsi="Arial" w:cs="Arial"/>
          <w:b/>
          <w:bCs/>
          <w:color w:val="00364E"/>
          <w:spacing w:val="-2"/>
          <w:sz w:val="36"/>
          <w:szCs w:val="36"/>
        </w:rPr>
        <w:t>Medical Marijuana Access in Florida</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Some medical marijuana patients will claim they have a doctor's prescription for medical marijuana, but </w:t>
      </w:r>
      <w:hyperlink r:id="rId22" w:tooltip="Florida Medical Marijuana Program" w:history="1">
        <w:r w:rsidRPr="00023DEE">
          <w:rPr>
            <w:rFonts w:ascii="Arial" w:eastAsia="Times New Roman" w:hAnsi="Arial" w:cs="Arial"/>
            <w:color w:val="0076B4"/>
            <w:sz w:val="21"/>
            <w:szCs w:val="21"/>
            <w:u w:val="single"/>
          </w:rPr>
          <w:t>marijuana prescriptions</w:t>
        </w:r>
      </w:hyperlink>
      <w:r w:rsidRPr="00023DEE">
        <w:rPr>
          <w:rFonts w:ascii="Arial" w:eastAsia="Times New Roman" w:hAnsi="Arial" w:cs="Arial"/>
          <w:color w:val="000000"/>
          <w:sz w:val="21"/>
          <w:szCs w:val="21"/>
        </w:rPr>
        <w:t> are in fact illegal. The federal government classifies marijuana as a schedule I drug. Therefore doctors are unable to prescribe marijuana to their patients, and medical marijuana patients cannot go to a pharmacy to fill a prescription for medical marijuana. Instead, medical marijuana physicians will supply patients with a medical marijuana recommendation in compliance with state law.</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Possession and cultivation regulations is yet to be determined, but is expected to be addressed during the rulemaking process. Check MarijuanaDoctors.com frequently for status updates as the program begins to unfold.</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 </w:t>
      </w:r>
    </w:p>
    <w:p w:rsidR="00023DEE" w:rsidRPr="00023DEE" w:rsidRDefault="00023DEE" w:rsidP="00023DEE">
      <w:pPr>
        <w:spacing w:before="300" w:after="300" w:line="240" w:lineRule="auto"/>
        <w:rPr>
          <w:rFonts w:ascii="Times New Roman" w:eastAsia="Times New Roman" w:hAnsi="Times New Roman" w:cs="Times New Roman"/>
          <w:sz w:val="24"/>
          <w:szCs w:val="24"/>
        </w:rPr>
      </w:pPr>
      <w:r w:rsidRPr="00023DEE">
        <w:rPr>
          <w:rFonts w:ascii="Times New Roman" w:eastAsia="Times New Roman" w:hAnsi="Times New Roman" w:cs="Times New Roman"/>
          <w:sz w:val="24"/>
          <w:szCs w:val="24"/>
        </w:rPr>
        <w:pict>
          <v:rect id="_x0000_i1025" style="width:0;height:0" o:hrstd="t" o:hrnoshade="t" o:hr="t" fillcolor="black" stroked="f"/>
        </w:pic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lastRenderedPageBreak/>
        <w:t> </w:t>
      </w:r>
    </w:p>
    <w:p w:rsidR="00023DEE" w:rsidRPr="00023DEE" w:rsidRDefault="00023DEE" w:rsidP="00023DEE">
      <w:pPr>
        <w:shd w:val="clear" w:color="auto" w:fill="FFFFFF"/>
        <w:spacing w:before="96" w:after="96" w:line="240" w:lineRule="auto"/>
        <w:outlineLvl w:val="1"/>
        <w:rPr>
          <w:rFonts w:ascii="Arial" w:eastAsia="Times New Roman" w:hAnsi="Arial" w:cs="Arial"/>
          <w:b/>
          <w:bCs/>
          <w:color w:val="00364E"/>
          <w:spacing w:val="-2"/>
          <w:sz w:val="36"/>
          <w:szCs w:val="36"/>
        </w:rPr>
      </w:pPr>
      <w:r w:rsidRPr="00023DEE">
        <w:rPr>
          <w:rFonts w:ascii="Arial" w:eastAsia="Times New Roman" w:hAnsi="Arial" w:cs="Arial"/>
          <w:b/>
          <w:bCs/>
          <w:color w:val="00364E"/>
          <w:spacing w:val="-2"/>
          <w:sz w:val="36"/>
          <w:szCs w:val="36"/>
        </w:rPr>
        <w:t>Florida Low-THC Medical Cannabis Program: Information</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As per the Compassionate Medical Cannabis Act of 2014 — </w:t>
      </w:r>
      <w:hyperlink r:id="rId23" w:history="1">
        <w:r w:rsidRPr="00023DEE">
          <w:rPr>
            <w:rFonts w:ascii="Arial" w:eastAsia="Times New Roman" w:hAnsi="Arial" w:cs="Arial"/>
            <w:color w:val="0076B4"/>
            <w:sz w:val="21"/>
            <w:szCs w:val="21"/>
            <w:u w:val="single"/>
          </w:rPr>
          <w:t>Senate Bill 1030</w:t>
        </w:r>
      </w:hyperlink>
      <w:r w:rsidRPr="00023DEE">
        <w:rPr>
          <w:rFonts w:ascii="Arial" w:eastAsia="Times New Roman" w:hAnsi="Arial" w:cs="Arial"/>
          <w:color w:val="000000"/>
          <w:sz w:val="21"/>
          <w:szCs w:val="21"/>
        </w:rPr>
        <w:t>, signed by Governor Scott, on June 16, 2014 — licensed Florida physicians may order low-THC (tetrahydrocannabidiol) CBD (cannabidiol) cannabis oil, for patients who meet the State’s requirements.</w:t>
      </w:r>
    </w:p>
    <w:p w:rsidR="00023DEE" w:rsidRPr="00023DEE" w:rsidRDefault="00023DEE" w:rsidP="00023DEE">
      <w:pPr>
        <w:shd w:val="clear" w:color="auto" w:fill="FFFFFF"/>
        <w:spacing w:before="180" w:after="24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Florida patients diagnosed with terminal conditions — defined as, "a progressive disease or medical or surgical condition that causes significant functional impairment, and is not considered by the treating physician to be reversible even with the administration of available treatment options currently approved by the United States Food and Drug Administration, and, without the administration of life-sustaining procedures, will result in death within one year after diagnosis, if the condition runs its normal course" — are legally permitted to obtain and consume low-THC cannabis, as per the State’s stipulations, in Section 381.986, Florida Statutes, as amended by Chapter 2016-123, Laws of Florida. </w:t>
      </w:r>
    </w:p>
    <w:p w:rsidR="00023DEE" w:rsidRPr="00023DEE" w:rsidRDefault="00023DEE" w:rsidP="00023DEE">
      <w:pPr>
        <w:shd w:val="clear" w:color="auto" w:fill="FFFFFF"/>
        <w:spacing w:before="96" w:after="96" w:line="240" w:lineRule="auto"/>
        <w:outlineLvl w:val="1"/>
        <w:rPr>
          <w:rFonts w:ascii="Arial" w:eastAsia="Times New Roman" w:hAnsi="Arial" w:cs="Arial"/>
          <w:b/>
          <w:bCs/>
          <w:color w:val="00364E"/>
          <w:spacing w:val="-2"/>
          <w:sz w:val="36"/>
          <w:szCs w:val="36"/>
        </w:rPr>
      </w:pPr>
      <w:r w:rsidRPr="00023DEE">
        <w:rPr>
          <w:rFonts w:ascii="Arial" w:eastAsia="Times New Roman" w:hAnsi="Arial" w:cs="Arial"/>
          <w:b/>
          <w:bCs/>
          <w:color w:val="00364E"/>
          <w:spacing w:val="-2"/>
          <w:sz w:val="36"/>
          <w:szCs w:val="36"/>
        </w:rPr>
        <w:t>What Ailments Qualify For Low-THC Medical Cannabis in Florida</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Patients in Florida diagnosed with one of the following severe, debilitating, and terminal medical conditions, are afforded legal protection under the Florida Medical Marijuana Legalization Initiative, Amendment 2:</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 </w:t>
      </w:r>
      <w:hyperlink r:id="rId24" w:history="1">
        <w:r w:rsidRPr="00023DEE">
          <w:rPr>
            <w:rFonts w:ascii="Arial" w:eastAsia="Times New Roman" w:hAnsi="Arial" w:cs="Arial"/>
            <w:b/>
            <w:bCs/>
            <w:color w:val="0076B4"/>
            <w:sz w:val="21"/>
            <w:szCs w:val="21"/>
          </w:rPr>
          <w:t>Cancer</w:t>
        </w:r>
      </w:hyperlink>
      <w:r w:rsidRPr="00023DEE">
        <w:rPr>
          <w:rFonts w:ascii="Arial" w:eastAsia="Times New Roman" w:hAnsi="Arial" w:cs="Arial"/>
          <w:color w:val="000000"/>
          <w:sz w:val="21"/>
          <w:szCs w:val="21"/>
        </w:rPr>
        <w:t>, or any other physical condition that produces chronic symptoms of severe </w:t>
      </w:r>
      <w:hyperlink r:id="rId25" w:history="1">
        <w:r w:rsidRPr="00023DEE">
          <w:rPr>
            <w:rFonts w:ascii="Arial" w:eastAsia="Times New Roman" w:hAnsi="Arial" w:cs="Arial"/>
            <w:b/>
            <w:bCs/>
            <w:color w:val="0076B4"/>
            <w:sz w:val="21"/>
            <w:szCs w:val="21"/>
          </w:rPr>
          <w:t>seizures</w:t>
        </w:r>
      </w:hyperlink>
      <w:r w:rsidRPr="00023DEE">
        <w:rPr>
          <w:rFonts w:ascii="Arial" w:eastAsia="Times New Roman" w:hAnsi="Arial" w:cs="Arial"/>
          <w:color w:val="000000"/>
          <w:sz w:val="21"/>
          <w:szCs w:val="21"/>
        </w:rPr>
        <w:t> and </w:t>
      </w:r>
      <w:hyperlink r:id="rId26" w:history="1">
        <w:r w:rsidRPr="00023DEE">
          <w:rPr>
            <w:rFonts w:ascii="Arial" w:eastAsia="Times New Roman" w:hAnsi="Arial" w:cs="Arial"/>
            <w:b/>
            <w:bCs/>
            <w:color w:val="0076B4"/>
            <w:sz w:val="21"/>
            <w:szCs w:val="21"/>
          </w:rPr>
          <w:t>muscle spasms</w:t>
        </w:r>
      </w:hyperlink>
      <w:r w:rsidRPr="00023DEE">
        <w:rPr>
          <w:rFonts w:ascii="Arial" w:eastAsia="Times New Roman" w:hAnsi="Arial" w:cs="Arial"/>
          <w:color w:val="000000"/>
          <w:sz w:val="21"/>
          <w:szCs w:val="21"/>
        </w:rPr>
        <w:t>; OR</w:t>
      </w:r>
    </w:p>
    <w:p w:rsidR="00023DEE" w:rsidRPr="00023DEE" w:rsidRDefault="00023DEE" w:rsidP="00023DEE">
      <w:pPr>
        <w:shd w:val="clear" w:color="auto" w:fill="FFFFFF"/>
        <w:spacing w:before="180" w:after="24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 Symptoms of cancer, or any other physical condition that produces chronic symptoms of severe seizures and muscle spasms.</w:t>
      </w:r>
    </w:p>
    <w:p w:rsidR="00023DEE" w:rsidRPr="00023DEE" w:rsidRDefault="00023DEE" w:rsidP="00023DEE">
      <w:pPr>
        <w:shd w:val="clear" w:color="auto" w:fill="FFFFFF"/>
        <w:spacing w:before="96" w:after="96" w:line="240" w:lineRule="auto"/>
        <w:outlineLvl w:val="1"/>
        <w:rPr>
          <w:rFonts w:ascii="Arial" w:eastAsia="Times New Roman" w:hAnsi="Arial" w:cs="Arial"/>
          <w:b/>
          <w:bCs/>
          <w:color w:val="00364E"/>
          <w:spacing w:val="-2"/>
          <w:sz w:val="36"/>
          <w:szCs w:val="36"/>
        </w:rPr>
      </w:pPr>
      <w:r w:rsidRPr="00023DEE">
        <w:rPr>
          <w:rFonts w:ascii="Arial" w:eastAsia="Times New Roman" w:hAnsi="Arial" w:cs="Arial"/>
          <w:b/>
          <w:bCs/>
          <w:color w:val="00364E"/>
          <w:spacing w:val="-2"/>
          <w:sz w:val="36"/>
          <w:szCs w:val="36"/>
        </w:rPr>
        <w:t>How To Become A Low-THC Medical Cannabis Patient in Florida</w:t>
      </w:r>
    </w:p>
    <w:p w:rsidR="00023DEE" w:rsidRPr="00023DEE" w:rsidRDefault="00023DEE" w:rsidP="00023DEE">
      <w:pPr>
        <w:numPr>
          <w:ilvl w:val="0"/>
          <w:numId w:val="3"/>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You must be a Florida Resident with a valid Florida I.D. as proof of residency. If you do not have a Florida I.D. an out of state I.D., passport, or other photo I.D. with proof of residency such as bank statement, utility bill, etc. is acceptable.</w:t>
      </w:r>
    </w:p>
    <w:p w:rsidR="00023DEE" w:rsidRPr="00023DEE" w:rsidRDefault="00023DEE" w:rsidP="00023DEE">
      <w:pPr>
        <w:numPr>
          <w:ilvl w:val="0"/>
          <w:numId w:val="3"/>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t>Patients, or their legal guardian, are required to provide the physician with written informed consent.</w:t>
      </w:r>
    </w:p>
    <w:p w:rsidR="00023DEE" w:rsidRPr="00023DEE" w:rsidRDefault="00023DEE" w:rsidP="00023DEE">
      <w:pPr>
        <w:numPr>
          <w:ilvl w:val="0"/>
          <w:numId w:val="3"/>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color w:val="000000"/>
          <w:sz w:val="21"/>
          <w:szCs w:val="21"/>
        </w:rPr>
        <w:lastRenderedPageBreak/>
        <w:t>All patients will be registered with the Compassionate Use Registry, by the ordering physician, who MUST enter the patient's order, for low-THC cannabis.</w:t>
      </w:r>
    </w:p>
    <w:p w:rsidR="00023DEE" w:rsidRPr="00023DEE" w:rsidRDefault="00023DEE" w:rsidP="00023DEE">
      <w:pPr>
        <w:numPr>
          <w:ilvl w:val="0"/>
          <w:numId w:val="3"/>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b/>
          <w:bCs/>
          <w:color w:val="000000"/>
          <w:sz w:val="21"/>
          <w:szCs w:val="21"/>
        </w:rPr>
        <w:t>* Please note</w:t>
      </w:r>
      <w:r w:rsidRPr="00023DEE">
        <w:rPr>
          <w:rFonts w:ascii="Arial" w:eastAsia="Times New Roman" w:hAnsi="Arial" w:cs="Arial"/>
          <w:color w:val="000000"/>
          <w:sz w:val="21"/>
          <w:szCs w:val="21"/>
        </w:rPr>
        <w:t>: The Compassionate Medical Cannabis Act of 2014 does NOT permit the possession, use of administration of medical cannabis, by means of smoking. Additionally patients are strictly prohibited from transferring medical cannabis to any other person, other than to the qualified patient, for whom it was dispensed.</w:t>
      </w:r>
    </w:p>
    <w:p w:rsidR="00023DEE" w:rsidRPr="00023DEE" w:rsidRDefault="00023DEE" w:rsidP="00023DEE">
      <w:pPr>
        <w:numPr>
          <w:ilvl w:val="0"/>
          <w:numId w:val="3"/>
        </w:numPr>
        <w:shd w:val="clear" w:color="auto" w:fill="FFFFFF"/>
        <w:spacing w:before="180" w:after="180" w:line="360" w:lineRule="atLeast"/>
        <w:ind w:left="0"/>
        <w:rPr>
          <w:rFonts w:ascii="Arial" w:eastAsia="Times New Roman" w:hAnsi="Arial" w:cs="Arial"/>
          <w:color w:val="000000"/>
          <w:sz w:val="21"/>
          <w:szCs w:val="21"/>
        </w:rPr>
      </w:pPr>
      <w:r w:rsidRPr="00023DEE">
        <w:rPr>
          <w:rFonts w:ascii="Arial" w:eastAsia="Times New Roman" w:hAnsi="Arial" w:cs="Arial"/>
          <w:b/>
          <w:bCs/>
          <w:color w:val="000000"/>
          <w:sz w:val="21"/>
          <w:szCs w:val="21"/>
        </w:rPr>
        <w:t>Florida Health</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Office of Compassionate Use</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4052 Bald Cypress Way, Bin A-06,</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color w:val="000000"/>
          <w:sz w:val="21"/>
          <w:szCs w:val="21"/>
        </w:rPr>
        <w:t>Tallahassee, FL 32399</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Phone</w:t>
      </w:r>
      <w:r w:rsidRPr="00023DEE">
        <w:rPr>
          <w:rFonts w:ascii="Arial" w:eastAsia="Times New Roman" w:hAnsi="Arial" w:cs="Arial"/>
          <w:color w:val="000000"/>
          <w:sz w:val="21"/>
          <w:szCs w:val="21"/>
        </w:rPr>
        <w:t>: 850-245-4444</w:t>
      </w:r>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Email</w:t>
      </w:r>
      <w:r w:rsidRPr="00023DEE">
        <w:rPr>
          <w:rFonts w:ascii="Arial" w:eastAsia="Times New Roman" w:hAnsi="Arial" w:cs="Arial"/>
          <w:color w:val="000000"/>
          <w:sz w:val="21"/>
          <w:szCs w:val="21"/>
        </w:rPr>
        <w:t>: </w:t>
      </w:r>
      <w:hyperlink r:id="rId27" w:history="1">
        <w:r w:rsidRPr="00023DEE">
          <w:rPr>
            <w:rFonts w:ascii="Arial" w:eastAsia="Times New Roman" w:hAnsi="Arial" w:cs="Arial"/>
            <w:b/>
            <w:bCs/>
            <w:color w:val="0076B4"/>
            <w:sz w:val="21"/>
            <w:szCs w:val="21"/>
          </w:rPr>
          <w:t>compassionateuse@flhealth.gov</w:t>
        </w:r>
      </w:hyperlink>
    </w:p>
    <w:p w:rsidR="00023DEE" w:rsidRPr="00023DEE" w:rsidRDefault="00023DEE" w:rsidP="00023DEE">
      <w:pPr>
        <w:shd w:val="clear" w:color="auto" w:fill="FFFFFF"/>
        <w:spacing w:before="180" w:after="180" w:line="360" w:lineRule="atLeast"/>
        <w:rPr>
          <w:rFonts w:ascii="Arial" w:eastAsia="Times New Roman" w:hAnsi="Arial" w:cs="Arial"/>
          <w:color w:val="000000"/>
          <w:sz w:val="21"/>
          <w:szCs w:val="21"/>
        </w:rPr>
      </w:pPr>
      <w:r w:rsidRPr="00023DEE">
        <w:rPr>
          <w:rFonts w:ascii="Arial" w:eastAsia="Times New Roman" w:hAnsi="Arial" w:cs="Arial"/>
          <w:b/>
          <w:bCs/>
          <w:color w:val="000000"/>
          <w:sz w:val="21"/>
          <w:szCs w:val="21"/>
        </w:rPr>
        <w:t>Website</w:t>
      </w:r>
      <w:r w:rsidRPr="00023DEE">
        <w:rPr>
          <w:rFonts w:ascii="Arial" w:eastAsia="Times New Roman" w:hAnsi="Arial" w:cs="Arial"/>
          <w:color w:val="000000"/>
          <w:sz w:val="21"/>
          <w:szCs w:val="21"/>
        </w:rPr>
        <w:t>: </w:t>
      </w:r>
      <w:hyperlink r:id="rId28" w:history="1">
        <w:r w:rsidRPr="00023DEE">
          <w:rPr>
            <w:rFonts w:ascii="Arial" w:eastAsia="Times New Roman" w:hAnsi="Arial" w:cs="Arial"/>
            <w:b/>
            <w:bCs/>
            <w:color w:val="0076B4"/>
            <w:sz w:val="21"/>
            <w:szCs w:val="21"/>
            <w:u w:val="single"/>
          </w:rPr>
          <w:t>Florida Health Office of Compassionate Use</w:t>
        </w:r>
      </w:hyperlink>
    </w:p>
    <w:p w:rsidR="001871FE" w:rsidRDefault="001871FE"/>
    <w:p w:rsidR="004358F8" w:rsidRDefault="004358F8"/>
    <w:p w:rsidR="004358F8" w:rsidRDefault="004358F8">
      <w:r>
        <w:t>MMJ Laws</w:t>
      </w:r>
    </w:p>
    <w:p w:rsidR="00163CCE" w:rsidRDefault="00163CCE"/>
    <w:p w:rsidR="00163CCE" w:rsidRDefault="0049484D">
      <w:bookmarkStart w:id="0" w:name="_GoBack"/>
      <w:r>
        <w:t xml:space="preserve">The Orlando Medical Club, OMC, is your source for everything medical marijuana in the state of Florida, exclusively catered for Central Florida. </w:t>
      </w:r>
      <w:r w:rsidR="00163CCE">
        <w:t>Qualify for medical marijuana in Florida? Not sure if you qualify? Want a medical card? Want medical marijuana information?</w:t>
      </w:r>
      <w:r>
        <w:t xml:space="preserve"> Or do you want information about Florida medical marijuana laws? Come to the Orlando medical club (OMC) your source for everything medical marijuana.</w:t>
      </w:r>
      <w:bookmarkEnd w:id="0"/>
    </w:p>
    <w:sectPr w:rsidR="0016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82F90"/>
    <w:multiLevelType w:val="multilevel"/>
    <w:tmpl w:val="C456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72FB6"/>
    <w:multiLevelType w:val="multilevel"/>
    <w:tmpl w:val="1FD2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879AA"/>
    <w:multiLevelType w:val="multilevel"/>
    <w:tmpl w:val="5EFA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EE"/>
    <w:rsid w:val="00023DEE"/>
    <w:rsid w:val="00163CCE"/>
    <w:rsid w:val="001871FE"/>
    <w:rsid w:val="004358F8"/>
    <w:rsid w:val="0049484D"/>
    <w:rsid w:val="00CD1A35"/>
    <w:rsid w:val="00F4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28C5"/>
  <w15:chartTrackingRefBased/>
  <w15:docId w15:val="{A6233868-72D6-4B13-BD51-D734170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23D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D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D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3DEE"/>
    <w:rPr>
      <w:color w:val="0000FF"/>
      <w:u w:val="single"/>
    </w:rPr>
  </w:style>
  <w:style w:type="character" w:styleId="Strong">
    <w:name w:val="Strong"/>
    <w:basedOn w:val="DefaultParagraphFont"/>
    <w:uiPriority w:val="22"/>
    <w:qFormat/>
    <w:rsid w:val="00023DEE"/>
    <w:rPr>
      <w:b/>
      <w:bCs/>
    </w:rPr>
  </w:style>
  <w:style w:type="character" w:customStyle="1" w:styleId="apple-converted-space">
    <w:name w:val="apple-converted-space"/>
    <w:basedOn w:val="DefaultParagraphFont"/>
    <w:rsid w:val="00023DEE"/>
  </w:style>
  <w:style w:type="character" w:styleId="CommentReference">
    <w:name w:val="annotation reference"/>
    <w:basedOn w:val="DefaultParagraphFont"/>
    <w:uiPriority w:val="99"/>
    <w:semiHidden/>
    <w:unhideWhenUsed/>
    <w:rsid w:val="0049484D"/>
    <w:rPr>
      <w:sz w:val="16"/>
      <w:szCs w:val="16"/>
    </w:rPr>
  </w:style>
  <w:style w:type="paragraph" w:styleId="CommentText">
    <w:name w:val="annotation text"/>
    <w:basedOn w:val="Normal"/>
    <w:link w:val="CommentTextChar"/>
    <w:uiPriority w:val="99"/>
    <w:semiHidden/>
    <w:unhideWhenUsed/>
    <w:rsid w:val="0049484D"/>
    <w:pPr>
      <w:spacing w:line="240" w:lineRule="auto"/>
    </w:pPr>
    <w:rPr>
      <w:sz w:val="20"/>
      <w:szCs w:val="20"/>
    </w:rPr>
  </w:style>
  <w:style w:type="character" w:customStyle="1" w:styleId="CommentTextChar">
    <w:name w:val="Comment Text Char"/>
    <w:basedOn w:val="DefaultParagraphFont"/>
    <w:link w:val="CommentText"/>
    <w:uiPriority w:val="99"/>
    <w:semiHidden/>
    <w:rsid w:val="0049484D"/>
    <w:rPr>
      <w:sz w:val="20"/>
      <w:szCs w:val="20"/>
    </w:rPr>
  </w:style>
  <w:style w:type="paragraph" w:styleId="CommentSubject">
    <w:name w:val="annotation subject"/>
    <w:basedOn w:val="CommentText"/>
    <w:next w:val="CommentText"/>
    <w:link w:val="CommentSubjectChar"/>
    <w:uiPriority w:val="99"/>
    <w:semiHidden/>
    <w:unhideWhenUsed/>
    <w:rsid w:val="0049484D"/>
    <w:rPr>
      <w:b/>
      <w:bCs/>
    </w:rPr>
  </w:style>
  <w:style w:type="character" w:customStyle="1" w:styleId="CommentSubjectChar">
    <w:name w:val="Comment Subject Char"/>
    <w:basedOn w:val="CommentTextChar"/>
    <w:link w:val="CommentSubject"/>
    <w:uiPriority w:val="99"/>
    <w:semiHidden/>
    <w:rsid w:val="0049484D"/>
    <w:rPr>
      <w:b/>
      <w:bCs/>
      <w:sz w:val="20"/>
      <w:szCs w:val="20"/>
    </w:rPr>
  </w:style>
  <w:style w:type="paragraph" w:styleId="BalloonText">
    <w:name w:val="Balloon Text"/>
    <w:basedOn w:val="Normal"/>
    <w:link w:val="BalloonTextChar"/>
    <w:uiPriority w:val="99"/>
    <w:semiHidden/>
    <w:unhideWhenUsed/>
    <w:rsid w:val="00494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1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juanadoctors.com/content/ailments/view/92?ailment=amyotrophic-lateral-sclerosis-als-" TargetMode="External"/><Relationship Id="rId13" Type="http://schemas.openxmlformats.org/officeDocument/2006/relationships/hyperlink" Target="http://www.marijuanadoctors.com/content/ailments/view/74?ailment=hiv-aids" TargetMode="External"/><Relationship Id="rId18" Type="http://schemas.openxmlformats.org/officeDocument/2006/relationships/hyperlink" Target="http://www.marijuanadoctors.com/content/ailments/view/117?ailment=post-traumatic-stress-disorder-ptsd-" TargetMode="External"/><Relationship Id="rId26" Type="http://schemas.openxmlformats.org/officeDocument/2006/relationships/hyperlink" Target="https://www.marijuanadoctors.com/content/ailments/view/115?ailment=muscle-spasms" TargetMode="External"/><Relationship Id="rId3" Type="http://schemas.openxmlformats.org/officeDocument/2006/relationships/settings" Target="settings.xml"/><Relationship Id="rId21" Type="http://schemas.openxmlformats.org/officeDocument/2006/relationships/hyperlink" Target="http://www.floridahealth.gov/" TargetMode="External"/><Relationship Id="rId7" Type="http://schemas.openxmlformats.org/officeDocument/2006/relationships/hyperlink" Target="https://ballotpedia.org/Florida_Medical_Marijuana_Legalization,_Amendment_2_(2016)" TargetMode="External"/><Relationship Id="rId12" Type="http://schemas.openxmlformats.org/officeDocument/2006/relationships/hyperlink" Target="http://www.marijuanadoctors.com/content/ailments/glossary" TargetMode="External"/><Relationship Id="rId17" Type="http://schemas.openxmlformats.org/officeDocument/2006/relationships/hyperlink" Target="https://www.marijuanadoctors.com/content/ailments/glossary" TargetMode="External"/><Relationship Id="rId25" Type="http://schemas.openxmlformats.org/officeDocument/2006/relationships/hyperlink" Target="https://www.marijuanadoctors.com/content/ailments/view/118?ailment=seizures" TargetMode="External"/><Relationship Id="rId2" Type="http://schemas.openxmlformats.org/officeDocument/2006/relationships/styles" Target="styles.xml"/><Relationship Id="rId16" Type="http://schemas.openxmlformats.org/officeDocument/2006/relationships/hyperlink" Target="https://www.marijuanadoctors.com/content/ailments/glossary" TargetMode="External"/><Relationship Id="rId20" Type="http://schemas.openxmlformats.org/officeDocument/2006/relationships/hyperlink" Target="https://www.marijuanadoctors.com/medical-marijuana-doctors/F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ijuanadoctors.com/medical-marijuana-doctors/FL" TargetMode="External"/><Relationship Id="rId11" Type="http://schemas.openxmlformats.org/officeDocument/2006/relationships/hyperlink" Target="http://www.marijuanadoctors.com/content/ailments/glossary" TargetMode="External"/><Relationship Id="rId24" Type="http://schemas.openxmlformats.org/officeDocument/2006/relationships/hyperlink" Target="https://www.marijuanadoctors.com/content/ailments/view/19?ailment=cancer" TargetMode="External"/><Relationship Id="rId5" Type="http://schemas.openxmlformats.org/officeDocument/2006/relationships/hyperlink" Target="https://ballotpedia.org/Florida_Medical_Marijuana_Legalization,_Amendment_2_(2016)" TargetMode="External"/><Relationship Id="rId15" Type="http://schemas.openxmlformats.org/officeDocument/2006/relationships/hyperlink" Target="https://www.marijuanadoctors.com/content/ailments/view/115?ailment=muscle-spasms" TargetMode="External"/><Relationship Id="rId23" Type="http://schemas.openxmlformats.org/officeDocument/2006/relationships/hyperlink" Target="http://www.flsenate.gov/Session/Bill/2014/1030/BillText/er/PDF" TargetMode="External"/><Relationship Id="rId28" Type="http://schemas.openxmlformats.org/officeDocument/2006/relationships/hyperlink" Target="http://www.floridahealth.gov/programs-and-services/office-of-compassionate-use/index.html" TargetMode="External"/><Relationship Id="rId10" Type="http://schemas.openxmlformats.org/officeDocument/2006/relationships/hyperlink" Target="http://www.marijuanadoctors.com/content/ailments/glossary" TargetMode="External"/><Relationship Id="rId19" Type="http://schemas.openxmlformats.org/officeDocument/2006/relationships/hyperlink" Target="https://www.marijuanadoctors.com/content/page/view/67" TargetMode="External"/><Relationship Id="rId4" Type="http://schemas.openxmlformats.org/officeDocument/2006/relationships/webSettings" Target="webSettings.xml"/><Relationship Id="rId9" Type="http://schemas.openxmlformats.org/officeDocument/2006/relationships/hyperlink" Target="http://www.marijuanadoctors.com/content/ailments/view/19?ailment=cancer" TargetMode="External"/><Relationship Id="rId14" Type="http://schemas.openxmlformats.org/officeDocument/2006/relationships/hyperlink" Target="https://www.marijuanadoctors.com/content/ailments/view/118?ailment=seizures" TargetMode="External"/><Relationship Id="rId22" Type="http://schemas.openxmlformats.org/officeDocument/2006/relationships/hyperlink" Target="https://www.marijuanadoctors.com/content/resources/appointments/fraud-alert" TargetMode="External"/><Relationship Id="rId27" Type="http://schemas.openxmlformats.org/officeDocument/2006/relationships/hyperlink" Target="mailto:%20compassionateuse@flhealth.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dc:creator>
  <cp:keywords/>
  <dc:description/>
  <cp:lastModifiedBy>angel m</cp:lastModifiedBy>
  <cp:revision>2</cp:revision>
  <dcterms:created xsi:type="dcterms:W3CDTF">2017-03-21T14:22:00Z</dcterms:created>
  <dcterms:modified xsi:type="dcterms:W3CDTF">2017-03-22T13:40:00Z</dcterms:modified>
</cp:coreProperties>
</file>