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shd w:fill="FFD9D4"/>
      </w:pPr>
      <w:r>
        <w:rPr>
          <w:rFonts w:ascii="Arial" w:hAnsi="Arial"/>
          <w:b/>
          <w:color w:val="102A43"/>
          <w:sz w:val="17"/>
        </w:rPr>
        <w:t>EDITABLE TEMPLATE  ·  CLINICAL REVIEW REQUIRED BEFORE USE</w:t>
      </w:r>
    </w:p>
    <w:p>
      <w:pPr>
        <w:spacing w:before="0" w:after="80"/>
      </w:pPr>
      <w:r>
        <w:rPr>
          <w:rFonts w:ascii="Georgia" w:hAnsi="Georgia"/>
          <w:b/>
          <w:color w:val="102A43"/>
          <w:sz w:val="46"/>
        </w:rPr>
        <w:t>What to say to staff when you are worried about delirium</w:t>
      </w:r>
    </w:p>
    <w:p>
      <w:pPr>
        <w:spacing w:after="200"/>
      </w:pPr>
      <w:r>
        <w:rPr>
          <w:rFonts w:ascii="Arial" w:hAnsi="Arial"/>
          <w:b/>
          <w:color w:val="4F77FF"/>
          <w:sz w:val="17"/>
        </w:rPr>
        <w:t>INTENDED USE: PATIENT &amp; FAMILY HANDOUT</w:t>
      </w:r>
    </w:p>
    <w:p>
      <w:pPr>
        <w:spacing w:after="240"/>
      </w:pPr>
      <w:r>
        <w:rPr>
          <w:rFonts w:ascii="Arial" w:hAnsi="Arial"/>
          <w:i/>
          <w:color w:val="334E68"/>
          <w:sz w:val="23"/>
        </w:rPr>
        <w:t>To help families give clear, useful information and ask for prompt assessment.</w:t>
      </w:r>
    </w:p>
    <w:tbl>
      <w:tblPr>
        <w:tblStyle w:val="TableGrid"/>
        <w:tblW w:type="dxa" w:w="9920"/>
        <w:jc w:val="left"/>
        <w:tblLayout w:type="fixed"/>
        <w:tblLook w:firstColumn="1" w:firstRow="1" w:lastColumn="0" w:lastRow="0" w:noHBand="0" w:noVBand="1" w:val="04A0"/>
        <w:tblInd w:w="120" w:type="dxa"/>
      </w:tblPr>
      <w:tblGrid>
        <w:gridCol w:w="2500"/>
        <w:gridCol w:w="7420"/>
      </w:tblGrid>
      <w:tr>
        <w:trPr>
          <w:tblHeader w:val="true"/>
        </w:trPr>
        <w:tc>
          <w:tcPr>
            <w:tcW w:type="dxa" w:w="9920"/>
            <w:gridSpan w:val="2"/>
            <w:tcMar>
              <w:top w:w="100" w:type="dxa"/>
              <w:start w:w="120" w:type="dxa"/>
              <w:bottom w:w="100" w:type="dxa"/>
              <w:end w:w="120" w:type="dxa"/>
            </w:tcMar>
            <w:shd w:fill="C9F45B"/>
            <w:vAlign w:val="center"/>
          </w:tcPr>
          <w:p>
            <w:r>
              <w:rPr>
                <w:rFonts w:ascii="Arial" w:hAnsi="Arial"/>
                <w:b/>
                <w:color w:val="102A43"/>
                <w:sz w:val="18"/>
              </w:rPr>
              <w:t>LOCAL ADAPTATION FIELDS - replace highlighted text before use</w:t>
            </w:r>
          </w:p>
        </w:tc>
      </w:tr>
      <w:tr>
        <w:tc>
          <w:tcPr>
            <w:tcW w:type="dxa" w:w="2500"/>
            <w:tcMar>
              <w:top w:w="100" w:type="dxa"/>
              <w:start w:w="120" w:type="dxa"/>
              <w:bottom w:w="100" w:type="dxa"/>
              <w:end w:w="120" w:type="dxa"/>
            </w:tcMar>
            <w:vAlign w:val="center"/>
            <w:shd w:fill="EEF2F5"/>
          </w:tcPr>
          <w:p>
            <w:r>
              <w:rPr>
                <w:rFonts w:ascii="Arial" w:hAnsi="Arial"/>
                <w:b/>
                <w:color w:val="102A43"/>
                <w:sz w:val="18"/>
              </w:rPr>
              <w:t>Organisation / service</w:t>
            </w:r>
          </w:p>
        </w:tc>
        <w:tc>
          <w:tcPr>
            <w:tcW w:type="dxa" w:w="7420"/>
            <w:tcMar>
              <w:top w:w="100" w:type="dxa"/>
              <w:start w:w="120" w:type="dxa"/>
              <w:bottom w:w="100" w:type="dxa"/>
              <w:end w:w="120" w:type="dxa"/>
            </w:tcMar>
            <w:vAlign w:val="center"/>
            <w:shd w:fill="FFFDF8"/>
          </w:tcPr>
          <w:p>
            <w:r>
              <w:rPr>
                <w:rFonts w:ascii="Arial" w:hAnsi="Arial"/>
                <w:i/>
                <w:color w:val="334E68"/>
                <w:sz w:val="18"/>
              </w:rPr>
              <w:t>[ADD LOCAL NAME OR LOGO]</w:t>
            </w:r>
          </w:p>
        </w:tc>
      </w:tr>
      <w:tr>
        <w:tc>
          <w:tcPr>
            <w:tcW w:type="dxa" w:w="2500"/>
            <w:tcMar>
              <w:top w:w="100" w:type="dxa"/>
              <w:start w:w="120" w:type="dxa"/>
              <w:bottom w:w="100" w:type="dxa"/>
              <w:end w:w="120" w:type="dxa"/>
            </w:tcMar>
            <w:vAlign w:val="center"/>
            <w:shd w:fill="EEF2F5"/>
          </w:tcPr>
          <w:p>
            <w:r>
              <w:rPr>
                <w:rFonts w:ascii="Arial" w:hAnsi="Arial"/>
                <w:b/>
                <w:color w:val="102A43"/>
                <w:sz w:val="18"/>
              </w:rPr>
              <w:t>Clinical lead / owner</w:t>
            </w:r>
          </w:p>
        </w:tc>
        <w:tc>
          <w:tcPr>
            <w:tcW w:type="dxa" w:w="7420"/>
            <w:tcMar>
              <w:top w:w="100" w:type="dxa"/>
              <w:start w:w="120" w:type="dxa"/>
              <w:bottom w:w="100" w:type="dxa"/>
              <w:end w:w="120" w:type="dxa"/>
            </w:tcMar>
            <w:vAlign w:val="center"/>
            <w:shd w:fill="FFFDF8"/>
          </w:tcPr>
          <w:p>
            <w:r>
              <w:rPr>
                <w:rFonts w:ascii="Arial" w:hAnsi="Arial"/>
                <w:i/>
                <w:color w:val="334E68"/>
                <w:sz w:val="18"/>
              </w:rPr>
              <w:t>[ADD NAME, ROLE AND CONTACT]</w:t>
            </w:r>
          </w:p>
        </w:tc>
      </w:tr>
      <w:tr>
        <w:tc>
          <w:tcPr>
            <w:tcW w:type="dxa" w:w="2500"/>
            <w:tcMar>
              <w:top w:w="100" w:type="dxa"/>
              <w:start w:w="120" w:type="dxa"/>
              <w:bottom w:w="100" w:type="dxa"/>
              <w:end w:w="120" w:type="dxa"/>
            </w:tcMar>
            <w:vAlign w:val="center"/>
            <w:shd w:fill="EEF2F5"/>
          </w:tcPr>
          <w:p>
            <w:r>
              <w:rPr>
                <w:rFonts w:ascii="Arial" w:hAnsi="Arial"/>
                <w:b/>
                <w:color w:val="102A43"/>
                <w:sz w:val="18"/>
              </w:rPr>
              <w:t>Escalation or referral route</w:t>
            </w:r>
          </w:p>
        </w:tc>
        <w:tc>
          <w:tcPr>
            <w:tcW w:type="dxa" w:w="7420"/>
            <w:tcMar>
              <w:top w:w="100" w:type="dxa"/>
              <w:start w:w="120" w:type="dxa"/>
              <w:bottom w:w="100" w:type="dxa"/>
              <w:end w:w="120" w:type="dxa"/>
            </w:tcMar>
            <w:vAlign w:val="center"/>
            <w:shd w:fill="FFFDF8"/>
          </w:tcPr>
          <w:p>
            <w:r>
              <w:rPr>
                <w:rFonts w:ascii="Arial" w:hAnsi="Arial"/>
                <w:i/>
                <w:color w:val="334E68"/>
                <w:sz w:val="18"/>
              </w:rPr>
              <w:t>[ADD LOCAL ROUTE AND TELEPHONE / BLEEP DETAILS]</w:t>
            </w:r>
          </w:p>
        </w:tc>
      </w:tr>
      <w:tr>
        <w:tc>
          <w:tcPr>
            <w:tcW w:type="dxa" w:w="2500"/>
            <w:tcMar>
              <w:top w:w="100" w:type="dxa"/>
              <w:start w:w="120" w:type="dxa"/>
              <w:bottom w:w="100" w:type="dxa"/>
              <w:end w:w="120" w:type="dxa"/>
            </w:tcMar>
            <w:vAlign w:val="center"/>
            <w:shd w:fill="EEF2F5"/>
          </w:tcPr>
          <w:p>
            <w:r>
              <w:rPr>
                <w:rFonts w:ascii="Arial" w:hAnsi="Arial"/>
                <w:b/>
                <w:color w:val="102A43"/>
                <w:sz w:val="18"/>
              </w:rPr>
              <w:t>Local policy / review note</w:t>
            </w:r>
          </w:p>
        </w:tc>
        <w:tc>
          <w:tcPr>
            <w:tcW w:type="dxa" w:w="7420"/>
            <w:tcMar>
              <w:top w:w="100" w:type="dxa"/>
              <w:start w:w="120" w:type="dxa"/>
              <w:bottom w:w="100" w:type="dxa"/>
              <w:end w:w="120" w:type="dxa"/>
            </w:tcMar>
            <w:vAlign w:val="center"/>
            <w:shd w:fill="FFFDF8"/>
          </w:tcPr>
          <w:p>
            <w:r>
              <w:rPr>
                <w:rFonts w:ascii="Arial" w:hAnsi="Arial"/>
                <w:i/>
                <w:color w:val="334E68"/>
                <w:sz w:val="18"/>
              </w:rPr>
              <w:t>[ADD POLICY LINK, FORMULARY NOTE OR NEXT REVIEW DATE]</w:t>
            </w:r>
          </w:p>
        </w:tc>
      </w:tr>
    </w:tbl>
    <w:p>
      <w:pPr>
        <w:spacing w:after="80"/>
      </w:pPr>
    </w:p>
    <w:p>
      <w:pPr>
        <w:pStyle w:val="Heading2"/>
        <w:keepNext/>
      </w:pPr>
      <w:r>
        <w:t>Start with the change from normal</w:t>
      </w:r>
    </w:p>
    <w:p>
      <w:r>
        <w:rPr>
          <w:rFonts w:ascii="Arial" w:hAnsi="Arial"/>
        </w:rPr>
        <w:t>Suggested words:</w:t>
      </w:r>
    </w:p>
    <w:p>
      <w:pPr>
        <w:spacing w:before="80" w:after="140"/>
        <w:ind w:left="120" w:right="120"/>
        <w:shd w:fill="FFD9D4"/>
        <w:pBdr>
          <w:top w:val="single" w:sz="10" w:space="5" w:color="102A43"/>
          <w:left w:val="single" w:sz="10" w:space="5" w:color="102A43"/>
          <w:bottom w:val="single" w:sz="10" w:space="5" w:color="102A43"/>
          <w:right w:val="single" w:sz="10" w:space="5" w:color="102A43"/>
        </w:pBdr>
      </w:pPr>
      <w:r>
        <w:rPr>
          <w:rFonts w:ascii="Arial" w:hAnsi="Arial"/>
          <w:color w:val="102A43"/>
          <w:sz w:val="21"/>
        </w:rPr>
        <w:t>This is a sudden change from their usual self. It began around [time or date]. They are now [give two or three specific examples]. Could this be delirium? Please arrange an urgent clinical assessment and record my concern.</w:t>
      </w:r>
    </w:p>
    <w:p>
      <w:pPr>
        <w:pStyle w:val="Heading2"/>
        <w:keepNext/>
      </w:pPr>
      <w:r>
        <w:t>Give specific information</w:t>
      </w:r>
    </w:p>
    <w:p>
      <w:pPr>
        <w:pStyle w:val="ListBullet"/>
      </w:pPr>
      <w:r>
        <w:rPr>
          <w:rFonts w:ascii="Arial" w:hAnsi="Arial"/>
        </w:rPr>
        <w:t>What the person is normally able to do and how they usually communicate</w:t>
      </w:r>
    </w:p>
    <w:p>
      <w:pPr>
        <w:pStyle w:val="ListBullet"/>
      </w:pPr>
      <w:r>
        <w:rPr>
          <w:rFonts w:ascii="Arial" w:hAnsi="Arial"/>
        </w:rPr>
        <w:t>When the change began, whether it comes and goes, and what is different now</w:t>
      </w:r>
    </w:p>
    <w:p>
      <w:pPr>
        <w:pStyle w:val="ListBullet"/>
      </w:pPr>
      <w:r>
        <w:rPr>
          <w:rFonts w:ascii="Arial" w:hAnsi="Arial"/>
        </w:rPr>
        <w:t>Recent illness, pain, falls, operations, poor intake, constipation or difficulty passing urine</w:t>
      </w:r>
    </w:p>
    <w:p>
      <w:pPr>
        <w:pStyle w:val="ListBullet"/>
      </w:pPr>
      <w:r>
        <w:rPr>
          <w:rFonts w:ascii="Arial" w:hAnsi="Arial"/>
        </w:rPr>
        <w:t>Current medicines and any recent medicine changes</w:t>
      </w:r>
    </w:p>
    <w:p>
      <w:pPr>
        <w:pStyle w:val="ListBullet"/>
      </w:pPr>
      <w:r>
        <w:rPr>
          <w:rFonts w:ascii="Arial" w:hAnsi="Arial"/>
        </w:rPr>
        <w:t>Whether glasses, hearing aids or dentures are missing or not working</w:t>
      </w:r>
    </w:p>
    <w:p>
      <w:pPr>
        <w:pStyle w:val="Heading2"/>
        <w:keepNext/>
      </w:pPr>
      <w:r>
        <w:t>Ask focused questions</w:t>
      </w:r>
    </w:p>
    <w:p>
      <w:pPr>
        <w:pStyle w:val="ListBullet"/>
      </w:pPr>
      <w:r>
        <w:rPr>
          <w:rFonts w:ascii="Arial" w:hAnsi="Arial"/>
        </w:rPr>
        <w:t>Who will assess the person and look for possible causes?</w:t>
      </w:r>
    </w:p>
    <w:p>
      <w:pPr>
        <w:pStyle w:val="ListBullet"/>
      </w:pPr>
      <w:r>
        <w:rPr>
          <w:rFonts w:ascii="Arial" w:hAnsi="Arial"/>
        </w:rPr>
        <w:t>What causes are being considered, and could several be involved?</w:t>
      </w:r>
    </w:p>
    <w:p>
      <w:pPr>
        <w:pStyle w:val="ListBullet"/>
      </w:pPr>
      <w:r>
        <w:rPr>
          <w:rFonts w:ascii="Arial" w:hAnsi="Arial"/>
        </w:rPr>
        <w:t>What is the plan for pain, fluids, nutrition, movement, sleep and sensory aids?</w:t>
      </w:r>
    </w:p>
    <w:p>
      <w:pPr>
        <w:pStyle w:val="ListBullet"/>
      </w:pPr>
      <w:r>
        <w:rPr>
          <w:rFonts w:ascii="Arial" w:hAnsi="Arial"/>
        </w:rPr>
        <w:t>How and when will the team review the person's progress?</w:t>
      </w:r>
    </w:p>
    <w:p>
      <w:pPr>
        <w:pStyle w:val="ListBullet"/>
      </w:pPr>
      <w:r>
        <w:rPr>
          <w:rFonts w:ascii="Arial" w:hAnsi="Arial"/>
        </w:rPr>
        <w:t>Has delirium, or the concern about delirium, been recorded and shared with the relevant team?</w:t>
      </w:r>
    </w:p>
    <w:p>
      <w:pPr>
        <w:pStyle w:val="Heading2"/>
        <w:keepNext/>
      </w:pPr>
      <w:r>
        <w:t>If you remain concerned</w:t>
      </w:r>
    </w:p>
    <w:p>
      <w:r>
        <w:rPr>
          <w:rFonts w:ascii="Arial" w:hAnsi="Arial"/>
        </w:rPr>
        <w:t>Repeat the new changes clearly and ask to speak to the responsible nurse or clinician. If needed, ask for the nurse in charge or senior clinical review. Request that your concern and the response are documented. Local patient-support services may also explain how to raise an unresolved concern.</w:t>
      </w:r>
    </w:p>
    <w:p>
      <w:pPr>
        <w:spacing w:before="80" w:after="140"/>
        <w:ind w:left="120" w:right="120"/>
        <w:shd w:fill="FFD9D4"/>
        <w:pBdr>
          <w:top w:val="single" w:sz="10" w:space="5" w:color="102A43"/>
          <w:left w:val="single" w:sz="10" w:space="5" w:color="102A43"/>
          <w:bottom w:val="single" w:sz="10" w:space="5" w:color="102A43"/>
          <w:right w:val="single" w:sz="10" w:space="5" w:color="102A43"/>
        </w:pBdr>
      </w:pPr>
      <w:r>
        <w:rPr>
          <w:rFonts w:ascii="Arial" w:hAnsi="Arial"/>
          <w:b/>
          <w:color w:val="102A43"/>
          <w:sz w:val="21"/>
        </w:rPr>
        <w:t>Urgent action</w:t>
      </w:r>
      <w:r>
        <w:rPr>
          <w:rFonts w:ascii="Arial" w:hAnsi="Arial"/>
          <w:color w:val="102A43"/>
          <w:sz w:val="21"/>
        </w:rPr>
        <w:t xml:space="preserve"> If the person is in hospital or a care home, tell staff immediately about a sudden change or worsening. If new, sudden confusion begins in the community, in the UK call 999 or go to A&amp;E now and do not drive yourself. Outside the UK, call your local emergency number or use your local emergency service.</w:t>
      </w:r>
    </w:p>
    <w:p>
      <w:pPr>
        <w:pStyle w:val="Heading2"/>
        <w:keepNext/>
      </w:pPr>
      <w:r>
        <w:t>Verified sources</w:t>
      </w:r>
    </w:p>
    <w:p>
      <w:pPr>
        <w:pStyle w:val="ListBullet"/>
        <w:spacing w:after="40"/>
      </w:pPr>
      <w:hyperlink r:id="rId11">
        <w:r>
          <w:rPr>
            <w:color w:val="244FC5"/>
            <w:u w:val="single"/>
          </w:rPr>
          <w:t>NHS: Sudden confusion (delirium)</w:t>
        </w:r>
      </w:hyperlink>
    </w:p>
    <w:p>
      <w:pPr>
        <w:pStyle w:val="ListBullet"/>
        <w:spacing w:after="40"/>
      </w:pPr>
      <w:hyperlink r:id="rId12">
        <w:r>
          <w:rPr>
            <w:color w:val="244FC5"/>
            <w:u w:val="single"/>
          </w:rPr>
          <w:t>NHS inform: Delirium</w:t>
        </w:r>
      </w:hyperlink>
    </w:p>
    <w:p>
      <w:pPr>
        <w:pStyle w:val="ListBullet"/>
        <w:spacing w:after="40"/>
      </w:pPr>
      <w:hyperlink r:id="rId13">
        <w:r>
          <w:rPr>
            <w:color w:val="244FC5"/>
            <w:u w:val="single"/>
          </w:rPr>
          <w:t>NICE CG103: Assessment, diagnosis and information</w:t>
        </w:r>
      </w:hyperlink>
    </w:p>
    <w:p>
      <w:pPr>
        <w:pStyle w:val="ListBullet"/>
        <w:spacing w:after="40"/>
      </w:pPr>
      <w:hyperlink r:id="rId14">
        <w:r>
          <w:rPr>
            <w:color w:val="244FC5"/>
            <w:u w:val="single"/>
          </w:rPr>
          <w:t>SIGN 157: Risk reduction and management of delirium</w:t>
        </w:r>
      </w:hyperlink>
    </w:p>
    <w:p>
      <w:pPr>
        <w:pStyle w:val="Heading2"/>
        <w:keepNext/>
      </w:pPr>
      <w:r>
        <w:t>Publication and local review</w:t>
      </w:r>
    </w:p>
    <w:p>
      <w:r>
        <w:rPr>
          <w:rFonts w:ascii="Arial" w:hAnsi="Arial"/>
        </w:rPr>
        <w:t>UK-focused general education. This editable file is supplied so a health or care organisation can add local contacts and pathways. Local edits may change clinical meaning and must be reviewed by an appropriately qualified named clinician before use. It does not replace individual assessment, current national guidance, local policy or formulary advice. Prepared from source materials curated by Professor Alasdair MacLullich, University of Edinburgh; AI-assisted production. Professor MacLullich led development of the 4AT and reports no financial interest in its uptake. Final named human clinical approval is required before use in patient care. Independent resource; not an official University of Edinburgh or NHS publication.</w:t>
      </w:r>
    </w:p>
    <w:sectPr w:rsidR="00FC693F" w:rsidRPr="0006063C" w:rsidSect="00034616">
      <w:headerReference w:type="default" r:id="rId9"/>
      <w:footerReference w:type="default" r:id="rId10"/>
      <w:pgSz w:w="11906" w:h="16838"/>
      <w:pgMar w:top="992" w:right="992" w:bottom="992" w:left="99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Pr>
        <w:rFonts w:ascii="Arial" w:hAnsi="Arial"/>
        <w:color w:val="334E68"/>
        <w:sz w:val="15"/>
      </w:rPr>
      <w:t>deliriumdownloads.com · Template v0.9 · 7 August 2026 · Human clinical review required</w:t>
    </w:r>
    <w:r>
      <w:tab/>
    </w:r>
    <w:r>
      <w:rPr>
        <w:rFonts w:ascii="Arial" w:hAnsi="Arial"/>
        <w:color w:val="334E68"/>
        <w:sz w:val="15"/>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334E68"/>
        <w:sz w:val="16"/>
      </w:rPr>
      <w:t>DELIRIUM DOWNLOADS  ·  EDITABLE LOCAL-ADAPTATION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rial" w:hAnsi="Arial"/>
      <w:color w:val="102A4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Georgia" w:hAnsi="Georgia"/>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Georgia" w:hAnsi="Georgia"/>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34E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hs.uk/symptoms/confusion/" TargetMode="External"/><Relationship Id="rId12" Type="http://schemas.openxmlformats.org/officeDocument/2006/relationships/hyperlink" Target="https://www.nhsinform.scot/illnesses-and-conditions/brain-nerves-and-spinal-cord/delirium" TargetMode="External"/><Relationship Id="rId13" Type="http://schemas.openxmlformats.org/officeDocument/2006/relationships/hyperlink" Target="https://www.nice.org.uk/guidance/cg103/chapter/Recommendations" TargetMode="External"/><Relationship Id="rId14" Type="http://schemas.openxmlformats.org/officeDocument/2006/relationships/hyperlink" Target="https://www.sign.ac.uk/assets/sign15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to say to staff when you are worried about delirium - editable local-adaptation template</dc:title>
  <dc:subject>Delirium education resource - human clinical review required</dc:subject>
  <dc:creator>Professor Alasdair MacLullich</dc:creator>
  <cp:keywords>delirium, local adaptation, clinical education</cp:keywords>
  <dc:description>AI-assisted production. Final named human clinical review required.</dc:description>
  <cp:lastModifiedBy/>
  <cp:revision>1</cp:revision>
  <dcterms:created xsi:type="dcterms:W3CDTF">2013-12-23T23:15:00Z</dcterms:created>
  <dcterms:modified xsi:type="dcterms:W3CDTF">2013-12-23T23:15:00Z</dcterms:modified>
  <cp:category/>
</cp:coreProperties>
</file>