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6D362" w14:textId="1D780891" w:rsidR="009C2F80" w:rsidRPr="009C2F80" w:rsidRDefault="009C2F80" w:rsidP="009C2F80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TBANLT 550 – Analytical Decision Making</w:t>
      </w:r>
    </w:p>
    <w:p w14:paraId="12785589" w14:textId="492B0504" w:rsidR="009C2F80" w:rsidRPr="009C2F80" w:rsidRDefault="009C2F80" w:rsidP="009C2F8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C2F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Decision Making </w:t>
      </w:r>
      <w:r w:rsidR="00C6621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Lightening Talks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730"/>
        <w:gridCol w:w="2175"/>
      </w:tblGrid>
      <w:tr w:rsidR="00C6621A" w:rsidRPr="009C2F80" w14:paraId="0E215D3C" w14:textId="77777777" w:rsidTr="00C6621A">
        <w:trPr>
          <w:tblCellSpacing w:w="15" w:type="dxa"/>
          <w:jc w:val="center"/>
        </w:trPr>
        <w:tc>
          <w:tcPr>
            <w:tcW w:w="1365" w:type="dxa"/>
            <w:vAlign w:val="center"/>
            <w:hideMark/>
          </w:tcPr>
          <w:p w14:paraId="28E63EC7" w14:textId="77777777" w:rsidR="00C6621A" w:rsidRPr="009C2F80" w:rsidRDefault="00C6621A" w:rsidP="00C66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24031F2D" w14:textId="0A156380" w:rsidR="00C6621A" w:rsidRPr="009C2F80" w:rsidRDefault="00C6621A" w:rsidP="00C66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14:paraId="26CFD4BF" w14:textId="613D5C93" w:rsidR="00C6621A" w:rsidRPr="009C2F80" w:rsidRDefault="00C6621A" w:rsidP="00C66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21A" w:rsidRPr="009C2F80" w14:paraId="4906A67D" w14:textId="77777777" w:rsidTr="009C2F80">
        <w:trPr>
          <w:tblCellSpacing w:w="15" w:type="dxa"/>
          <w:jc w:val="center"/>
        </w:trPr>
        <w:tc>
          <w:tcPr>
            <w:tcW w:w="1365" w:type="dxa"/>
            <w:vAlign w:val="center"/>
            <w:hideMark/>
          </w:tcPr>
          <w:p w14:paraId="310282F7" w14:textId="77777777" w:rsidR="00C6621A" w:rsidRPr="009C2F80" w:rsidRDefault="00C6621A" w:rsidP="00C66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  <w:hideMark/>
          </w:tcPr>
          <w:p w14:paraId="48671219" w14:textId="77777777" w:rsidR="00C6621A" w:rsidRPr="009C2F80" w:rsidRDefault="00C6621A" w:rsidP="00C66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vAlign w:val="center"/>
            <w:hideMark/>
          </w:tcPr>
          <w:p w14:paraId="352E3727" w14:textId="77777777" w:rsidR="00C6621A" w:rsidRPr="009C2F80" w:rsidRDefault="00C6621A" w:rsidP="00C66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2DE2A7" w14:textId="77777777" w:rsidR="009C2F80" w:rsidRPr="009C2F80" w:rsidRDefault="009C2F80" w:rsidP="009C2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C2F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ASSIGNMENT</w:t>
      </w:r>
    </w:p>
    <w:p w14:paraId="3E5CE0F5" w14:textId="6CA10A3D" w:rsidR="009C2F80" w:rsidRPr="009C2F80" w:rsidRDefault="009C2F80" w:rsidP="009C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project </w:t>
      </w:r>
      <w:r w:rsidR="00C6621A">
        <w:rPr>
          <w:rFonts w:ascii="Times New Roman" w:eastAsia="Times New Roman" w:hAnsi="Times New Roman" w:cs="Times New Roman"/>
          <w:color w:val="000000"/>
          <w:sz w:val="24"/>
          <w:szCs w:val="24"/>
        </w:rPr>
        <w:t>asks you identify where you are most likely to use</w:t>
      </w: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methods of this course to analyze a business decision problem. This analysis </w:t>
      </w:r>
      <w:r w:rsidR="00C6621A"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done individually</w:t>
      </w:r>
      <w:r w:rsidR="00E17A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Examples of </w:t>
      </w:r>
      <w:r w:rsidR="00C6621A">
        <w:rPr>
          <w:rFonts w:ascii="Times New Roman" w:eastAsia="Times New Roman" w:hAnsi="Times New Roman" w:cs="Times New Roman"/>
          <w:color w:val="000000"/>
          <w:sz w:val="24"/>
          <w:szCs w:val="24"/>
        </w:rPr>
        <w:t>some</w:t>
      </w: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business decision areas include process improvement or re-engineering, facility siting, new ventures, new products/services, acquisitions, divestments, capital expenditures, lease-buy, make-buy, personnel planning, technology choice, and research/development planning</w:t>
      </w:r>
      <w:r w:rsidR="00C6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but you should feel free to entertain any area of your personal or professional life. </w:t>
      </w:r>
    </w:p>
    <w:p w14:paraId="0C2EEB01" w14:textId="77777777" w:rsidR="009C2F80" w:rsidRPr="009C2F80" w:rsidRDefault="009C2F80" w:rsidP="009C2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C2F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SPECIFIC REQUIREMENTS</w:t>
      </w:r>
    </w:p>
    <w:p w14:paraId="7EFA2A39" w14:textId="71A6ADFE" w:rsidR="009C2F80" w:rsidRPr="009C2F80" w:rsidRDefault="009C2F80" w:rsidP="009C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4D6C80">
        <w:rPr>
          <w:rFonts w:ascii="Times New Roman" w:eastAsia="Times New Roman" w:hAnsi="Times New Roman" w:cs="Times New Roman"/>
          <w:color w:val="000000"/>
          <w:sz w:val="24"/>
          <w:szCs w:val="24"/>
        </w:rPr>
        <w:t>presentation</w:t>
      </w: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must </w:t>
      </w:r>
      <w:r w:rsidR="004D6C80">
        <w:rPr>
          <w:rFonts w:ascii="Times New Roman" w:eastAsia="Times New Roman" w:hAnsi="Times New Roman" w:cs="Times New Roman"/>
          <w:color w:val="000000"/>
          <w:sz w:val="24"/>
          <w:szCs w:val="24"/>
        </w:rPr>
        <w:t>identify the use</w:t>
      </w:r>
      <w:r w:rsidR="00B94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least one of</w:t>
      </w: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decision analysis methods that we are covering in class. </w:t>
      </w:r>
      <w:r w:rsidR="004D6C8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>he decision problem</w:t>
      </w:r>
      <w:r w:rsidR="004D6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present</w:t>
      </w: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must have (1) </w:t>
      </w:r>
      <w:r w:rsidR="004D6C80">
        <w:rPr>
          <w:rFonts w:ascii="Times New Roman" w:eastAsia="Times New Roman" w:hAnsi="Times New Roman" w:cs="Times New Roman"/>
          <w:color w:val="000000"/>
          <w:sz w:val="24"/>
          <w:szCs w:val="24"/>
        </w:rPr>
        <w:t>multiple alternative</w:t>
      </w:r>
      <w:r w:rsidR="00321CE8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D6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(at least</w:t>
      </w: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three </w:t>
      </w:r>
      <w:r w:rsidR="004D6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would be best), </w:t>
      </w: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(2) </w:t>
      </w:r>
      <w:r w:rsidR="00DB0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decision mechanism </w:t>
      </w: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(3) uncertainty about some important element of the decision. </w:t>
      </w:r>
    </w:p>
    <w:p w14:paraId="5E32DAFF" w14:textId="06167B9F" w:rsidR="009C2F80" w:rsidRPr="009C2F80" w:rsidRDefault="00321CE8" w:rsidP="009C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is one</w:t>
      </w:r>
      <w:r w:rsidR="009C2F80"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9C2F80"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>deliverable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gramEnd"/>
      <w:r w:rsidR="009C2F80"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D6C8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="009C2F80"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oral </w:t>
      </w:r>
      <w:r w:rsidR="004D6C80">
        <w:rPr>
          <w:rFonts w:ascii="Times New Roman" w:eastAsia="Times New Roman" w:hAnsi="Times New Roman" w:cs="Times New Roman"/>
          <w:color w:val="000000"/>
          <w:sz w:val="24"/>
          <w:szCs w:val="24"/>
        </w:rPr>
        <w:t>lightening talk.</w:t>
      </w:r>
      <w:r w:rsidR="009C2F80"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will record this 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Zoom,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upload the file to Canvas. </w:t>
      </w:r>
    </w:p>
    <w:p w14:paraId="4ECEA9F5" w14:textId="7E63CE84" w:rsidR="008B065C" w:rsidRPr="009C2F80" w:rsidRDefault="009C2F80" w:rsidP="008B0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2F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Final Presentatio</w:t>
      </w:r>
      <w:r w:rsidR="00B94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9C2F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final presentation</w:t>
      </w:r>
      <w:r w:rsidR="00B94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include this information:</w:t>
      </w:r>
    </w:p>
    <w:p w14:paraId="41C28B93" w14:textId="02FBFA65" w:rsidR="009C2F80" w:rsidRPr="009C2F80" w:rsidRDefault="009C2F80" w:rsidP="009C2F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2F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Problem Statement</w:t>
      </w: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A1228"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>Overview of the decision problem and the major considerations in analyzing it.</w:t>
      </w:r>
    </w:p>
    <w:p w14:paraId="5F715F6A" w14:textId="3FBB508E" w:rsidR="009C2F80" w:rsidRPr="009C2F80" w:rsidRDefault="009C2F80" w:rsidP="009C2F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2F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Evaluation </w:t>
      </w:r>
      <w:r w:rsidR="009B44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Methods</w:t>
      </w:r>
      <w:r w:rsidRPr="009C2F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and Evaluation Measures</w:t>
      </w: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B44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Discuss the evaluation method that you chose, and why you chose it. </w:t>
      </w:r>
      <w:r w:rsidR="00DB0064"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the</w:t>
      </w:r>
      <w:r w:rsidR="00DB0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44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evaluation measures you are choosing to make the final evaluation of your alternatives. </w:t>
      </w:r>
      <w:r w:rsidR="00DB0064"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B665D9F" w14:textId="100E27EA" w:rsidR="009C2F80" w:rsidRPr="009C2F80" w:rsidRDefault="009C2F80" w:rsidP="009C2F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2F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Decision Alternatives</w:t>
      </w: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B0064"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the final set of alternatives used in the decision analysis.</w:t>
      </w:r>
    </w:p>
    <w:p w14:paraId="412256C2" w14:textId="3722E3D1" w:rsidR="009C2F80" w:rsidRPr="009C2F80" w:rsidRDefault="00B94862" w:rsidP="009C2F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Figural Model of Decision Process: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You should create an include a figure of the problem you are modeling. This figure should resemble, but not be an exact replica, of the modeling mechanism you are incorporating into your final assessment. </w:t>
      </w:r>
    </w:p>
    <w:p w14:paraId="5D671A94" w14:textId="0A1DE4B3" w:rsidR="009C2F80" w:rsidRPr="009C2F80" w:rsidRDefault="009C2F80" w:rsidP="009C2F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2F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Scenarios</w:t>
      </w: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94862" w:rsidRPr="00B94862">
        <w:rPr>
          <w:rFonts w:ascii="Times New Roman" w:hAnsi="Times New Roman" w:cs="Times New Roman"/>
          <w:sz w:val="24"/>
          <w:szCs w:val="24"/>
        </w:rPr>
        <w:t xml:space="preserve">Present scenarios used to analyze the impact of uncertainties. </w:t>
      </w:r>
    </w:p>
    <w:p w14:paraId="3A698C9A" w14:textId="6F05C501" w:rsidR="009C2F80" w:rsidRPr="009C2F80" w:rsidRDefault="007F6696" w:rsidP="009C2F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Next Steps</w:t>
      </w:r>
      <w:r w:rsidR="009C2F80"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Identify what data you would need, and what obstacles you might face in building </w:t>
      </w:r>
      <w:r w:rsidR="004D6C80">
        <w:rPr>
          <w:rFonts w:ascii="Times New Roman" w:eastAsia="Times New Roman" w:hAnsi="Times New Roman" w:cs="Times New Roman"/>
          <w:color w:val="000000"/>
          <w:sz w:val="24"/>
          <w:szCs w:val="24"/>
        </w:rPr>
        <w:t>a dataset to use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make a final decision. </w:t>
      </w:r>
      <w:r w:rsidR="009C2F80"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BA9E3D" w14:textId="77777777" w:rsidR="00321CE8" w:rsidRDefault="00321CE8" w:rsidP="009C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57244A7" w14:textId="77777777" w:rsidR="00321CE8" w:rsidRDefault="00321CE8" w:rsidP="009C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7CB9CDB" w14:textId="77777777" w:rsidR="00321CE8" w:rsidRDefault="00321CE8" w:rsidP="009C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819CB32" w14:textId="4FC02427" w:rsidR="009C2F80" w:rsidRPr="009C2F80" w:rsidRDefault="009C2F80" w:rsidP="009C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primary basis for grading the final </w:t>
      </w:r>
      <w:r w:rsidR="0002386F">
        <w:rPr>
          <w:rFonts w:ascii="Times New Roman" w:eastAsia="Times New Roman" w:hAnsi="Times New Roman" w:cs="Times New Roman"/>
          <w:color w:val="000000"/>
          <w:sz w:val="24"/>
          <w:szCs w:val="24"/>
        </w:rPr>
        <w:t>presentation</w:t>
      </w: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degree to which the work, as presented in the </w:t>
      </w:r>
      <w:r w:rsidR="0061657A">
        <w:rPr>
          <w:rFonts w:ascii="Times New Roman" w:eastAsia="Times New Roman" w:hAnsi="Times New Roman" w:cs="Times New Roman"/>
          <w:color w:val="000000"/>
          <w:sz w:val="24"/>
          <w:szCs w:val="24"/>
        </w:rPr>
        <w:t>presentation</w:t>
      </w: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>, is complete, accurate, and defensible</w:t>
      </w:r>
      <w:r w:rsidR="000238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Clarity and accuracy of presentation are graded to the extent these make it difficult to judge the quality of the analysis. Examples of common problems in </w:t>
      </w:r>
      <w:r w:rsidR="000238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>presentation include 1) failure to include the required information as listed above, 2) failure to follow the specified outline, 3) failure t</w:t>
      </w:r>
      <w:r w:rsidR="00616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present broad analytical skills. </w:t>
      </w:r>
    </w:p>
    <w:p w14:paraId="378B5A64" w14:textId="6479E4FD" w:rsidR="009C2F80" w:rsidRDefault="009C2F80" w:rsidP="009C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>The oral presentations should be self-contained and directed at someone who understands the material presented in this course</w:t>
      </w:r>
      <w:r w:rsidR="00616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Examples of common problems in presentations include 1) failure to present key elements of the analysis, 2) lack of coordination between the spoken presentation and the visual aids, </w:t>
      </w:r>
      <w:r w:rsidR="00616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9C2F80">
        <w:rPr>
          <w:rFonts w:ascii="Times New Roman" w:eastAsia="Times New Roman" w:hAnsi="Times New Roman" w:cs="Times New Roman"/>
          <w:color w:val="000000"/>
          <w:sz w:val="24"/>
          <w:szCs w:val="24"/>
        </w:rPr>
        <w:t>3) inclusion of so much material in the visual aids that the listener cannot absorb this material in the available time</w:t>
      </w:r>
      <w:r w:rsidR="00616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41385A" w14:textId="77777777" w:rsidR="009C2F80" w:rsidRPr="009C2F80" w:rsidRDefault="009C2F80" w:rsidP="009C2F80"/>
    <w:sectPr w:rsidR="009C2F80" w:rsidRPr="009C2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F2B76"/>
    <w:multiLevelType w:val="multilevel"/>
    <w:tmpl w:val="F57E7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E2D5A"/>
    <w:multiLevelType w:val="multilevel"/>
    <w:tmpl w:val="3180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2384C"/>
    <w:multiLevelType w:val="multilevel"/>
    <w:tmpl w:val="092A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2425D8"/>
    <w:multiLevelType w:val="multilevel"/>
    <w:tmpl w:val="FD30D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80"/>
    <w:rsid w:val="0002386F"/>
    <w:rsid w:val="00321CE8"/>
    <w:rsid w:val="004D6C80"/>
    <w:rsid w:val="0061657A"/>
    <w:rsid w:val="00634AAC"/>
    <w:rsid w:val="00774AFA"/>
    <w:rsid w:val="007F6696"/>
    <w:rsid w:val="008B065C"/>
    <w:rsid w:val="009B445B"/>
    <w:rsid w:val="009C2F80"/>
    <w:rsid w:val="00B94862"/>
    <w:rsid w:val="00C6621A"/>
    <w:rsid w:val="00DA1228"/>
    <w:rsid w:val="00DB0064"/>
    <w:rsid w:val="00E1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2ACD"/>
  <w15:chartTrackingRefBased/>
  <w15:docId w15:val="{88CE999E-1EA5-4B1C-8671-45325154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2F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2F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C2F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F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2F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C2F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2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8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Bergman</dc:creator>
  <cp:keywords/>
  <dc:description/>
  <cp:lastModifiedBy>Margo Bergman</cp:lastModifiedBy>
  <cp:revision>3</cp:revision>
  <dcterms:created xsi:type="dcterms:W3CDTF">2020-02-27T05:05:00Z</dcterms:created>
  <dcterms:modified xsi:type="dcterms:W3CDTF">2020-02-27T05:07:00Z</dcterms:modified>
</cp:coreProperties>
</file>