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sdt>
      <w:sdtPr>
        <w15:appearance w15:val="boundingBox"/>
        <w:id w:val="1810832086"/>
        <w:docPartObj>
          <w:docPartGallery w:val="Cover Pages"/>
          <w:docPartUnique w:val="true"/>
        </w:docPartObj>
        <w:rPr>
          <w:rFonts w:eastAsia="Times New Roman" w:cs="Times New Roman"/>
          <w:b/>
          <w:bCs/>
          <w:sz w:val="24"/>
          <w:szCs w:val="24"/>
          <w:lang w:eastAsia="ru-RU"/>
          <w14:ligatures w14:val="none"/>
        </w:rPr>
      </w:sdtPr>
      <w:sdtContent>
        <w:p>
          <w:pPr>
            <w:pBdr/>
            <w:spacing/>
            <w:ind/>
            <w:jc w:val="center"/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 xml:space="preserve">ФЕДЕРАЛЬНОЕ ГОСУДАРСТВЕННОЕ БЮДЖЕТНОЕ ОБРАЗОВАТЕЛЬНОЕ</w:t>
          </w: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r>
        </w:p>
        <w:p>
          <w:pPr>
            <w:pBdr/>
            <w:spacing/>
            <w:ind/>
            <w:jc w:val="center"/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 xml:space="preserve">УЧРЕЖДЕНИЕ ВЫСШЕГО ОБРАЗОВАНИЯ</w:t>
          </w: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r>
        </w:p>
        <w:p>
          <w:pPr>
            <w:pBdr/>
            <w:spacing/>
            <w:ind/>
            <w:jc w:val="center"/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 xml:space="preserve">«САНКТ-ПЕТЕРБУРГСКИЙ ГОСУДАРСТВЕННЫЙ УНИВЕРСИТЕТ ТЕЛЕКОММУНИКАЦИЙ ИМ. ПРОФ. М.А. БОНЧ-БРУЕВИЧА»</w:t>
          </w: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r>
        </w:p>
        <w:p>
          <w:pPr>
            <w:pBdr/>
            <w:spacing/>
            <w:ind/>
            <w:jc w:val="center"/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 xml:space="preserve">(</w:t>
          </w: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 xml:space="preserve">СПбГУТ</w:t>
          </w: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 xml:space="preserve">)</w:t>
          </w: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r>
        </w:p>
        <w:p>
          <w:pPr>
            <w:pBdr/>
            <w:spacing/>
            <w:ind/>
            <w:jc w:val="center"/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r>
        </w:p>
        <w:p>
          <w:pPr>
            <w:pBdr/>
            <w:spacing/>
            <w:ind/>
            <w:jc w:val="center"/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 xml:space="preserve">АРХАНГЕЛЬСКИЙ КОЛЛЕДЖ ТЕЛЕКОММУНИКАЦИЙ</w:t>
          </w: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r>
        </w:p>
        <w:p>
          <w:pPr>
            <w:pBdr/>
            <w:spacing/>
            <w:ind/>
            <w:jc w:val="center"/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 xml:space="preserve">ИМ. Б.Л. РОЗИНГА (ФИЛИАЛ) </w:t>
          </w: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 xml:space="preserve">СПбГУТ</w:t>
          </w: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r>
        </w:p>
        <w:p>
          <w:pPr>
            <w:pBdr/>
            <w:spacing/>
            <w:ind/>
            <w:jc w:val="center"/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 xml:space="preserve">(АКТ (ф) </w:t>
          </w: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 xml:space="preserve">СПбГУТ</w:t>
          </w: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 xml:space="preserve">)</w:t>
          </w: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r>
        </w:p>
        <w:p>
          <w:pPr>
            <w:pBdr/>
            <w:spacing/>
            <w:ind/>
            <w:jc w:val="center"/>
            <w:rPr>
              <w:rFonts w:eastAsia="Times New Roman" w:cs="Times New Roman"/>
              <w:bCs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Cs/>
              <w:sz w:val="24"/>
              <w:szCs w:val="24"/>
              <w:lang w:eastAsia="ru-RU"/>
              <w14:ligatures w14:val="none"/>
            </w:rPr>
          </w:r>
          <w:r>
            <w:rPr>
              <w:rFonts w:eastAsia="Times New Roman" w:cs="Times New Roman"/>
              <w:bCs/>
              <w:sz w:val="24"/>
              <w:szCs w:val="24"/>
              <w:lang w:eastAsia="ru-RU"/>
              <w14:ligatures w14:val="none"/>
            </w:rPr>
          </w:r>
        </w:p>
        <w:p>
          <w:pPr>
            <w:pBdr/>
            <w:spacing/>
            <w:ind/>
            <w:jc w:val="center"/>
            <w:rPr>
              <w:rFonts w:eastAsia="Times New Roman" w:cs="Times New Roman"/>
              <w:bCs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Cs/>
              <w:sz w:val="24"/>
              <w:szCs w:val="24"/>
              <w:lang w:eastAsia="ru-RU"/>
              <w14:ligatures w14:val="none"/>
            </w:rPr>
          </w:r>
          <w:r>
            <w:rPr>
              <w:rFonts w:eastAsia="Times New Roman" w:cs="Times New Roman"/>
              <w:bCs/>
              <w:sz w:val="24"/>
              <w:szCs w:val="24"/>
              <w:lang w:eastAsia="ru-RU"/>
              <w14:ligatures w14:val="none"/>
            </w:rPr>
          </w:r>
        </w:p>
        <w:p>
          <w:pPr>
            <w:pBdr/>
            <w:spacing/>
            <w:ind/>
            <w:jc w:val="center"/>
            <w:rPr>
              <w:rFonts w:eastAsia="Times New Roman" w:cs="Times New Roman"/>
              <w:bCs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Cs/>
              <w:sz w:val="24"/>
              <w:szCs w:val="24"/>
              <w:lang w:eastAsia="ru-RU"/>
              <w14:ligatures w14:val="none"/>
            </w:rPr>
          </w:r>
          <w:r>
            <w:rPr>
              <w:rFonts w:eastAsia="Times New Roman" w:cs="Times New Roman"/>
              <w:bCs/>
              <w:sz w:val="24"/>
              <w:szCs w:val="24"/>
              <w:lang w:eastAsia="ru-RU"/>
              <w14:ligatures w14:val="none"/>
            </w:rPr>
          </w:r>
        </w:p>
        <w:p>
          <w:pPr>
            <w:pBdr/>
            <w:spacing/>
            <w:ind/>
            <w:jc w:val="center"/>
            <w:rPr>
              <w:rFonts w:eastAsia="Times New Roman" w:cs="Times New Roman"/>
              <w:bCs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Cs/>
              <w:sz w:val="24"/>
              <w:szCs w:val="24"/>
              <w:lang w:eastAsia="ru-RU"/>
              <w14:ligatures w14:val="none"/>
            </w:rPr>
          </w:r>
          <w:r>
            <w:rPr>
              <w:rFonts w:eastAsia="Times New Roman" w:cs="Times New Roman"/>
              <w:bCs/>
              <w:sz w:val="24"/>
              <w:szCs w:val="24"/>
              <w:lang w:eastAsia="ru-RU"/>
              <w14:ligatures w14:val="none"/>
            </w:rPr>
          </w:r>
        </w:p>
        <w:p>
          <w:pPr>
            <w:pBdr/>
            <w:spacing/>
            <w:ind/>
            <w:jc w:val="center"/>
            <w:rPr>
              <w:rFonts w:eastAsia="Times New Roman" w:cs="Times New Roman"/>
              <w:bCs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Cs/>
              <w:sz w:val="24"/>
              <w:szCs w:val="24"/>
              <w:lang w:eastAsia="ru-RU"/>
              <w14:ligatures w14:val="none"/>
            </w:rPr>
          </w:r>
          <w:r>
            <w:rPr>
              <w:rFonts w:eastAsia="Times New Roman" w:cs="Times New Roman"/>
              <w:bCs/>
              <w:sz w:val="24"/>
              <w:szCs w:val="24"/>
              <w:lang w:eastAsia="ru-RU"/>
              <w14:ligatures w14:val="none"/>
            </w:rPr>
          </w:r>
        </w:p>
        <w:p>
          <w:pPr>
            <w:widowControl w:val="false"/>
            <w:pBdr/>
            <w:tabs>
              <w:tab w:val="left" w:leader="none" w:pos="1560"/>
              <w:tab w:val="left" w:leader="none" w:pos="9360"/>
            </w:tabs>
            <w:spacing/>
            <w:ind/>
            <w:rPr>
              <w:rFonts w:eastAsia="Times New Roman" w:cs="Times New Roman"/>
              <w:szCs w:val="28"/>
              <w:lang w:eastAsia="ru-RU"/>
              <w14:ligatures w14:val="none"/>
            </w:rPr>
          </w:pPr>
          <w:r>
            <w:rPr>
              <w:rFonts w:eastAsia="Times New Roman" w:cs="Times New Roman"/>
              <w:szCs w:val="28"/>
              <w:lang w:eastAsia="ru-RU"/>
              <w14:ligatures w14:val="none"/>
            </w:rPr>
            <w:t xml:space="preserve">СОГЛАСОВАНО</w:t>
          </w:r>
          <w:r>
            <w:rPr>
              <w:rFonts w:eastAsia="Times New Roman" w:cs="Times New Roman"/>
              <w:szCs w:val="28"/>
              <w:lang w:eastAsia="ru-RU"/>
              <w14:ligatures w14:val="none"/>
            </w:rPr>
          </w:r>
        </w:p>
        <w:p>
          <w:pPr>
            <w:widowControl w:val="false"/>
            <w:pBdr/>
            <w:tabs>
              <w:tab w:val="left" w:leader="none" w:pos="1560"/>
              <w:tab w:val="left" w:leader="none" w:pos="9360"/>
            </w:tabs>
            <w:spacing/>
            <w:ind/>
            <w:rPr>
              <w:rFonts w:eastAsia="Times New Roman" w:cs="Times New Roman"/>
              <w:szCs w:val="28"/>
              <w:lang w:eastAsia="ru-RU"/>
              <w14:ligatures w14:val="none"/>
            </w:rPr>
          </w:pPr>
          <w:r>
            <w:rPr>
              <w:rFonts w:eastAsia="Times New Roman" w:cs="Times New Roman"/>
              <w:szCs w:val="28"/>
              <w:lang w:eastAsia="ru-RU"/>
              <w14:ligatures w14:val="none"/>
            </w:rPr>
            <w:t xml:space="preserve">Рук. предприятия</w:t>
          </w:r>
          <w:r>
            <w:rPr>
              <w:rFonts w:eastAsia="Times New Roman" w:cs="Times New Roman"/>
              <w:szCs w:val="28"/>
              <w:lang w:eastAsia="ru-RU"/>
              <w14:ligatures w14:val="none"/>
            </w:rPr>
          </w:r>
        </w:p>
        <w:p>
          <w:pPr>
            <w:widowControl w:val="false"/>
            <w:pBdr/>
            <w:tabs>
              <w:tab w:val="left" w:leader="none" w:pos="1560"/>
              <w:tab w:val="left" w:leader="none" w:pos="9360"/>
            </w:tabs>
            <w:spacing/>
            <w:ind/>
            <w:rPr>
              <w:rFonts w:eastAsia="Times New Roman" w:cs="Times New Roman"/>
              <w:szCs w:val="28"/>
              <w:lang w:eastAsia="ru-RU"/>
              <w14:ligatures w14:val="none"/>
            </w:rPr>
          </w:pPr>
          <w:r>
            <w:rPr>
              <w:rFonts w:eastAsia="Times New Roman" w:cs="Times New Roman"/>
              <w:bCs/>
              <w:szCs w:val="28"/>
              <w:lang w:eastAsia="ru-RU"/>
              <w14:ligatures w14:val="none"/>
            </w:rPr>
            <w:t xml:space="preserve">___________</w:t>
          </w:r>
          <w:r>
            <w:rPr>
              <w:rFonts w:eastAsia="Times New Roman" w:cs="Times New Roman"/>
              <w:szCs w:val="28"/>
              <w:lang w:eastAsia="ru-RU"/>
              <w14:ligatures w14:val="none"/>
            </w:rPr>
            <w:t xml:space="preserve"> ____________</w:t>
          </w:r>
          <w:r>
            <w:rPr>
              <w:rFonts w:eastAsia="Times New Roman" w:cs="Times New Roman"/>
              <w:szCs w:val="28"/>
              <w:lang w:eastAsia="ru-RU"/>
              <w14:ligatures w14:val="none"/>
            </w:rPr>
          </w:r>
        </w:p>
        <w:p>
          <w:pPr>
            <w:widowControl w:val="false"/>
            <w:pBdr/>
            <w:tabs>
              <w:tab w:val="left" w:leader="none" w:pos="426"/>
              <w:tab w:val="left" w:leader="none" w:pos="1701"/>
              <w:tab w:val="left" w:leader="none" w:pos="9360"/>
            </w:tabs>
            <w:spacing/>
            <w:ind/>
            <w:rPr>
              <w:rFonts w:eastAsia="Times New Roman" w:cs="Times New Roman"/>
              <w:sz w:val="22"/>
              <w:lang w:eastAsia="ru-RU"/>
              <w14:ligatures w14:val="none"/>
            </w:rPr>
          </w:pPr>
          <w:r>
            <w:rPr>
              <w:rFonts w:eastAsia="Times New Roman" w:cs="Times New Roman"/>
              <w:sz w:val="22"/>
              <w:lang w:eastAsia="ru-RU"/>
              <w14:ligatures w14:val="none"/>
            </w:rPr>
            <w:tab/>
            <w:t xml:space="preserve">(Подпись)</w:t>
          </w:r>
          <w:r>
            <w:rPr>
              <w:rFonts w:eastAsia="Times New Roman" w:cs="Times New Roman"/>
              <w:sz w:val="22"/>
              <w:lang w:eastAsia="ru-RU"/>
              <w14:ligatures w14:val="none"/>
            </w:rPr>
            <w:tab/>
            <w:t xml:space="preserve">(</w:t>
          </w:r>
          <w:r>
            <w:rPr>
              <w:rFonts w:eastAsia="Times New Roman" w:cs="Times New Roman"/>
              <w:sz w:val="22"/>
              <w:lang w:eastAsia="ru-RU"/>
              <w14:ligatures w14:val="none"/>
            </w:rPr>
            <w:t xml:space="preserve">И.О. Фамилия)</w:t>
          </w:r>
          <w:r>
            <w:rPr>
              <w:rFonts w:eastAsia="Times New Roman" w:cs="Times New Roman"/>
              <w:sz w:val="22"/>
              <w:lang w:eastAsia="ru-RU"/>
              <w14:ligatures w14:val="none"/>
            </w:rPr>
          </w:r>
        </w:p>
        <w:p>
          <w:pPr>
            <w:widowControl w:val="false"/>
            <w:pBdr/>
            <w:tabs>
              <w:tab w:val="left" w:leader="none" w:pos="567"/>
              <w:tab w:val="left" w:leader="none" w:pos="1276"/>
              <w:tab w:val="left" w:leader="none" w:pos="2520"/>
              <w:tab w:val="left" w:leader="none" w:pos="9360"/>
            </w:tabs>
            <w:spacing/>
            <w:ind/>
            <w:rPr>
              <w:rFonts w:eastAsia="Times New Roman" w:cs="Times New Roman"/>
              <w:szCs w:val="28"/>
              <w:lang w:eastAsia="ru-RU"/>
              <w14:ligatures w14:val="none"/>
            </w:rPr>
          </w:pPr>
          <w:r>
            <w:rPr>
              <w:rFonts w:eastAsia="Times New Roman" w:cs="Times New Roman"/>
              <w:szCs w:val="28"/>
              <w:lang w:eastAsia="ru-RU"/>
              <w14:ligatures w14:val="none"/>
            </w:rPr>
            <w:t xml:space="preserve">«__»_________ 20__г.</w:t>
          </w:r>
          <w:r>
            <w:rPr>
              <w:rFonts w:eastAsia="Times New Roman" w:cs="Times New Roman"/>
              <w:szCs w:val="28"/>
              <w:lang w:eastAsia="ru-RU"/>
              <w14:ligatures w14:val="none"/>
            </w:rPr>
          </w:r>
        </w:p>
        <w:p>
          <w:pPr>
            <w:widowControl w:val="false"/>
            <w:pBdr/>
            <w:spacing/>
            <w:ind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r>
        </w:p>
        <w:p>
          <w:pPr>
            <w:widowControl w:val="false"/>
            <w:pBdr/>
            <w:spacing/>
            <w:ind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r>
        </w:p>
        <w:p>
          <w:pPr>
            <w:widowControl w:val="false"/>
            <w:pBdr/>
            <w:spacing/>
            <w:ind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r>
        </w:p>
        <w:p>
          <w:pPr>
            <w:widowControl w:val="false"/>
            <w:pBdr/>
            <w:spacing/>
            <w:ind/>
            <w:jc w:val="center"/>
            <w:rPr>
              <w:rFonts w:eastAsia="Times New Roman" w:cs="Times New Roman"/>
              <w:b/>
              <w:sz w:val="56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sz w:val="56"/>
              <w:szCs w:val="24"/>
              <w:lang w:eastAsia="ru-RU"/>
              <w14:ligatures w14:val="none"/>
            </w:rPr>
            <w:t xml:space="preserve">ТЕХНИЧЕСКИЙ ОТЧЁТ</w:t>
          </w:r>
          <w:r>
            <w:rPr>
              <w:rFonts w:eastAsia="Times New Roman" w:cs="Times New Roman"/>
              <w:b/>
              <w:sz w:val="56"/>
              <w:szCs w:val="24"/>
              <w:lang w:eastAsia="ru-RU"/>
              <w14:ligatures w14:val="none"/>
            </w:rPr>
          </w:r>
        </w:p>
        <w:p>
          <w:pPr>
            <w:widowControl w:val="false"/>
            <w:pBdr/>
            <w:spacing/>
            <w:ind/>
            <w:jc w:val="center"/>
            <w:rPr>
              <w:rFonts w:eastAsia="Times New Roman" w:cs="Times New Roman"/>
              <w:b/>
              <w:sz w:val="56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sz w:val="56"/>
              <w:szCs w:val="24"/>
              <w:lang w:eastAsia="ru-RU"/>
              <w14:ligatures w14:val="none"/>
            </w:rPr>
            <w:t xml:space="preserve">по ПМ.</w:t>
          </w:r>
          <w:r>
            <w:rPr>
              <w:rFonts w:eastAsia="Times New Roman" w:cs="Times New Roman"/>
              <w:b/>
              <w:sz w:val="56"/>
              <w:szCs w:val="24"/>
              <w:u w:val="single"/>
              <w:lang w:eastAsia="ru-RU"/>
              <w14:ligatures w14:val="none"/>
            </w:rPr>
            <w:t xml:space="preserve">04</w:t>
          </w:r>
          <w:r>
            <w:rPr>
              <w:rFonts w:eastAsia="Times New Roman" w:cs="Times New Roman"/>
              <w:b/>
              <w:sz w:val="56"/>
              <w:szCs w:val="24"/>
              <w:lang w:eastAsia="ru-RU"/>
              <w14:ligatures w14:val="none"/>
            </w:rPr>
          </w:r>
        </w:p>
        <w:tbl>
          <w:tblPr>
            <w:tblW w:w="0" w:type="auto"/>
            <w:tblBorders>
              <w:insideH w:val="single" w:color="auto" w:sz="8" w:space="0"/>
              <w:insideV w:val="single" w:color="auto" w:sz="8" w:space="0"/>
            </w:tblBorders>
            <w:tblLook w:val="04A0" w:firstRow="1" w:lastRow="0" w:firstColumn="1" w:lastColumn="0" w:noHBand="0" w:noVBand="1"/>
          </w:tblPr>
          <w:tblGrid>
            <w:gridCol w:w="9354"/>
          </w:tblGrid>
          <w:tr>
            <w:trPr>
              <w:trHeight w:val="680"/>
            </w:trPr>
            <w:tc>
              <w:tcPr>
                <w:tcBorders/>
                <w:tcW w:w="9354" w:type="dxa"/>
                <w:vAlign w:val="bottom"/>
                <w:textDirection w:val="lrTb"/>
                <w:noWrap w:val="false"/>
              </w:tcPr>
              <w:p>
                <w:pPr>
                  <w:widowControl w:val="false"/>
                  <w:pBdr/>
                  <w:spacing/>
                  <w:ind w:right="-113" w:left="-113"/>
                  <w:jc w:val="center"/>
                  <w:rPr>
                    <w:rFonts w:eastAsia="Times New Roman" w:cs="Times New Roman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sz w:val="40"/>
                    <w:szCs w:val="40"/>
                    <w:lang w:eastAsia="ru-RU"/>
                    <w14:ligatures w14:val="none"/>
                  </w:rPr>
                  <w:t xml:space="preserve">ИП «ОСИН ЕГОР АЛЕКСЕЕВИЧ»</w:t>
                </w:r>
                <w:r>
                  <w:rPr>
                    <w:rFonts w:eastAsia="Times New Roman" w:cs="Times New Roman"/>
                    <w:sz w:val="40"/>
                    <w:szCs w:val="40"/>
                    <w:lang w:eastAsia="ru-RU"/>
                    <w14:ligatures w14:val="none"/>
                  </w:rPr>
                </w:r>
              </w:p>
            </w:tc>
          </w:tr>
          <w:tr>
            <w:trPr>
              <w:trHeight w:val="680"/>
            </w:trPr>
            <w:tc>
              <w:tcPr>
                <w:tcBorders/>
                <w:tcW w:w="9354" w:type="dxa"/>
                <w:vAlign w:val="bottom"/>
                <w:textDirection w:val="lrTb"/>
                <w:noWrap w:val="false"/>
              </w:tcPr>
              <w:p>
                <w:pPr>
                  <w:widowControl w:val="false"/>
                  <w:pBdr/>
                  <w:spacing/>
                  <w:ind w:right="-113" w:left="-113"/>
                  <w:jc w:val="center"/>
                  <w:rPr>
                    <w:rFonts w:eastAsia="Times New Roman" w:cs="Times New Roman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sz w:val="40"/>
                    <w:szCs w:val="40"/>
                    <w:lang w:eastAsia="ru-RU"/>
                    <w14:ligatures w14:val="none"/>
                  </w:rPr>
                  <w:t xml:space="preserve">Информационные системы и программирование</w:t>
                </w:r>
                <w:r>
                  <w:rPr>
                    <w:rFonts w:eastAsia="Times New Roman" w:cs="Times New Roman"/>
                    <w:sz w:val="40"/>
                    <w:szCs w:val="40"/>
                    <w:lang w:eastAsia="ru-RU"/>
                    <w14:ligatures w14:val="none"/>
                  </w:rPr>
                </w:r>
              </w:p>
            </w:tc>
          </w:tr>
          <w:tr>
            <w:trPr>
              <w:trHeight w:val="680"/>
            </w:trPr>
            <w:tc>
              <w:tcPr>
                <w:tcBorders/>
                <w:tcW w:w="9354" w:type="dxa"/>
                <w:vAlign w:val="bottom"/>
                <w:textDirection w:val="lrTb"/>
                <w:noWrap w:val="false"/>
              </w:tcPr>
              <w:p>
                <w:pPr>
                  <w:widowControl w:val="false"/>
                  <w:pBdr/>
                  <w:spacing/>
                  <w:ind w:right="60"/>
                  <w:jc w:val="center"/>
                  <w:rPr>
                    <w:rFonts w:eastAsia="Times New Roman" w:cs="Times New Roman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sz w:val="40"/>
                    <w:szCs w:val="40"/>
                    <w:lang w:eastAsia="ru-RU"/>
                    <w14:ligatures w14:val="none"/>
                  </w:rPr>
                  <w:t xml:space="preserve">09.02.07. 2</w:t>
                </w:r>
                <w:r>
                  <w:rPr>
                    <w:rFonts w:eastAsia="Times New Roman" w:cs="Times New Roman"/>
                    <w:sz w:val="40"/>
                    <w:szCs w:val="40"/>
                    <w:lang w:val="en-US"/>
                    <w14:ligatures w14:val="none"/>
                  </w:rPr>
                  <w:t xml:space="preserve">6</w:t>
                </w:r>
                <w:r>
                  <w:rPr>
                    <w:rFonts w:eastAsia="Times New Roman" w:cs="Times New Roman"/>
                    <w:sz w:val="40"/>
                    <w:szCs w:val="40"/>
                    <w:lang w:eastAsia="ru-RU"/>
                    <w14:ligatures w14:val="none"/>
                  </w:rPr>
                  <w:t xml:space="preserve">ТО01. </w:t>
                </w:r>
                <w:r>
                  <w:rPr>
                    <w:rFonts w:eastAsia="Times New Roman" w:cs="Times New Roman"/>
                    <w:sz w:val="40"/>
                    <w:szCs w:val="40"/>
                    <w:lang w:eastAsia="ru-RU"/>
                    <w14:ligatures w14:val="none"/>
                  </w:rPr>
                  <w:t xml:space="preserve">01</w:t>
                </w:r>
                <w:r>
                  <w:rPr>
                    <w:rFonts w:eastAsia="Times New Roman" w:cs="Times New Roman"/>
                    <w:sz w:val="40"/>
                    <w:szCs w:val="40"/>
                    <w:lang w:val="en-US"/>
                    <w14:ligatures w14:val="none"/>
                  </w:rPr>
                  <w:t xml:space="preserve">4</w:t>
                </w:r>
                <w:r>
                  <w:rPr>
                    <w:rFonts w:eastAsia="Times New Roman" w:cs="Times New Roman"/>
                    <w:sz w:val="40"/>
                    <w:szCs w:val="40"/>
                    <w:lang w:eastAsia="ru-RU"/>
                    <w14:ligatures w14:val="none"/>
                  </w:rPr>
                  <w:t xml:space="preserve"> ПЗ</w:t>
                </w:r>
                <w:r>
                  <w:rPr>
                    <w:rFonts w:eastAsia="Times New Roman" w:cs="Times New Roman"/>
                    <w:sz w:val="40"/>
                    <w:szCs w:val="40"/>
                    <w:lang w:eastAsia="ru-RU"/>
                    <w14:ligatures w14:val="none"/>
                  </w:rPr>
                </w:r>
              </w:p>
            </w:tc>
          </w:tr>
          <w:tr>
            <w:trPr>
              <w:trHeight w:val="227"/>
            </w:trPr>
            <w:tc>
              <w:tcPr>
                <w:tcBorders/>
                <w:tcW w:w="9354" w:type="dxa"/>
                <w:textDirection w:val="lrTb"/>
                <w:noWrap w:val="false"/>
              </w:tcPr>
              <w:p>
                <w:pPr>
                  <w:widowControl w:val="false"/>
                  <w:pBdr/>
                  <w:spacing/>
                  <w:ind w:right="60"/>
                  <w:jc w:val="center"/>
                  <w:rPr>
                    <w:rFonts w:eastAsia="Times New Roman" w:cs="Times New Roman"/>
                    <w:sz w:val="22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sz w:val="22"/>
                    <w:lang w:eastAsia="ru-RU"/>
                    <w14:ligatures w14:val="none"/>
                  </w:rPr>
                  <w:t xml:space="preserve">(</w:t>
                </w:r>
                <w:r>
                  <w:rPr>
                    <w:rFonts w:eastAsia="Times New Roman" w:cs="Times New Roman"/>
                    <w:sz w:val="22"/>
                    <w:lang w:eastAsia="ru-RU"/>
                    <w14:ligatures w14:val="none"/>
                  </w:rPr>
                  <w:t xml:space="preserve">О</w:t>
                </w:r>
                <w:r>
                  <w:rPr>
                    <w:rFonts w:eastAsia="Times New Roman" w:cs="Times New Roman"/>
                    <w:sz w:val="22"/>
                    <w:lang w:eastAsia="ru-RU"/>
                    <w14:ligatures w14:val="none"/>
                  </w:rPr>
                  <w:t xml:space="preserve">бозначение документа</w:t>
                </w:r>
                <w:r>
                  <w:rPr>
                    <w:rFonts w:eastAsia="Times New Roman" w:cs="Times New Roman"/>
                    <w:sz w:val="22"/>
                    <w:lang w:eastAsia="ru-RU"/>
                    <w14:ligatures w14:val="none"/>
                  </w:rPr>
                  <w:t xml:space="preserve">)</w:t>
                </w:r>
                <w:r>
                  <w:rPr>
                    <w:rFonts w:eastAsia="Times New Roman" w:cs="Times New Roman"/>
                    <w:sz w:val="22"/>
                    <w:lang w:eastAsia="ru-RU"/>
                    <w14:ligatures w14:val="none"/>
                  </w:rPr>
                </w:r>
              </w:p>
            </w:tc>
          </w:tr>
        </w:tbl>
        <w:p>
          <w:pPr>
            <w:widowControl w:val="false"/>
            <w:pBdr/>
            <w:spacing/>
            <w:ind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r>
        </w:p>
        <w:p>
          <w:pPr>
            <w:widowControl w:val="false"/>
            <w:pBdr/>
            <w:spacing/>
            <w:ind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r>
        </w:p>
        <w:p>
          <w:pPr>
            <w:widowControl w:val="false"/>
            <w:pBdr/>
            <w:spacing/>
            <w:ind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r>
        </w:p>
        <w:p>
          <w:pPr>
            <w:widowControl w:val="false"/>
            <w:pBdr/>
            <w:spacing/>
            <w:ind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r>
        </w:p>
        <w:p>
          <w:pPr>
            <w:widowControl w:val="false"/>
            <w:pBdr/>
            <w:spacing/>
            <w:ind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r>
        </w:p>
        <w:p>
          <w:pPr>
            <w:widowControl w:val="false"/>
            <w:pBdr/>
            <w:spacing/>
            <w:ind/>
            <w:jc w:val="center"/>
            <w:rPr>
              <w:rFonts w:eastAsia="Times New Roman" w:cs="Times New Roman"/>
              <w:sz w:val="24"/>
              <w:szCs w:val="24"/>
              <w:lang w:val="en-US" w:eastAsia="ru-RU"/>
              <w14:ligatures w14:val="none"/>
            </w:rPr>
          </w:pPr>
          <w:r>
            <w:rPr>
              <w:rFonts w:eastAsia="Times New Roman" w:cs="Times New Roman"/>
              <w:sz w:val="24"/>
              <w:szCs w:val="24"/>
              <w:lang w:val="en-US" w:eastAsia="ru-RU"/>
              <w14:ligatures w14:val="none"/>
            </w:rPr>
          </w:r>
          <w:r>
            <w:rPr>
              <w:rFonts w:eastAsia="Times New Roman" w:cs="Times New Roman"/>
              <w:sz w:val="24"/>
              <w:szCs w:val="24"/>
              <w:lang w:val="en-US" w:eastAsia="ru-RU"/>
              <w14:ligatures w14:val="none"/>
            </w:rPr>
          </w:r>
        </w:p>
        <w:p>
          <w:pPr>
            <w:widowControl w:val="false"/>
            <w:pBdr/>
            <w:spacing/>
            <w:ind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r>
        </w:p>
        <w:p>
          <w:pPr>
            <w:widowControl w:val="false"/>
            <w:pBdr/>
            <w:spacing/>
            <w:ind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r>
        </w:p>
        <w:tbl>
          <w:tblPr>
            <w:tblW w:w="0" w:type="auto"/>
            <w:tblBorders/>
            <w:tblLayout w:type="fixed"/>
            <w:tblLook w:val="04A0" w:firstRow="1" w:lastRow="0" w:firstColumn="1" w:lastColumn="0" w:noHBand="0" w:noVBand="1"/>
          </w:tblPr>
          <w:tblGrid>
            <w:gridCol w:w="1384"/>
            <w:gridCol w:w="626"/>
            <w:gridCol w:w="1926"/>
            <w:gridCol w:w="1661"/>
            <w:gridCol w:w="1599"/>
            <w:gridCol w:w="2268"/>
          </w:tblGrid>
          <w:tr>
            <w:trPr/>
            <w:tc>
              <w:tcPr>
                <w:tcBorders/>
                <w:tcW w:w="1384" w:type="dxa"/>
                <w:textDirection w:val="lrTb"/>
                <w:noWrap w:val="false"/>
              </w:tcPr>
              <w:p>
                <w:pPr>
                  <w:pBdr/>
                  <w:spacing w:line="320" w:lineRule="exact"/>
                  <w:ind/>
                  <w:outlineLvl w:val="5"/>
                  <w:rPr>
                    <w:rFonts w:eastAsia="Times New Roman" w:cs="Times New Roman"/>
                    <w:iCs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bCs/>
                    <w:iCs/>
                    <w:szCs w:val="28"/>
                    <w:lang w:eastAsia="ru-RU"/>
                    <w14:ligatures w14:val="none"/>
                  </w:rPr>
                  <w:t xml:space="preserve">Студент</w:t>
                </w:r>
                <w:r>
                  <w:rPr>
                    <w:rFonts w:eastAsia="Times New Roman" w:cs="Times New Roman"/>
                    <w:iCs/>
                    <w:szCs w:val="28"/>
                    <w:lang w:eastAsia="ru-RU"/>
                    <w14:ligatures w14:val="none"/>
                  </w:rPr>
                </w:r>
              </w:p>
            </w:tc>
            <w:tc>
              <w:tcPr>
                <w:gridSpan w:val="2"/>
                <w:tcBorders>
                  <w:bottom w:val="single" w:color="auto" w:sz="8" w:space="0"/>
                </w:tcBorders>
                <w:tcW w:w="2552" w:type="dxa"/>
                <w:textDirection w:val="lrTb"/>
                <w:noWrap w:val="false"/>
              </w:tcPr>
              <w:p>
                <w:pPr>
                  <w:pBdr/>
                  <w:spacing w:line="320" w:lineRule="exact"/>
                  <w:ind/>
                  <w:outlineLvl w:val="5"/>
                  <w:rPr>
                    <w:rFonts w:eastAsia="Times New Roman" w:cs="Times New Roman"/>
                    <w:iCs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</w:rPr>
                  <w:t xml:space="preserve">ИСПП-35</w:t>
                </w:r>
                <w:r>
                  <w:rPr>
                    <w:rFonts w:eastAsia="Times New Roman" w:cs="Times New Roman"/>
                    <w:iCs/>
                    <w:szCs w:val="28"/>
                    <w:lang w:eastAsia="ru-RU"/>
                    <w14:ligatures w14:val="none"/>
                  </w:rPr>
                </w:r>
              </w:p>
            </w:tc>
            <w:tc>
              <w:tcPr>
                <w:tcBorders>
                  <w:bottom w:val="single" w:color="auto" w:sz="8" w:space="0"/>
                </w:tcBorders>
                <w:tcW w:w="1661" w:type="dxa"/>
                <w:textDirection w:val="lrTb"/>
                <w:noWrap w:val="false"/>
              </w:tcPr>
              <w:p>
                <w:pPr>
                  <w:pBdr/>
                  <w:spacing w:line="320" w:lineRule="exact"/>
                  <w:ind/>
                  <w:outlineLvl w:val="5"/>
                  <w:rPr>
                    <w:rFonts w:eastAsia="Times New Roman" w:cs="Times New Roman"/>
                    <w:iCs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szCs w:val="28"/>
                    <w:lang w:eastAsia="ru-RU"/>
                    <w14:ligatures w14:val="none"/>
                  </w:rPr>
                </w:r>
                <w:r>
                  <w:rPr>
                    <w:rFonts w:eastAsia="Times New Roman" w:cs="Times New Roman"/>
                    <w:iCs/>
                    <w:szCs w:val="28"/>
                    <w:lang w:eastAsia="ru-RU"/>
                    <w14:ligatures w14:val="none"/>
                  </w:rPr>
                </w:r>
              </w:p>
            </w:tc>
            <w:tc>
              <w:tcPr>
                <w:tcBorders>
                  <w:bottom w:val="single" w:color="auto" w:sz="8" w:space="0"/>
                </w:tcBorders>
                <w:tcW w:w="1599" w:type="dxa"/>
                <w:textDirection w:val="lrTb"/>
                <w:noWrap w:val="false"/>
              </w:tcPr>
              <w:p>
                <w:pPr>
                  <w:pBdr/>
                  <w:spacing w:line="320" w:lineRule="exact"/>
                  <w:ind/>
                  <w:jc w:val="center"/>
                  <w:outlineLvl w:val="5"/>
                  <w:rPr>
                    <w:rFonts w:eastAsia="Times New Roman" w:cs="Times New Roman"/>
                    <w:iCs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lang w:val="en-US"/>
                  </w:rPr>
                  <w:t xml:space="preserve">21</w:t>
                </w:r>
                <w:r>
                  <w:rPr>
                    <w:rFonts w:eastAsia="Times New Roman" w:cs="Times New Roman"/>
                  </w:rPr>
                  <w:t xml:space="preserve">.0</w:t>
                </w:r>
                <w:r>
                  <w:rPr>
                    <w:rFonts w:eastAsia="Times New Roman" w:cs="Times New Roman"/>
                  </w:rPr>
                  <w:t xml:space="preserve">2</w:t>
                </w:r>
                <w:r>
                  <w:rPr>
                    <w:rFonts w:eastAsia="Times New Roman" w:cs="Times New Roman"/>
                  </w:rPr>
                  <w:t xml:space="preserve">.202</w:t>
                </w:r>
                <w:r>
                  <w:rPr>
                    <w:rFonts w:eastAsia="Times New Roman" w:cs="Times New Roman"/>
                  </w:rPr>
                  <w:t xml:space="preserve">6</w:t>
                </w:r>
                <w:r>
                  <w:rPr>
                    <w:rFonts w:eastAsia="Times New Roman" w:cs="Times New Roman"/>
                    <w:iCs/>
                    <w:szCs w:val="28"/>
                    <w:lang w:eastAsia="ru-RU"/>
                    <w14:ligatures w14:val="none"/>
                  </w:rPr>
                </w:r>
              </w:p>
            </w:tc>
            <w:tc>
              <w:tcPr>
                <w:tcBorders>
                  <w:bottom w:val="single" w:color="auto" w:sz="8" w:space="0"/>
                </w:tcBorders>
                <w:tcW w:w="2268" w:type="dxa"/>
                <w:textDirection w:val="lrTb"/>
                <w:noWrap w:val="false"/>
              </w:tcPr>
              <w:p>
                <w:pPr>
                  <w:pBdr/>
                  <w:spacing w:line="320" w:lineRule="exact"/>
                  <w:ind/>
                  <w:jc w:val="right"/>
                  <w:outlineLvl w:val="5"/>
                  <w:rPr>
                    <w:rFonts w:eastAsia="Times New Roman" w:cs="Times New Roman"/>
                    <w:iCs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</w:rPr>
                  <w:t xml:space="preserve">Р.</w:t>
                </w:r>
                <w:r>
                  <w:rPr>
                    <w:rFonts w:eastAsia="Times New Roman" w:cs="Times New Roman"/>
                  </w:rPr>
                  <w:t xml:space="preserve">В. Луев</w:t>
                </w:r>
                <w:r>
                  <w:rPr>
                    <w:rFonts w:eastAsia="Times New Roman" w:cs="Times New Roman"/>
                    <w:iCs/>
                    <w:szCs w:val="28"/>
                    <w:lang w:eastAsia="ru-RU"/>
                    <w14:ligatures w14:val="none"/>
                  </w:rPr>
                </w:r>
              </w:p>
            </w:tc>
          </w:tr>
          <w:tr>
            <w:trPr/>
            <w:tc>
              <w:tcPr>
                <w:tcBorders/>
                <w:tcW w:w="1384" w:type="dxa"/>
                <w:textDirection w:val="lrTb"/>
                <w:noWrap w:val="false"/>
              </w:tcPr>
              <w:p>
                <w:pPr>
                  <w:widowControl w:val="false"/>
                  <w:pBdr/>
                  <w:spacing w:line="320" w:lineRule="exact"/>
                  <w:ind/>
                  <w:jc w:val="center"/>
                  <w:rPr>
                    <w:rFonts w:eastAsia="Times New Roman" w:cs="Times New Roman"/>
                    <w:iCs/>
                    <w:sz w:val="24"/>
                    <w:szCs w:val="24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sz w:val="24"/>
                    <w:szCs w:val="24"/>
                    <w:lang w:eastAsia="ru-RU"/>
                    <w14:ligatures w14:val="none"/>
                  </w:rPr>
                </w:r>
                <w:r>
                  <w:rPr>
                    <w:rFonts w:eastAsia="Times New Roman" w:cs="Times New Roman"/>
                    <w:iCs/>
                    <w:sz w:val="24"/>
                    <w:szCs w:val="24"/>
                    <w:lang w:eastAsia="ru-RU"/>
                    <w14:ligatures w14:val="none"/>
                  </w:rPr>
                </w:r>
              </w:p>
            </w:tc>
            <w:tc>
              <w:tcPr>
                <w:gridSpan w:val="2"/>
                <w:tcBorders>
                  <w:top w:val="single" w:color="auto" w:sz="8" w:space="0"/>
                </w:tcBorders>
                <w:tcW w:w="2552" w:type="dxa"/>
                <w:textDirection w:val="lrTb"/>
                <w:noWrap w:val="false"/>
              </w:tcPr>
              <w:p>
                <w:pPr>
                  <w:widowControl w:val="false"/>
                  <w:pBdr/>
                  <w:spacing w:before="60"/>
                  <w:ind/>
                  <w:jc w:val="left"/>
                  <w:rPr>
                    <w:rFonts w:eastAsia="Times New Roman" w:cs="Times New Roman"/>
                    <w:iCs/>
                    <w:sz w:val="24"/>
                    <w:szCs w:val="24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sz w:val="22"/>
                    <w:lang w:eastAsia="ru-RU"/>
                    <w14:ligatures w14:val="none"/>
                  </w:rPr>
                  <w:t xml:space="preserve">(Группа)</w:t>
                </w:r>
                <w:r>
                  <w:rPr>
                    <w:rFonts w:eastAsia="Times New Roman" w:cs="Times New Roman"/>
                    <w:iCs/>
                    <w:sz w:val="24"/>
                    <w:szCs w:val="24"/>
                    <w:lang w:eastAsia="ru-RU"/>
                    <w14:ligatures w14:val="none"/>
                  </w:rPr>
                </w:r>
              </w:p>
            </w:tc>
            <w:tc>
              <w:tcPr>
                <w:tcBorders>
                  <w:top w:val="single" w:color="auto" w:sz="8" w:space="0"/>
                </w:tcBorders>
                <w:tcW w:w="1661" w:type="dxa"/>
                <w:textDirection w:val="lrTb"/>
                <w:noWrap w:val="false"/>
              </w:tcPr>
              <w:p>
                <w:pPr>
                  <w:widowControl w:val="false"/>
                  <w:pBdr/>
                  <w:spacing w:before="60"/>
                  <w:ind/>
                  <w:jc w:val="center"/>
                  <w:rPr>
                    <w:rFonts w:eastAsia="Times New Roman" w:cs="Times New Roman"/>
                    <w:iCs/>
                    <w:sz w:val="24"/>
                    <w:szCs w:val="24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sz w:val="22"/>
                    <w:lang w:eastAsia="ru-RU"/>
                    <w14:ligatures w14:val="none"/>
                  </w:rPr>
                  <w:t xml:space="preserve">(Подпись)</w:t>
                </w:r>
                <w:r>
                  <w:rPr>
                    <w:rFonts w:eastAsia="Times New Roman" w:cs="Times New Roman"/>
                    <w:iCs/>
                    <w:sz w:val="24"/>
                    <w:szCs w:val="24"/>
                    <w:lang w:eastAsia="ru-RU"/>
                    <w14:ligatures w14:val="none"/>
                  </w:rPr>
                </w:r>
              </w:p>
            </w:tc>
            <w:tc>
              <w:tcPr>
                <w:tcBorders>
                  <w:top w:val="single" w:color="auto" w:sz="8" w:space="0"/>
                </w:tcBorders>
                <w:tcW w:w="1599" w:type="dxa"/>
                <w:textDirection w:val="lrTb"/>
                <w:noWrap w:val="false"/>
              </w:tcPr>
              <w:p>
                <w:pPr>
                  <w:widowControl w:val="false"/>
                  <w:pBdr/>
                  <w:spacing w:before="60"/>
                  <w:ind/>
                  <w:jc w:val="center"/>
                  <w:rPr>
                    <w:rFonts w:eastAsia="Times New Roman" w:cs="Times New Roman"/>
                    <w:iCs/>
                    <w:sz w:val="24"/>
                    <w:szCs w:val="24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sz w:val="22"/>
                    <w:lang w:eastAsia="ru-RU"/>
                    <w14:ligatures w14:val="none"/>
                  </w:rPr>
                  <w:t xml:space="preserve">(Дата)</w:t>
                </w:r>
                <w:r>
                  <w:rPr>
                    <w:rFonts w:eastAsia="Times New Roman" w:cs="Times New Roman"/>
                    <w:iCs/>
                    <w:sz w:val="24"/>
                    <w:szCs w:val="24"/>
                    <w:lang w:eastAsia="ru-RU"/>
                    <w14:ligatures w14:val="none"/>
                  </w:rPr>
                </w:r>
              </w:p>
            </w:tc>
            <w:tc>
              <w:tcPr>
                <w:tcBorders>
                  <w:top w:val="single" w:color="auto" w:sz="8" w:space="0"/>
                </w:tcBorders>
                <w:tcW w:w="2268" w:type="dxa"/>
                <w:textDirection w:val="lrTb"/>
                <w:noWrap w:val="false"/>
              </w:tcPr>
              <w:p>
                <w:pPr>
                  <w:widowControl w:val="false"/>
                  <w:pBdr/>
                  <w:spacing w:before="60"/>
                  <w:ind/>
                  <w:jc w:val="right"/>
                  <w:rPr>
                    <w:rFonts w:eastAsia="Times New Roman" w:cs="Times New Roman"/>
                    <w:iCs/>
                    <w:sz w:val="24"/>
                    <w:szCs w:val="24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sz w:val="22"/>
                    <w:lang w:eastAsia="ru-RU"/>
                    <w14:ligatures w14:val="none"/>
                  </w:rPr>
                  <w:t xml:space="preserve">(И.О. Фамилия)</w:t>
                </w:r>
                <w:r>
                  <w:rPr>
                    <w:rFonts w:eastAsia="Times New Roman" w:cs="Times New Roman"/>
                    <w:iCs/>
                    <w:sz w:val="24"/>
                    <w:szCs w:val="24"/>
                    <w:lang w:eastAsia="ru-RU"/>
                    <w14:ligatures w14:val="none"/>
                  </w:rPr>
                </w:r>
              </w:p>
            </w:tc>
          </w:tr>
          <w:tr>
            <w:trPr/>
            <w:tc>
              <w:tcPr>
                <w:gridSpan w:val="3"/>
                <w:tcBorders/>
                <w:tcW w:w="3936" w:type="dxa"/>
                <w:textDirection w:val="lrTb"/>
                <w:noWrap w:val="false"/>
              </w:tcPr>
              <w:p>
                <w:pPr>
                  <w:pBdr/>
                  <w:spacing w:line="320" w:lineRule="exact"/>
                  <w:ind/>
                  <w:outlineLvl w:val="5"/>
                  <w:rPr>
                    <w:rFonts w:eastAsia="Times New Roman" w:cs="Times New Roman"/>
                    <w:iCs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szCs w:val="28"/>
                    <w:lang w:eastAsia="ru-RU"/>
                    <w14:ligatures w14:val="none"/>
                  </w:rPr>
                  <w:t xml:space="preserve">Рук. практики от предприятия</w:t>
                </w:r>
                <w:r>
                  <w:rPr>
                    <w:rFonts w:eastAsia="Times New Roman" w:cs="Times New Roman"/>
                    <w:iCs/>
                    <w:szCs w:val="28"/>
                    <w:lang w:eastAsia="ru-RU"/>
                    <w14:ligatures w14:val="none"/>
                  </w:rPr>
                </w:r>
              </w:p>
            </w:tc>
            <w:tc>
              <w:tcPr>
                <w:tcBorders>
                  <w:bottom w:val="single" w:color="auto" w:sz="8" w:space="0"/>
                </w:tcBorders>
                <w:tcW w:w="1661" w:type="dxa"/>
                <w:textDirection w:val="lrTb"/>
                <w:noWrap w:val="false"/>
              </w:tcPr>
              <w:p>
                <w:pPr>
                  <w:pBdr/>
                  <w:spacing w:line="320" w:lineRule="exact"/>
                  <w:ind/>
                  <w:outlineLvl w:val="5"/>
                  <w:rPr>
                    <w:rFonts w:eastAsia="Times New Roman" w:cs="Times New Roman"/>
                    <w:iCs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szCs w:val="28"/>
                    <w:lang w:eastAsia="ru-RU"/>
                    <w14:ligatures w14:val="none"/>
                  </w:rPr>
                </w:r>
                <w:r>
                  <w:rPr>
                    <w:rFonts w:eastAsia="Times New Roman" w:cs="Times New Roman"/>
                    <w:iCs/>
                    <w:szCs w:val="28"/>
                    <w:lang w:eastAsia="ru-RU"/>
                    <w14:ligatures w14:val="none"/>
                  </w:rPr>
                </w:r>
              </w:p>
            </w:tc>
            <w:tc>
              <w:tcPr>
                <w:tcBorders>
                  <w:bottom w:val="single" w:color="auto" w:sz="8" w:space="0"/>
                </w:tcBorders>
                <w:tcW w:w="1599" w:type="dxa"/>
                <w:textDirection w:val="lrTb"/>
                <w:noWrap w:val="false"/>
              </w:tcPr>
              <w:p>
                <w:pPr>
                  <w:pBdr/>
                  <w:spacing w:line="320" w:lineRule="exact"/>
                  <w:ind/>
                  <w:jc w:val="center"/>
                  <w:outlineLvl w:val="5"/>
                  <w:rPr>
                    <w:rFonts w:eastAsia="Times New Roman" w:cs="Times New Roman"/>
                    <w:iCs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lang w:val="en-US"/>
                  </w:rPr>
                  <w:t xml:space="preserve">21</w:t>
                </w:r>
                <w:r>
                  <w:rPr>
                    <w:rFonts w:eastAsia="Times New Roman" w:cs="Times New Roman"/>
                  </w:rPr>
                  <w:t xml:space="preserve">.0</w:t>
                </w:r>
                <w:r>
                  <w:rPr>
                    <w:rFonts w:eastAsia="Times New Roman" w:cs="Times New Roman"/>
                  </w:rPr>
                  <w:t xml:space="preserve">2</w:t>
                </w:r>
                <w:r>
                  <w:rPr>
                    <w:rFonts w:eastAsia="Times New Roman" w:cs="Times New Roman"/>
                  </w:rPr>
                  <w:t xml:space="preserve">.202</w:t>
                </w:r>
                <w:r>
                  <w:rPr>
                    <w:rFonts w:eastAsia="Times New Roman" w:cs="Times New Roman"/>
                  </w:rPr>
                  <w:t xml:space="preserve">6</w:t>
                </w:r>
                <w:r>
                  <w:rPr>
                    <w:rFonts w:eastAsia="Times New Roman" w:cs="Times New Roman"/>
                    <w:iCs/>
                    <w:szCs w:val="28"/>
                    <w:lang w:eastAsia="ru-RU"/>
                    <w14:ligatures w14:val="none"/>
                  </w:rPr>
                </w:r>
              </w:p>
            </w:tc>
            <w:tc>
              <w:tcPr>
                <w:tcBorders>
                  <w:bottom w:val="single" w:color="auto" w:sz="8" w:space="0"/>
                </w:tcBorders>
                <w:tcW w:w="2268" w:type="dxa"/>
                <w:textDirection w:val="lrTb"/>
                <w:noWrap w:val="false"/>
              </w:tcPr>
              <w:p>
                <w:pPr>
                  <w:pBdr/>
                  <w:spacing w:line="320" w:lineRule="exact"/>
                  <w:ind/>
                  <w:jc w:val="right"/>
                  <w:outlineLvl w:val="5"/>
                  <w:rPr>
                    <w:rFonts w:eastAsia="Times New Roman" w:cs="Times New Roman"/>
                    <w:iCs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</w:rPr>
                  <w:t xml:space="preserve">Е.</w:t>
                </w:r>
                <w:r>
                  <w:rPr>
                    <w:rFonts w:eastAsia="Times New Roman" w:cs="Times New Roman"/>
                  </w:rPr>
                  <w:t xml:space="preserve">А. Осин</w:t>
                </w:r>
                <w:r>
                  <w:rPr>
                    <w:rFonts w:eastAsia="Times New Roman" w:cs="Times New Roman"/>
                    <w:iCs/>
                    <w:szCs w:val="28"/>
                    <w:lang w:eastAsia="ru-RU"/>
                    <w14:ligatures w14:val="none"/>
                  </w:rPr>
                </w:r>
              </w:p>
            </w:tc>
          </w:tr>
          <w:tr>
            <w:trPr/>
            <w:tc>
              <w:tcPr>
                <w:gridSpan w:val="2"/>
                <w:tcBorders/>
                <w:tcW w:w="2010" w:type="dxa"/>
                <w:textDirection w:val="lrTb"/>
                <w:noWrap w:val="false"/>
              </w:tcPr>
              <w:p>
                <w:pPr>
                  <w:widowControl w:val="false"/>
                  <w:pBdr/>
                  <w:spacing w:line="320" w:lineRule="exact"/>
                  <w:ind/>
                  <w:jc w:val="center"/>
                  <w:rPr>
                    <w:rFonts w:eastAsia="Times New Roman" w:cs="Times New Roman"/>
                    <w:sz w:val="24"/>
                    <w:szCs w:val="24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sz w:val="24"/>
                    <w:szCs w:val="24"/>
                    <w:lang w:eastAsia="ru-RU"/>
                    <w14:ligatures w14:val="none"/>
                  </w:rPr>
                </w:r>
                <w:r>
                  <w:rPr>
                    <w:rFonts w:eastAsia="Times New Roman" w:cs="Times New Roman"/>
                    <w:sz w:val="24"/>
                    <w:szCs w:val="24"/>
                    <w:lang w:eastAsia="ru-RU"/>
                    <w14:ligatures w14:val="none"/>
                  </w:rPr>
                </w:r>
              </w:p>
            </w:tc>
            <w:tc>
              <w:tcPr>
                <w:tcBorders/>
                <w:tcW w:w="1926" w:type="dxa"/>
                <w:textDirection w:val="lrTb"/>
                <w:noWrap w:val="false"/>
              </w:tcPr>
              <w:p>
                <w:pPr>
                  <w:widowControl w:val="false"/>
                  <w:pBdr/>
                  <w:spacing w:before="60"/>
                  <w:ind/>
                  <w:jc w:val="center"/>
                  <w:rPr>
                    <w:rFonts w:eastAsia="Times New Roman" w:cs="Times New Roman"/>
                    <w:sz w:val="24"/>
                    <w:szCs w:val="24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sz w:val="24"/>
                    <w:szCs w:val="24"/>
                    <w:lang w:eastAsia="ru-RU"/>
                    <w14:ligatures w14:val="none"/>
                  </w:rPr>
                </w:r>
                <w:r>
                  <w:rPr>
                    <w:rFonts w:eastAsia="Times New Roman" w:cs="Times New Roman"/>
                    <w:sz w:val="24"/>
                    <w:szCs w:val="24"/>
                    <w:lang w:eastAsia="ru-RU"/>
                    <w14:ligatures w14:val="none"/>
                  </w:rPr>
                </w:r>
              </w:p>
            </w:tc>
            <w:tc>
              <w:tcPr>
                <w:tcBorders/>
                <w:tcW w:w="1661" w:type="dxa"/>
                <w:textDirection w:val="lrTb"/>
                <w:noWrap w:val="false"/>
              </w:tcPr>
              <w:p>
                <w:pPr>
                  <w:widowControl w:val="false"/>
                  <w:pBdr/>
                  <w:spacing w:before="60"/>
                  <w:ind/>
                  <w:jc w:val="center"/>
                  <w:rPr>
                    <w:rFonts w:eastAsia="Times New Roman" w:cs="Times New Roman"/>
                    <w:sz w:val="24"/>
                    <w:szCs w:val="24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sz w:val="22"/>
                    <w:lang w:eastAsia="ru-RU"/>
                    <w14:ligatures w14:val="none"/>
                  </w:rPr>
                  <w:t xml:space="preserve">(Подпись)</w:t>
                </w:r>
                <w:r>
                  <w:rPr>
                    <w:rFonts w:eastAsia="Times New Roman" w:cs="Times New Roman"/>
                    <w:sz w:val="24"/>
                    <w:szCs w:val="24"/>
                    <w:lang w:eastAsia="ru-RU"/>
                    <w14:ligatures w14:val="none"/>
                  </w:rPr>
                </w:r>
              </w:p>
            </w:tc>
            <w:tc>
              <w:tcPr>
                <w:tcBorders>
                  <w:top w:val="single" w:color="auto" w:sz="8" w:space="0"/>
                </w:tcBorders>
                <w:tcW w:w="1599" w:type="dxa"/>
                <w:textDirection w:val="lrTb"/>
                <w:noWrap w:val="false"/>
              </w:tcPr>
              <w:p>
                <w:pPr>
                  <w:widowControl w:val="false"/>
                  <w:pBdr/>
                  <w:spacing w:before="60"/>
                  <w:ind/>
                  <w:jc w:val="center"/>
                  <w:rPr>
                    <w:rFonts w:eastAsia="Times New Roman" w:cs="Times New Roman"/>
                    <w:sz w:val="24"/>
                    <w:szCs w:val="24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sz w:val="22"/>
                    <w:lang w:eastAsia="ru-RU"/>
                    <w14:ligatures w14:val="none"/>
                  </w:rPr>
                  <w:t xml:space="preserve">(Дата)</w:t>
                </w:r>
                <w:r>
                  <w:rPr>
                    <w:rFonts w:eastAsia="Times New Roman" w:cs="Times New Roman"/>
                    <w:sz w:val="24"/>
                    <w:szCs w:val="24"/>
                    <w:lang w:eastAsia="ru-RU"/>
                    <w14:ligatures w14:val="none"/>
                  </w:rPr>
                </w:r>
              </w:p>
            </w:tc>
            <w:tc>
              <w:tcPr>
                <w:tcBorders>
                  <w:top w:val="single" w:color="auto" w:sz="8" w:space="0"/>
                </w:tcBorders>
                <w:tcW w:w="2268" w:type="dxa"/>
                <w:textDirection w:val="lrTb"/>
                <w:noWrap w:val="false"/>
              </w:tcPr>
              <w:p>
                <w:pPr>
                  <w:widowControl w:val="false"/>
                  <w:pBdr/>
                  <w:spacing w:before="60"/>
                  <w:ind/>
                  <w:jc w:val="right"/>
                  <w:rPr>
                    <w:rFonts w:eastAsia="Times New Roman" w:cs="Times New Roman"/>
                    <w:sz w:val="24"/>
                    <w:szCs w:val="24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sz w:val="22"/>
                    <w:lang w:eastAsia="ru-RU"/>
                    <w14:ligatures w14:val="none"/>
                  </w:rPr>
                  <w:t xml:space="preserve">(И.О. Фамилия)</w:t>
                </w:r>
                <w:r>
                  <w:rPr>
                    <w:rFonts w:eastAsia="Times New Roman" w:cs="Times New Roman"/>
                    <w:sz w:val="24"/>
                    <w:szCs w:val="24"/>
                    <w:lang w:eastAsia="ru-RU"/>
                    <w14:ligatures w14:val="none"/>
                  </w:rPr>
                </w:r>
              </w:p>
            </w:tc>
          </w:tr>
        </w:tbl>
        <w:p>
          <w:pPr>
            <w:widowControl w:val="false"/>
            <w:pBdr/>
            <w:spacing/>
            <w:ind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r>
        </w:p>
        <w:p>
          <w:pPr>
            <w:widowControl w:val="false"/>
            <w:pBdr/>
            <w:spacing/>
            <w:ind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r>
        </w:p>
        <w:p>
          <w:pPr>
            <w:widowControl w:val="false"/>
            <w:pBdr/>
            <w:spacing/>
            <w:ind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r>
        </w:p>
        <w:p>
          <w:pPr>
            <w:pBdr/>
            <w:spacing w:after="160" w:line="259" w:lineRule="auto"/>
            <w:ind/>
            <w:jc w:val="center"/>
            <w:rPr>
              <w:rFonts w:eastAsia="Times New Roman" w:cs="Times New Roman"/>
              <w:szCs w:val="28"/>
              <w:lang w:eastAsia="ru-RU"/>
              <w14:ligatures w14:val="none"/>
            </w:rPr>
          </w:pPr>
          <w:r>
            <w:rPr>
              <w:rFonts w:eastAsia="Times New Roman" w:cs="Times New Roman"/>
              <w:szCs w:val="28"/>
              <w:lang w:eastAsia="ru-RU"/>
              <w14:ligatures w14:val="none"/>
            </w:rPr>
            <w:t xml:space="preserve">Архангельск 20</w:t>
          </w:r>
          <w:r>
            <w:rPr>
              <w:rFonts w:eastAsia="Times New Roman" w:cs="Times New Roman"/>
              <w:szCs w:val="28"/>
              <w:lang w:eastAsia="ru-RU"/>
              <w14:ligatures w14:val="none"/>
            </w:rPr>
            <w:t xml:space="preserve">25</w:t>
          </w: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  <w:br w:type="page" w:clear="all"/>
          </w:r>
          <w:r>
            <w:rPr>
              <w:rFonts w:eastAsia="Times New Roman" w:cs="Times New Roman"/>
              <w:szCs w:val="28"/>
              <w:lang w:eastAsia="ru-RU"/>
              <w14:ligatures w14:val="none"/>
            </w:rPr>
          </w:r>
        </w:p>
      </w:sdtContent>
    </w:sdt>
    <w:p>
      <w:pPr>
        <w:pStyle w:val="740"/>
        <w:pBdr/>
        <w:spacing/>
        <w:ind/>
        <w:rPr/>
      </w:pPr>
      <w:r>
        <w:t xml:space="preserve">Содержание</w:t>
      </w:r>
      <w:r/>
    </w:p>
    <w:p>
      <w:pPr>
        <w:pStyle w:val="736"/>
        <w:pBdr/>
        <w:tabs>
          <w:tab w:val="right" w:leader="dot" w:pos="9344"/>
        </w:tabs>
        <w:spacing/>
        <w:ind/>
        <w:rPr>
          <w:rFonts w:asciiTheme="minorHAnsi" w:hAnsiTheme="minorHAnsi" w:eastAsiaTheme="minorEastAsia"/>
          <w:sz w:val="22"/>
          <w:lang w:eastAsia="ru-RU"/>
          <w14:ligatures w14:val="none"/>
        </w:rPr>
      </w:pPr>
      <w:r>
        <w:fldChar w:fldCharType="begin"/>
      </w:r>
      <w:r>
        <w:instrText xml:space="preserve"> TOC \o "1-3" \h \z \t "Заголовок;1" </w:instrText>
      </w:r>
      <w:r>
        <w:fldChar w:fldCharType="separate"/>
      </w:r>
      <w:hyperlink w:tooltip="#_Toc222857249" w:anchor="_Toc222857249" w:history="1">
        <w:r>
          <w:rPr>
            <w:rStyle w:val="739"/>
          </w:rPr>
          <w:t xml:space="preserve">1 Охрана труда и техника безопасности при работе на ПК</w:t>
        </w:r>
        <w:r>
          <w:tab/>
        </w:r>
        <w:r>
          <w:fldChar w:fldCharType="begin"/>
        </w:r>
        <w:r>
          <w:instrText xml:space="preserve"> PAGEREF _Toc222857249 \h </w:instrText>
        </w:r>
        <w:r/>
        <w:r>
          <w:fldChar w:fldCharType="separate"/>
        </w:r>
        <w:r>
          <w:t xml:space="preserve">6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2"/>
          <w:lang w:eastAsia="ru-RU"/>
          <w14:ligatures w14:val="none"/>
        </w:rPr>
      </w:r>
    </w:p>
    <w:p>
      <w:pPr>
        <w:pStyle w:val="737"/>
        <w:pBdr/>
        <w:spacing/>
        <w:ind/>
        <w:rPr>
          <w:rFonts w:asciiTheme="minorHAnsi" w:hAnsiTheme="minorHAnsi" w:eastAsiaTheme="minorEastAsia"/>
          <w:sz w:val="22"/>
          <w:lang w:eastAsia="ru-RU"/>
          <w14:ligatures w14:val="none"/>
        </w:rPr>
      </w:pPr>
      <w:r/>
      <w:hyperlink w:tooltip="#_Toc222857250" w:anchor="_Toc222857250" w:history="1">
        <w:r>
          <w:rPr>
            <w:rStyle w:val="739"/>
            <w:rFonts w:eastAsia="Times New Roman"/>
          </w:rPr>
          <w:t xml:space="preserve">1.1</w:t>
        </w:r>
        <w:r>
          <w:rPr>
            <w:rStyle w:val="739"/>
          </w:rPr>
          <w:t xml:space="preserve"> Общие требования безопасности</w:t>
        </w:r>
        <w:r>
          <w:tab/>
        </w:r>
        <w:r>
          <w:fldChar w:fldCharType="begin"/>
        </w:r>
        <w:r>
          <w:instrText xml:space="preserve"> PAGEREF _Toc222857250 \h </w:instrText>
        </w:r>
        <w:r/>
        <w:r>
          <w:fldChar w:fldCharType="separate"/>
        </w:r>
        <w:r>
          <w:t xml:space="preserve">6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2"/>
          <w:lang w:eastAsia="ru-RU"/>
          <w14:ligatures w14:val="none"/>
        </w:rPr>
      </w:r>
    </w:p>
    <w:p>
      <w:pPr>
        <w:pStyle w:val="737"/>
        <w:pBdr/>
        <w:spacing/>
        <w:ind/>
        <w:rPr>
          <w:rFonts w:asciiTheme="minorHAnsi" w:hAnsiTheme="minorHAnsi" w:eastAsiaTheme="minorEastAsia"/>
          <w:sz w:val="22"/>
          <w:lang w:eastAsia="ru-RU"/>
          <w14:ligatures w14:val="none"/>
        </w:rPr>
      </w:pPr>
      <w:r/>
      <w:hyperlink w:tooltip="#_Toc222857251" w:anchor="_Toc222857251" w:history="1">
        <w:r>
          <w:rPr>
            <w:rStyle w:val="739"/>
            <w:rFonts w:eastAsia="Times New Roman"/>
          </w:rPr>
          <w:t xml:space="preserve">1.2 Требования безопасности перед началом работы</w:t>
        </w:r>
        <w:r>
          <w:tab/>
        </w:r>
        <w:r>
          <w:fldChar w:fldCharType="begin"/>
        </w:r>
        <w:r>
          <w:instrText xml:space="preserve"> PAGEREF _Toc222857251 \h </w:instrText>
        </w:r>
        <w:r/>
        <w:r>
          <w:fldChar w:fldCharType="separate"/>
        </w:r>
        <w:r>
          <w:t xml:space="preserve">6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2"/>
          <w:lang w:eastAsia="ru-RU"/>
          <w14:ligatures w14:val="none"/>
        </w:rPr>
      </w:r>
    </w:p>
    <w:p>
      <w:pPr>
        <w:pStyle w:val="737"/>
        <w:pBdr/>
        <w:spacing/>
        <w:ind/>
        <w:rPr>
          <w:rFonts w:asciiTheme="minorHAnsi" w:hAnsiTheme="minorHAnsi" w:eastAsiaTheme="minorEastAsia"/>
          <w:sz w:val="22"/>
          <w:lang w:eastAsia="ru-RU"/>
          <w14:ligatures w14:val="none"/>
        </w:rPr>
      </w:pPr>
      <w:r/>
      <w:hyperlink w:tooltip="#_Toc222857252" w:anchor="_Toc222857252" w:history="1">
        <w:r>
          <w:rPr>
            <w:rStyle w:val="739"/>
            <w:rFonts w:eastAsia="Times New Roman"/>
          </w:rPr>
          <w:t xml:space="preserve">1.3 Требования безопасности по окончании работы</w:t>
        </w:r>
        <w:r>
          <w:tab/>
        </w:r>
        <w:r>
          <w:fldChar w:fldCharType="begin"/>
        </w:r>
        <w:r>
          <w:instrText xml:space="preserve"> PAGEREF _Toc222857252 \h </w:instrText>
        </w:r>
        <w:r/>
        <w:r>
          <w:fldChar w:fldCharType="separate"/>
        </w:r>
        <w:r>
          <w:t xml:space="preserve">7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2"/>
          <w:lang w:eastAsia="ru-RU"/>
          <w14:ligatures w14:val="none"/>
        </w:rPr>
      </w:r>
    </w:p>
    <w:p>
      <w:pPr>
        <w:pStyle w:val="736"/>
        <w:pBdr/>
        <w:tabs>
          <w:tab w:val="right" w:leader="dot" w:pos="9344"/>
        </w:tabs>
        <w:spacing/>
        <w:ind/>
        <w:rPr>
          <w:rFonts w:asciiTheme="minorHAnsi" w:hAnsiTheme="minorHAnsi" w:eastAsiaTheme="minorEastAsia"/>
          <w:sz w:val="22"/>
          <w:lang w:eastAsia="ru-RU"/>
          <w14:ligatures w14:val="none"/>
        </w:rPr>
      </w:pPr>
      <w:r/>
      <w:hyperlink w:tooltip="#_Toc222857253" w:anchor="_Toc222857253" w:history="1">
        <w:r>
          <w:rPr>
            <w:rStyle w:val="739"/>
            <w:lang w:val="en-US"/>
          </w:rPr>
          <w:t xml:space="preserve">2</w:t>
        </w:r>
        <w:r>
          <w:rPr>
            <w:rStyle w:val="739"/>
          </w:rPr>
          <w:t xml:space="preserve"> Выполнение</w:t>
        </w:r>
        <w:r>
          <w:rPr>
            <w:rStyle w:val="739"/>
            <w:lang w:val="en-US"/>
          </w:rPr>
          <w:t xml:space="preserve"> </w:t>
        </w:r>
        <w:r>
          <w:rPr>
            <w:rStyle w:val="739"/>
          </w:rPr>
          <w:t xml:space="preserve">работ</w:t>
        </w:r>
        <w:r>
          <w:rPr>
            <w:rStyle w:val="739"/>
            <w:lang w:val="en-US"/>
          </w:rPr>
          <w:t xml:space="preserve"> </w:t>
        </w:r>
        <w:r>
          <w:rPr>
            <w:rStyle w:val="739"/>
          </w:rPr>
          <w:t xml:space="preserve">по</w:t>
        </w:r>
        <w:r>
          <w:rPr>
            <w:rStyle w:val="739"/>
            <w:lang w:val="en-US"/>
          </w:rPr>
          <w:t xml:space="preserve"> </w:t>
        </w:r>
        <w:r>
          <w:rPr>
            <w:rStyle w:val="739"/>
          </w:rPr>
          <w:t xml:space="preserve">ПМ</w:t>
        </w:r>
        <w:r>
          <w:rPr>
            <w:rStyle w:val="739"/>
            <w:lang w:val="en-US"/>
          </w:rPr>
          <w:t xml:space="preserve">.0</w:t>
        </w:r>
        <w:r>
          <w:rPr>
            <w:rStyle w:val="739"/>
          </w:rPr>
          <w:t xml:space="preserve">4</w:t>
        </w:r>
        <w:r>
          <w:tab/>
        </w:r>
        <w:r>
          <w:fldChar w:fldCharType="begin"/>
        </w:r>
        <w:r>
          <w:instrText xml:space="preserve"> PAGEREF _Toc222857253 \h </w:instrText>
        </w:r>
        <w:r/>
        <w:r>
          <w:fldChar w:fldCharType="separate"/>
        </w:r>
        <w:r>
          <w:t xml:space="preserve">8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2"/>
          <w:lang w:eastAsia="ru-RU"/>
          <w14:ligatures w14:val="none"/>
        </w:rPr>
      </w:r>
    </w:p>
    <w:p>
      <w:pPr>
        <w:pStyle w:val="737"/>
        <w:pBdr/>
        <w:spacing/>
        <w:ind/>
        <w:rPr>
          <w:rFonts w:asciiTheme="minorHAnsi" w:hAnsiTheme="minorHAnsi" w:eastAsiaTheme="minorEastAsia"/>
          <w:sz w:val="22"/>
          <w:lang w:eastAsia="ru-RU"/>
          <w14:ligatures w14:val="none"/>
        </w:rPr>
      </w:pPr>
      <w:r/>
      <w:hyperlink w:tooltip="#_Toc222857254" w:anchor="_Toc222857254" w:history="1">
        <w:r>
          <w:rPr>
            <w:rStyle w:val="739"/>
          </w:rPr>
          <w:t xml:space="preserve">2.1 Проектирование программного обеспечения</w:t>
        </w:r>
        <w:r>
          <w:tab/>
        </w:r>
        <w:r>
          <w:fldChar w:fldCharType="begin"/>
        </w:r>
        <w:r>
          <w:instrText xml:space="preserve"> PAGEREF _Toc222857254 \h </w:instrText>
        </w:r>
        <w:r/>
        <w:r>
          <w:fldChar w:fldCharType="separate"/>
        </w:r>
        <w:r>
          <w:t xml:space="preserve">8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2"/>
          <w:lang w:eastAsia="ru-RU"/>
          <w14:ligatures w14:val="none"/>
        </w:rPr>
      </w:r>
    </w:p>
    <w:p>
      <w:pPr>
        <w:pStyle w:val="737"/>
        <w:pBdr/>
        <w:spacing/>
        <w:ind/>
        <w:rPr>
          <w:rFonts w:asciiTheme="minorHAnsi" w:hAnsiTheme="minorHAnsi" w:eastAsiaTheme="minorEastAsia"/>
          <w:sz w:val="22"/>
          <w:lang w:eastAsia="ru-RU"/>
          <w14:ligatures w14:val="none"/>
        </w:rPr>
      </w:pPr>
      <w:r/>
      <w:hyperlink w:tooltip="#_Toc222857255" w:anchor="_Toc222857255" w:history="1">
        <w:r>
          <w:rPr>
            <w:rStyle w:val="739"/>
          </w:rPr>
          <w:t xml:space="preserve">2.2 Разработка программных модулей</w:t>
        </w:r>
        <w:r>
          <w:tab/>
        </w:r>
        <w:r>
          <w:fldChar w:fldCharType="begin"/>
        </w:r>
        <w:r>
          <w:instrText xml:space="preserve"> PAGEREF _Toc222857255 \h </w:instrText>
        </w:r>
        <w:r/>
        <w:r>
          <w:fldChar w:fldCharType="separate"/>
        </w:r>
        <w:r>
          <w:t xml:space="preserve">9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2"/>
          <w:lang w:eastAsia="ru-RU"/>
          <w14:ligatures w14:val="none"/>
        </w:rPr>
      </w:r>
    </w:p>
    <w:p>
      <w:pPr>
        <w:pStyle w:val="737"/>
        <w:pBdr/>
        <w:spacing/>
        <w:ind/>
        <w:rPr>
          <w:rFonts w:asciiTheme="minorHAnsi" w:hAnsiTheme="minorHAnsi" w:eastAsiaTheme="minorEastAsia"/>
          <w:sz w:val="22"/>
          <w:lang w:eastAsia="ru-RU"/>
          <w14:ligatures w14:val="none"/>
        </w:rPr>
      </w:pPr>
      <w:r/>
      <w:hyperlink w:tooltip="#_Toc222857256" w:anchor="_Toc222857256" w:history="1">
        <w:r>
          <w:rPr>
            <w:rStyle w:val="739"/>
          </w:rPr>
          <w:t xml:space="preserve">2.3 Разработка мобильного приложения</w:t>
        </w:r>
        <w:r>
          <w:tab/>
        </w:r>
        <w:r>
          <w:fldChar w:fldCharType="begin"/>
        </w:r>
        <w:r>
          <w:instrText xml:space="preserve"> PAGEREF _Toc222857256 \h </w:instrText>
        </w:r>
        <w:r/>
        <w:r>
          <w:fldChar w:fldCharType="separate"/>
        </w:r>
        <w:r>
          <w:t xml:space="preserve">11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2"/>
          <w:lang w:eastAsia="ru-RU"/>
          <w14:ligatures w14:val="none"/>
        </w:rPr>
      </w:r>
    </w:p>
    <w:p>
      <w:pPr>
        <w:pStyle w:val="737"/>
        <w:pBdr/>
        <w:spacing/>
        <w:ind/>
        <w:rPr>
          <w:rFonts w:asciiTheme="minorHAnsi" w:hAnsiTheme="minorHAnsi" w:eastAsiaTheme="minorEastAsia"/>
          <w:sz w:val="22"/>
          <w:lang w:eastAsia="ru-RU"/>
          <w14:ligatures w14:val="none"/>
        </w:rPr>
      </w:pPr>
      <w:r/>
      <w:hyperlink w:tooltip="#_Toc222857257" w:anchor="_Toc222857257" w:history="1">
        <w:r>
          <w:rPr>
            <w:rStyle w:val="739"/>
          </w:rPr>
          <w:t xml:space="preserve">2.4 Отладка и тестирование программных модулей</w:t>
        </w:r>
        <w:r>
          <w:tab/>
        </w:r>
        <w:r>
          <w:fldChar w:fldCharType="begin"/>
        </w:r>
        <w:r>
          <w:instrText xml:space="preserve"> PAGEREF _Toc222857257 \h </w:instrText>
        </w:r>
        <w:r/>
        <w:r>
          <w:fldChar w:fldCharType="separate"/>
        </w:r>
        <w:r>
          <w:t xml:space="preserve">13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2"/>
          <w:lang w:eastAsia="ru-RU"/>
          <w14:ligatures w14:val="none"/>
        </w:rPr>
      </w:r>
    </w:p>
    <w:p>
      <w:pPr>
        <w:pStyle w:val="737"/>
        <w:pBdr/>
        <w:spacing/>
        <w:ind/>
        <w:rPr>
          <w:rFonts w:asciiTheme="minorHAnsi" w:hAnsiTheme="minorHAnsi" w:eastAsiaTheme="minorEastAsia"/>
          <w:sz w:val="22"/>
          <w:lang w:eastAsia="ru-RU"/>
          <w14:ligatures w14:val="none"/>
        </w:rPr>
      </w:pPr>
      <w:r/>
      <w:hyperlink w:tooltip="#_Toc222857258" w:anchor="_Toc222857258" w:history="1">
        <w:r>
          <w:rPr>
            <w:rStyle w:val="739"/>
          </w:rPr>
          <w:t xml:space="preserve">2.5 Оптимизация и рефакторинг программного кода</w:t>
        </w:r>
        <w:r>
          <w:tab/>
        </w:r>
        <w:r>
          <w:fldChar w:fldCharType="begin"/>
        </w:r>
        <w:r>
          <w:instrText xml:space="preserve"> PAGEREF _Toc222857258 \h </w:instrText>
        </w:r>
        <w:r/>
        <w:r>
          <w:fldChar w:fldCharType="separate"/>
        </w:r>
        <w:r>
          <w:t xml:space="preserve">15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2"/>
          <w:lang w:eastAsia="ru-RU"/>
          <w14:ligatures w14:val="none"/>
        </w:rPr>
      </w:r>
    </w:p>
    <w:p>
      <w:pPr>
        <w:pStyle w:val="736"/>
        <w:pBdr/>
        <w:tabs>
          <w:tab w:val="right" w:leader="dot" w:pos="9344"/>
        </w:tabs>
        <w:spacing/>
        <w:ind/>
        <w:rPr>
          <w:rFonts w:asciiTheme="minorHAnsi" w:hAnsiTheme="minorHAnsi" w:eastAsiaTheme="minorEastAsia"/>
          <w:sz w:val="22"/>
          <w:lang w:eastAsia="ru-RU"/>
          <w14:ligatures w14:val="none"/>
        </w:rPr>
      </w:pPr>
      <w:r/>
      <w:hyperlink w:tooltip="#_Toc222857259" w:anchor="_Toc222857259" w:history="1">
        <w:r>
          <w:rPr>
            <w:rStyle w:val="739"/>
          </w:rPr>
          <w:t xml:space="preserve">Заключение</w:t>
        </w:r>
        <w:r>
          <w:tab/>
        </w:r>
        <w:r>
          <w:fldChar w:fldCharType="begin"/>
        </w:r>
        <w:r>
          <w:instrText xml:space="preserve"> PAGEREF _Toc222857259 \h </w:instrText>
        </w:r>
        <w:r/>
        <w:r>
          <w:fldChar w:fldCharType="separate"/>
        </w:r>
        <w:r>
          <w:t xml:space="preserve">18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2"/>
          <w:lang w:eastAsia="ru-RU"/>
          <w14:ligatures w14:val="none"/>
        </w:rPr>
      </w:r>
    </w:p>
    <w:p>
      <w:pPr>
        <w:pStyle w:val="736"/>
        <w:pBdr/>
        <w:tabs>
          <w:tab w:val="right" w:leader="dot" w:pos="9344"/>
        </w:tabs>
        <w:spacing/>
        <w:ind/>
        <w:rPr>
          <w:rFonts w:asciiTheme="minorHAnsi" w:hAnsiTheme="minorHAnsi" w:eastAsiaTheme="minorEastAsia"/>
          <w:sz w:val="22"/>
          <w:lang w:eastAsia="ru-RU"/>
          <w14:ligatures w14:val="none"/>
        </w:rPr>
      </w:pPr>
      <w:r/>
      <w:hyperlink w:tooltip="#_Toc222857260" w:anchor="_Toc222857260" w:history="1">
        <w:r>
          <w:rPr>
            <w:rStyle w:val="739"/>
          </w:rPr>
          <w:t xml:space="preserve">Список использованных источников</w:t>
        </w:r>
        <w:r>
          <w:tab/>
        </w:r>
        <w:r>
          <w:fldChar w:fldCharType="begin"/>
        </w:r>
        <w:r>
          <w:instrText xml:space="preserve"> PAGEREF _Toc222857260 \h </w:instrText>
        </w:r>
        <w:r/>
        <w:r>
          <w:fldChar w:fldCharType="separate"/>
        </w:r>
        <w:r>
          <w:t xml:space="preserve">19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2"/>
          <w:lang w:eastAsia="ru-RU"/>
          <w14:ligatures w14:val="none"/>
        </w:rPr>
      </w:r>
    </w:p>
    <w:p>
      <w:pPr>
        <w:pBdr/>
        <w:spacing/>
        <w:ind/>
        <w:rPr/>
      </w:pPr>
      <w:r>
        <w:fldChar w:fldCharType="end"/>
      </w:r>
      <w:r/>
    </w:p>
    <w:p>
      <w:pPr>
        <w:pStyle w:val="715"/>
        <w:pBdr/>
        <w:spacing/>
        <w:ind/>
        <w:rPr/>
      </w:pPr>
      <w:r>
        <w:t xml:space="preserve">Перечень сокращений и обозначений</w:t>
      </w:r>
      <w:r/>
    </w:p>
    <w:p>
      <w:pPr>
        <w:pStyle w:val="726"/>
        <w:pBdr/>
        <w:spacing/>
        <w:ind/>
        <w:rPr/>
      </w:pPr>
      <w:r>
        <w:t xml:space="preserve">В настоящем </w:t>
      </w:r>
      <w:r>
        <w:t xml:space="preserve">техническом</w:t>
      </w:r>
      <w:r>
        <w:t xml:space="preserve"> </w:t>
      </w:r>
      <w:r>
        <w:t xml:space="preserve">отчете</w:t>
      </w:r>
      <w:r>
        <w:t xml:space="preserve"> применяются следующие сокращения и обозначения:</w:t>
      </w:r>
      <w:r/>
    </w:p>
    <w:p>
      <w:pPr>
        <w:pStyle w:val="726"/>
        <w:widowControl w:val="false"/>
        <w:pBdr/>
        <w:spacing/>
        <w:ind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</w:rPr>
        <w:t xml:space="preserve">БД – база данных</w:t>
      </w:r>
      <w:r>
        <w:rPr>
          <w:rFonts w:eastAsia="Times New Roman" w:cs="Times New Roman"/>
          <w:color w:val="000000" w:themeColor="text1"/>
        </w:rPr>
      </w:r>
    </w:p>
    <w:p>
      <w:pPr>
        <w:pStyle w:val="726"/>
        <w:widowControl w:val="false"/>
        <w:pBdr/>
        <w:spacing/>
        <w:ind/>
        <w:rPr>
          <w:rFonts w:eastAsia="Times New Roman" w:cs="Times New Roman"/>
        </w:rPr>
      </w:pPr>
      <w:r>
        <w:rPr>
          <w:rFonts w:eastAsia="Times New Roman" w:cs="Times New Roman"/>
        </w:rPr>
        <w:t xml:space="preserve">ОС – операционная система</w:t>
      </w:r>
      <w:r>
        <w:rPr>
          <w:rFonts w:eastAsia="Times New Roman" w:cs="Times New Roman"/>
        </w:rPr>
      </w:r>
    </w:p>
    <w:p>
      <w:pPr>
        <w:pStyle w:val="726"/>
        <w:widowControl w:val="false"/>
        <w:pBdr/>
        <w:spacing/>
        <w:ind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</w:rPr>
        <w:t xml:space="preserve">ПК – персональный компьютер</w:t>
      </w:r>
      <w:r>
        <w:rPr>
          <w:rFonts w:eastAsia="Times New Roman" w:cs="Times New Roman"/>
          <w:color w:val="000000" w:themeColor="text1"/>
        </w:rPr>
      </w:r>
    </w:p>
    <w:p>
      <w:pPr>
        <w:pStyle w:val="726"/>
        <w:widowControl w:val="false"/>
        <w:pBdr/>
        <w:spacing/>
        <w:ind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</w:rPr>
        <w:t xml:space="preserve">ПО – программное обеспечение</w:t>
      </w:r>
      <w:r>
        <w:rPr>
          <w:rFonts w:eastAsia="Times New Roman" w:cs="Times New Roman"/>
          <w:color w:val="000000" w:themeColor="text1"/>
        </w:rPr>
      </w:r>
    </w:p>
    <w:p>
      <w:pPr>
        <w:pStyle w:val="726"/>
        <w:pBdr/>
        <w:spacing/>
        <w:ind/>
        <w:rPr>
          <w:rFonts w:eastAsia="Times New Roman" w:cs="Times New Roman"/>
        </w:rPr>
      </w:pPr>
      <w:r>
        <w:rPr>
          <w:rFonts w:eastAsia="Times New Roman" w:cs="Times New Roman"/>
        </w:rPr>
        <w:t xml:space="preserve">СУБД – система управления базами данных</w:t>
      </w:r>
      <w:r>
        <w:rPr>
          <w:rFonts w:eastAsia="Times New Roman" w:cs="Times New Roman"/>
        </w:rPr>
      </w:r>
    </w:p>
    <w:p>
      <w:pPr>
        <w:pStyle w:val="726"/>
        <w:widowControl w:val="false"/>
        <w:pBdr/>
        <w:spacing/>
        <w:ind/>
        <w:rPr>
          <w:rFonts w:eastAsia="Times New Roman" w:cs="Times New Roman"/>
        </w:rPr>
      </w:pPr>
      <w:r>
        <w:rPr>
          <w:rFonts w:eastAsia="Times New Roman" w:cs="Times New Roman"/>
        </w:rPr>
      </w:r>
      <w:r>
        <w:rPr>
          <w:rFonts w:eastAsia="Times New Roman" w:cs="Times New Roman"/>
        </w:rPr>
      </w:r>
    </w:p>
    <w:p>
      <w:pPr>
        <w:pStyle w:val="726"/>
        <w:widowControl w:val="false"/>
        <w:pBdr/>
        <w:spacing/>
        <w:ind/>
        <w:rPr>
          <w:rFonts w:eastAsia="Times New Roman" w:cs="Times New Roman"/>
        </w:rPr>
      </w:pPr>
      <w:r>
        <w:rPr>
          <w:rFonts w:eastAsia="Times New Roman" w:cs="Times New Roman"/>
          <w:lang w:val="en-US"/>
        </w:rPr>
        <w:t xml:space="preserve">ER</w:t>
      </w:r>
      <w:r>
        <w:rPr>
          <w:rFonts w:eastAsia="Times New Roman" w:cs="Times New Roman"/>
        </w:rPr>
        <w:t xml:space="preserve"> – «сущность-связь»</w:t>
      </w:r>
      <w:r>
        <w:rPr>
          <w:rFonts w:eastAsia="Times New Roman" w:cs="Times New Roman"/>
        </w:rPr>
      </w:r>
    </w:p>
    <w:p>
      <w:pPr>
        <w:pStyle w:val="726"/>
        <w:widowControl w:val="false"/>
        <w:pBdr/>
        <w:spacing/>
        <w:ind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</w:rPr>
        <w:t xml:space="preserve">ERD – диаграмма «сущность-связь» </w:t>
      </w:r>
      <w:r>
        <w:rPr>
          <w:rFonts w:eastAsia="Times New Roman" w:cs="Times New Roman"/>
          <w:color w:val="000000" w:themeColor="text1"/>
        </w:rPr>
      </w:r>
    </w:p>
    <w:p>
      <w:pPr>
        <w:pStyle w:val="726"/>
        <w:widowControl w:val="false"/>
        <w:pBdr/>
        <w:spacing/>
        <w:ind/>
        <w:rPr>
          <w:rFonts w:eastAsia="Times New Roman" w:cs="Times New Roman"/>
        </w:rPr>
      </w:pPr>
      <w:r>
        <w:rPr>
          <w:rFonts w:eastAsia="Times New Roman" w:cs="Times New Roman"/>
        </w:rPr>
        <w:t xml:space="preserve">FK – внешний ключ </w:t>
      </w:r>
      <w:r>
        <w:rPr>
          <w:rFonts w:eastAsia="Times New Roman" w:cs="Times New Roman"/>
        </w:rPr>
      </w:r>
    </w:p>
    <w:p>
      <w:pPr>
        <w:pStyle w:val="726"/>
        <w:widowControl w:val="false"/>
        <w:pBdr/>
        <w:spacing/>
        <w:ind/>
        <w:rPr>
          <w:rFonts w:eastAsia="Times New Roman" w:cs="Times New Roman"/>
        </w:rPr>
      </w:pPr>
      <w:r>
        <w:rPr>
          <w:rFonts w:eastAsia="Times New Roman" w:cs="Times New Roman"/>
        </w:rPr>
        <w:t xml:space="preserve">IDE – интегрированная среда разработки </w:t>
      </w:r>
      <w:r>
        <w:rPr>
          <w:rFonts w:eastAsia="Times New Roman" w:cs="Times New Roman"/>
        </w:rPr>
      </w:r>
    </w:p>
    <w:p>
      <w:pPr>
        <w:pStyle w:val="726"/>
        <w:widowControl w:val="false"/>
        <w:pBdr/>
        <w:spacing/>
        <w:ind/>
        <w:rPr>
          <w:rFonts w:eastAsia="Times New Roman" w:cs="Times New Roman"/>
        </w:rPr>
      </w:pPr>
      <w:r>
        <w:rPr>
          <w:rFonts w:eastAsia="Times New Roman" w:cs="Times New Roman"/>
        </w:rPr>
        <w:t xml:space="preserve">PK – первичный ключ </w:t>
      </w:r>
      <w:r>
        <w:rPr>
          <w:rFonts w:eastAsia="Times New Roman" w:cs="Times New Roman"/>
        </w:rPr>
      </w:r>
    </w:p>
    <w:p>
      <w:pPr>
        <w:pStyle w:val="726"/>
        <w:widowControl w:val="false"/>
        <w:pBdr/>
        <w:spacing/>
        <w:ind/>
        <w:rPr>
          <w:rFonts w:eastAsia="Times New Roman" w:cs="Times New Roman"/>
        </w:rPr>
      </w:pPr>
      <w:r>
        <w:rPr>
          <w:rFonts w:eastAsia="Times New Roman" w:cs="Times New Roman"/>
        </w:rPr>
        <w:t xml:space="preserve">SQL – язык структурированных запросов</w:t>
      </w:r>
      <w:r>
        <w:rPr>
          <w:rFonts w:eastAsia="Times New Roman" w:cs="Times New Roman"/>
        </w:rPr>
      </w:r>
    </w:p>
    <w:p>
      <w:pPr>
        <w:pStyle w:val="726"/>
        <w:widowControl w:val="false"/>
        <w:pBdr/>
        <w:spacing/>
        <w:ind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</w:rPr>
        <w:t xml:space="preserve">WPF – </w:t>
      </w:r>
      <w:r>
        <w:rPr>
          <w:rFonts w:eastAsia="Times New Roman" w:cs="Times New Roman"/>
        </w:rPr>
        <w:t xml:space="preserve">Windows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Presentation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Foundation</w:t>
      </w:r>
      <w:r>
        <w:rPr>
          <w:rFonts w:eastAsia="Times New Roman" w:cs="Times New Roman"/>
          <w:color w:val="000000" w:themeColor="text1"/>
        </w:rPr>
      </w:r>
    </w:p>
    <w:p>
      <w:pPr>
        <w:pStyle w:val="694"/>
        <w:numPr>
          <w:ilvl w:val="0"/>
          <w:numId w:val="0"/>
        </w:numPr>
        <w:pBdr/>
        <w:spacing/>
        <w:ind/>
        <w:jc w:val="center"/>
        <w:rPr/>
      </w:pPr>
      <w:r>
        <w:t xml:space="preserve">ВВЕДЕНИЕ</w:t>
      </w:r>
      <w:r/>
    </w:p>
    <w:p>
      <w:pPr>
        <w:widowControl w:val="false"/>
        <w:pBdr/>
        <w:spacing w:line="360" w:lineRule="auto"/>
        <w:ind w:firstLine="708"/>
        <w:rPr>
          <w:rFonts w:eastAsia="Times New Roman" w:cs="Times New Roman"/>
          <w:bCs/>
          <w:color w:val="000000" w:themeColor="text1"/>
          <w:szCs w:val="28"/>
        </w:rPr>
      </w:pPr>
      <w:r>
        <w:rPr>
          <w:rFonts w:eastAsia="Times New Roman" w:cs="Times New Roman"/>
          <w:bCs/>
          <w:color w:val="000000" w:themeColor="text1"/>
          <w:szCs w:val="28"/>
        </w:rPr>
        <w:t xml:space="preserve">Производственная практика является неотъемлемой частью учебного процесса образовательной программы среднего профессионального образования по специальности 09.02.07 Информационные системы и программирование.</w:t>
      </w:r>
      <w:r>
        <w:rPr>
          <w:rFonts w:eastAsia="Times New Roman" w:cs="Times New Roman"/>
          <w:bCs/>
          <w:color w:val="000000" w:themeColor="text1"/>
          <w:szCs w:val="28"/>
        </w:rPr>
      </w:r>
    </w:p>
    <w:p>
      <w:pPr>
        <w:widowControl w:val="false"/>
        <w:pBdr/>
        <w:spacing w:line="360" w:lineRule="auto"/>
        <w:ind w:firstLine="708"/>
        <w:rPr>
          <w:rFonts w:eastAsia="Times New Roman" w:cs="Times New Roman"/>
          <w:bCs/>
          <w:color w:val="000000" w:themeColor="text1"/>
          <w:szCs w:val="28"/>
        </w:rPr>
      </w:pPr>
      <w:r>
        <w:rPr>
          <w:rFonts w:eastAsia="Times New Roman" w:cs="Times New Roman"/>
          <w:bCs/>
          <w:color w:val="000000" w:themeColor="text1"/>
          <w:szCs w:val="28"/>
        </w:rPr>
        <w:t xml:space="preserve">Прохождение производственной практики осуществляется в</w:t>
      </w:r>
      <w:r>
        <w:rPr>
          <w:rFonts w:eastAsia="Times New Roman" w:cs="Times New Roman"/>
          <w:bCs/>
          <w:i/>
          <w:color w:val="000000" w:themeColor="text1"/>
          <w:szCs w:val="28"/>
        </w:rPr>
        <w:t xml:space="preserve"> </w:t>
      </w:r>
      <w:r>
        <w:rPr>
          <w:rFonts w:eastAsia="Times New Roman" w:cs="Times New Roman"/>
          <w:bCs/>
          <w:color w:val="000000" w:themeColor="text1"/>
          <w:szCs w:val="28"/>
        </w:rPr>
        <w:t xml:space="preserve">ИП «Осин Егор Алексеевич». Основным видом деятельности компании является предоставление бухгалтерских услуг, предоставление туристических услуг и продажа автомобильных запчастей.</w:t>
      </w:r>
      <w:r>
        <w:rPr>
          <w:rFonts w:eastAsia="Times New Roman" w:cs="Times New Roman"/>
          <w:bCs/>
          <w:color w:val="000000" w:themeColor="text1"/>
          <w:szCs w:val="28"/>
        </w:rPr>
      </w:r>
    </w:p>
    <w:p>
      <w:pPr>
        <w:widowControl w:val="false"/>
        <w:pBdr/>
        <w:spacing w:line="360" w:lineRule="auto"/>
        <w:ind w:firstLine="708"/>
        <w:rPr>
          <w:rFonts w:eastAsia="Times New Roman" w:cs="Times New Roman"/>
          <w:bCs/>
          <w:color w:val="000000" w:themeColor="text1"/>
          <w:szCs w:val="28"/>
        </w:rPr>
      </w:pPr>
      <w:r>
        <w:rPr>
          <w:rFonts w:eastAsia="Times New Roman" w:cs="Times New Roman"/>
          <w:bCs/>
          <w:color w:val="000000" w:themeColor="text1"/>
          <w:szCs w:val="28"/>
        </w:rPr>
        <w:t xml:space="preserve">Целью прохождения производственной практики является </w:t>
      </w:r>
      <w:r>
        <w:rPr>
          <w:rFonts w:eastAsia="Times New Roman" w:cs="Times New Roman"/>
          <w:bCs/>
          <w:color w:val="000000" w:themeColor="text1"/>
          <w:szCs w:val="28"/>
        </w:rPr>
      </w:r>
      <w:r>
        <w:rPr>
          <w:rFonts w:eastAsia="Times New Roman" w:cs="Times New Roman"/>
          <w:bCs/>
          <w:color w:val="000000" w:themeColor="text1"/>
          <w:szCs w:val="28"/>
        </w:rPr>
        <w:t xml:space="preserve">получение практического опыта выполнения работ по ПМ.0</w:t>
      </w:r>
      <w:r>
        <w:rPr>
          <w:rFonts w:eastAsia="Times New Roman" w:cs="Times New Roman"/>
          <w:bCs/>
          <w:color w:val="000000" w:themeColor="text1"/>
          <w:szCs w:val="28"/>
        </w:rPr>
        <w:t xml:space="preserve">4</w:t>
      </w:r>
      <w:r>
        <w:rPr>
          <w:rFonts w:eastAsia="Times New Roman" w:cs="Times New Roman"/>
          <w:bCs/>
          <w:color w:val="000000" w:themeColor="text1"/>
          <w:szCs w:val="28"/>
        </w:rPr>
        <w:t xml:space="preserve"> «</w:t>
      </w:r>
      <w:r>
        <w:rPr>
          <w:rFonts w:eastAsia="Times New Roman" w:cs="Times New Roman"/>
          <w:bCs/>
          <w:color w:val="000000" w:themeColor="text1"/>
          <w:szCs w:val="28"/>
        </w:rPr>
        <w:t xml:space="preserve">Сопровождение и обслуживание </w:t>
      </w:r>
      <w:r>
        <w:rPr>
          <w:rFonts w:eastAsia="Times New Roman" w:cs="Times New Roman"/>
          <w:bCs/>
          <w:color w:val="000000" w:themeColor="text1"/>
          <w:szCs w:val="28"/>
        </w:rPr>
        <w:t xml:space="preserve">программного обеспечения</w:t>
      </w:r>
      <w:r>
        <w:rPr>
          <w:rFonts w:eastAsia="Times New Roman" w:cs="Times New Roman"/>
          <w:bCs/>
          <w:color w:val="000000" w:themeColor="text1"/>
          <w:szCs w:val="28"/>
        </w:rPr>
        <w:t xml:space="preserve"> компьютерных систем» и развитие общих и профессиональных компетенций; </w:t>
      </w:r>
      <w:r>
        <w:rPr>
          <w:rFonts w:eastAsia="Times New Roman" w:cs="Times New Roman"/>
          <w:bCs/>
          <w:color w:val="000000" w:themeColor="text1"/>
          <w:szCs w:val="28"/>
        </w:rPr>
      </w:r>
      <w:r>
        <w:rPr>
          <w:rFonts w:eastAsia="Times New Roman" w:cs="Times New Roman"/>
          <w:bCs/>
          <w:color w:val="000000" w:themeColor="text1"/>
          <w:szCs w:val="28"/>
        </w:rPr>
      </w:r>
    </w:p>
    <w:p>
      <w:pPr>
        <w:widowControl w:val="false"/>
        <w:pBdr/>
        <w:spacing w:line="360" w:lineRule="auto"/>
        <w:ind w:firstLine="708"/>
        <w:rPr>
          <w:rFonts w:eastAsia="Times New Roman" w:cs="Times New Roman"/>
          <w:bCs/>
          <w:color w:val="000000" w:themeColor="text1"/>
          <w:szCs w:val="28"/>
        </w:rPr>
      </w:pPr>
      <w:r>
        <w:rPr>
          <w:rFonts w:eastAsia="Times New Roman" w:cs="Times New Roman"/>
          <w:bCs/>
          <w:color w:val="000000" w:themeColor="text1"/>
          <w:szCs w:val="28"/>
        </w:rPr>
        <w:t xml:space="preserve">Для достижения поставленной цели требуется решить следующие задачи:</w:t>
      </w:r>
      <w:r>
        <w:rPr>
          <w:rFonts w:eastAsia="Times New Roman" w:cs="Times New Roman"/>
          <w:bCs/>
          <w:color w:val="000000" w:themeColor="text1"/>
          <w:szCs w:val="28"/>
        </w:rPr>
      </w:r>
    </w:p>
    <w:p>
      <w:pPr>
        <w:pStyle w:val="733"/>
        <w:pBdr/>
        <w:spacing/>
        <w:ind/>
        <w:rPr/>
      </w:pPr>
      <w:r>
        <w:t xml:space="preserve">осуществить </w:t>
      </w:r>
      <w:r>
        <w:t xml:space="preserve">подбор и настройку конфигурации ПО компьютерных систем</w:t>
      </w:r>
      <w:r>
        <w:t xml:space="preserve">;</w:t>
      </w:r>
      <w:r/>
    </w:p>
    <w:p>
      <w:pPr>
        <w:pStyle w:val="733"/>
        <w:pBdr/>
        <w:spacing/>
        <w:ind/>
        <w:rPr/>
      </w:pPr>
      <w:r>
        <w:t xml:space="preserve">инсталляция ПО компьютерных систем</w:t>
      </w:r>
      <w:r>
        <w:t xml:space="preserve">;</w:t>
      </w:r>
      <w:r/>
    </w:p>
    <w:p>
      <w:pPr>
        <w:pStyle w:val="733"/>
        <w:pBdr/>
        <w:spacing/>
        <w:ind/>
        <w:rPr/>
      </w:pPr>
      <w:r>
        <w:t xml:space="preserve">настроить отдельные компоненты ПО компьютерных систем</w:t>
      </w:r>
      <w:r>
        <w:t xml:space="preserve">;</w:t>
      </w:r>
      <w:r/>
    </w:p>
    <w:p>
      <w:pPr>
        <w:pStyle w:val="733"/>
        <w:pBdr/>
        <w:spacing/>
        <w:ind/>
        <w:rPr/>
      </w:pPr>
      <w:r>
        <w:t xml:space="preserve">измерить эксплуатационные характеристики ПО компьютерных систем</w:t>
      </w:r>
      <w:r>
        <w:t xml:space="preserve">;</w:t>
      </w:r>
      <w:r/>
    </w:p>
    <w:p>
      <w:pPr>
        <w:pStyle w:val="733"/>
        <w:pBdr/>
        <w:spacing/>
        <w:ind/>
        <w:rPr/>
      </w:pPr>
      <w:r>
        <w:t xml:space="preserve">выполнить </w:t>
      </w:r>
      <w:r>
        <w:t xml:space="preserve">анализ характеристик качества ПО</w:t>
      </w:r>
      <w:r>
        <w:t xml:space="preserve">;</w:t>
      </w:r>
      <w:r/>
    </w:p>
    <w:p>
      <w:pPr>
        <w:pStyle w:val="733"/>
        <w:pBdr/>
        <w:spacing/>
        <w:ind/>
        <w:rPr/>
      </w:pPr>
      <w:r>
        <w:t xml:space="preserve">провести модификацию отдельных компонентов ПО в соответствии с потребностями заказчика</w:t>
      </w:r>
      <w:r>
        <w:t xml:space="preserve">;</w:t>
      </w:r>
      <w:r/>
    </w:p>
    <w:p>
      <w:pPr>
        <w:pStyle w:val="733"/>
        <w:pBdr/>
        <w:spacing/>
        <w:ind/>
        <w:rPr/>
      </w:pPr>
      <w:r>
        <w:t xml:space="preserve">выполнить отдельные виды работ на этапе поддержки ПО компьютерной системы</w:t>
      </w:r>
      <w:r>
        <w:t xml:space="preserve">;</w:t>
      </w:r>
      <w:r/>
    </w:p>
    <w:p>
      <w:pPr>
        <w:pStyle w:val="733"/>
        <w:pBdr/>
        <w:spacing/>
        <w:ind/>
        <w:rPr/>
      </w:pPr>
      <w:r>
        <w:t xml:space="preserve">организовать защиту ПО компьютерных систем программными средствами</w:t>
      </w:r>
      <w:r>
        <w:t xml:space="preserve">.</w:t>
      </w:r>
      <w:r/>
    </w:p>
    <w:p>
      <w:pPr>
        <w:widowControl w:val="false"/>
        <w:pBdr/>
        <w:spacing w:line="360" w:lineRule="auto"/>
        <w:ind w:firstLine="708"/>
        <w:rPr>
          <w:rFonts w:eastAsia="Times New Roman" w:cs="Times New Roman"/>
          <w:bCs/>
          <w:color w:val="000000" w:themeColor="text1"/>
          <w:szCs w:val="28"/>
        </w:rPr>
      </w:pPr>
      <w:r>
        <w:rPr>
          <w:rFonts w:eastAsia="Times New Roman" w:cs="Times New Roman"/>
          <w:bCs/>
          <w:color w:val="000000" w:themeColor="text1"/>
          <w:szCs w:val="28"/>
        </w:rPr>
        <w:t xml:space="preserve">Для выполнения поставленных задач будет использоваться ПК со </w:t>
      </w:r>
      <w:r>
        <w:rPr>
          <w:rFonts w:eastAsia="Times New Roman" w:cs="Times New Roman"/>
          <w:bCs/>
          <w:color w:val="000000" w:themeColor="text1"/>
          <w:szCs w:val="28"/>
        </w:rPr>
        <w:t xml:space="preserve">следующим аппаратным и программным обеспечением:</w:t>
      </w:r>
      <w:r>
        <w:rPr>
          <w:rFonts w:eastAsia="Times New Roman" w:cs="Times New Roman"/>
          <w:bCs/>
          <w:color w:val="000000" w:themeColor="text1"/>
          <w:szCs w:val="28"/>
        </w:rPr>
      </w:r>
    </w:p>
    <w:p>
      <w:pPr>
        <w:pStyle w:val="733"/>
        <w:pBdr/>
        <w:spacing/>
        <w:ind/>
        <w:rPr>
          <w:lang w:val="en-US"/>
        </w:rPr>
      </w:pPr>
      <w:r>
        <w:t xml:space="preserve">процессор</w:t>
      </w:r>
      <w:r>
        <w:rPr>
          <w:lang w:val="en-US"/>
        </w:rPr>
        <w:t xml:space="preserve">: Intel Core i5-4570S;</w:t>
      </w:r>
      <w:r>
        <w:rPr>
          <w:lang w:val="en-US"/>
        </w:rPr>
      </w:r>
    </w:p>
    <w:p>
      <w:pPr>
        <w:pStyle w:val="733"/>
        <w:pBdr/>
        <w:spacing/>
        <w:ind/>
        <w:rPr/>
      </w:pPr>
      <w:r>
        <w:t xml:space="preserve">видеокарта: </w:t>
      </w:r>
      <w:r>
        <w:t xml:space="preserve">Intel</w:t>
      </w:r>
      <w:r>
        <w:t xml:space="preserve"> HD </w:t>
      </w:r>
      <w:r>
        <w:t xml:space="preserve">Graphics</w:t>
      </w:r>
      <w:r>
        <w:t xml:space="preserve"> 4600;</w:t>
      </w:r>
      <w:r/>
    </w:p>
    <w:p>
      <w:pPr>
        <w:pStyle w:val="733"/>
        <w:pBdr/>
        <w:spacing/>
        <w:ind/>
        <w:rPr/>
      </w:pPr>
      <w:r>
        <w:t xml:space="preserve">оперативная память: 16ГБ;</w:t>
      </w:r>
      <w:r/>
    </w:p>
    <w:p>
      <w:pPr>
        <w:pStyle w:val="733"/>
        <w:pBdr/>
        <w:spacing/>
        <w:ind/>
        <w:rPr/>
      </w:pPr>
      <w:r>
        <w:t xml:space="preserve">операционная система: </w:t>
      </w:r>
      <w:r>
        <w:t xml:space="preserve">Windows</w:t>
      </w:r>
      <w:r>
        <w:t xml:space="preserve"> 10 </w:t>
      </w:r>
      <w:r>
        <w:t xml:space="preserve">Home</w:t>
      </w:r>
      <w:r>
        <w:t xml:space="preserve">;</w:t>
      </w:r>
      <w:r/>
    </w:p>
    <w:p>
      <w:pPr>
        <w:pStyle w:val="733"/>
        <w:pBdr/>
        <w:spacing/>
        <w:ind/>
        <w:rPr/>
      </w:pPr>
      <w:r>
        <w:t xml:space="preserve">среда разработки </w:t>
      </w:r>
      <w:r>
        <w:rPr>
          <w:lang w:val="en-US"/>
        </w:rPr>
        <w:t xml:space="preserve">Visual</w:t>
      </w:r>
      <w:r>
        <w:t xml:space="preserve"> </w:t>
      </w:r>
      <w:r>
        <w:rPr>
          <w:lang w:val="en-US"/>
        </w:rPr>
        <w:t xml:space="preserve">Studio</w:t>
      </w:r>
      <w:r>
        <w:t xml:space="preserve"> 2022;</w:t>
      </w:r>
      <w:r/>
    </w:p>
    <w:p>
      <w:pPr>
        <w:pStyle w:val="733"/>
        <w:pBdr/>
        <w:spacing/>
        <w:ind/>
        <w:rPr/>
      </w:pPr>
      <w:r/>
      <w:r>
        <w:rPr>
          <w:lang w:val="en-US"/>
        </w:rPr>
        <w:t xml:space="preserve">CASE-</w:t>
      </w:r>
      <w:r>
        <w:rPr>
          <w:lang w:val="ru-RU"/>
        </w:rPr>
        <w:t xml:space="preserve">средство</w:t>
      </w:r>
      <w:r/>
      <w:r>
        <w:t xml:space="preserve"> </w:t>
      </w:r>
      <w:r>
        <w:rPr>
          <w:lang w:val="en-US"/>
        </w:rPr>
        <w:t xml:space="preserve">Draw</w:t>
      </w:r>
      <w:r>
        <w:t xml:space="preserve">.</w:t>
      </w:r>
      <w:r>
        <w:rPr>
          <w:lang w:val="en-US"/>
        </w:rPr>
        <w:t xml:space="preserve">io</w:t>
      </w:r>
      <w:r>
        <w:t xml:space="preserve">;</w:t>
      </w:r>
      <w:r/>
    </w:p>
    <w:p>
      <w:pPr>
        <w:pStyle w:val="733"/>
        <w:pBdr/>
        <w:spacing/>
        <w:ind/>
        <w:rPr/>
      </w:pPr>
      <w:r>
        <w:t xml:space="preserve">СУБД </w:t>
      </w:r>
      <w:r>
        <w:rPr>
          <w:lang w:val="en-US"/>
        </w:rPr>
        <w:t xml:space="preserve">MySQL</w:t>
      </w:r>
      <w:r>
        <w:t xml:space="preserve">.</w:t>
      </w:r>
      <w:r/>
    </w:p>
    <w:p>
      <w:pPr>
        <w:pStyle w:val="694"/>
        <w:pBdr/>
        <w:spacing/>
        <w:ind/>
        <w:rPr/>
      </w:pPr>
      <w:r/>
      <w:bookmarkStart w:id="0" w:name="_Toc222857249"/>
      <w:r>
        <w:t xml:space="preserve">Охрана труда и техника безопасности при работе на ПК</w:t>
      </w:r>
      <w:bookmarkEnd w:id="0"/>
      <w:r/>
      <w:r/>
    </w:p>
    <w:p>
      <w:pPr>
        <w:pStyle w:val="695"/>
        <w:pBdr/>
        <w:spacing/>
        <w:ind/>
        <w:rPr>
          <w:rFonts w:eastAsia="Times New Roman"/>
        </w:rPr>
      </w:pPr>
      <w:r/>
      <w:bookmarkStart w:id="1" w:name="_Toc198813370"/>
      <w:r/>
      <w:bookmarkStart w:id="2" w:name="_Toc222857250"/>
      <w:r>
        <w:t xml:space="preserve">Общие требования безопасности</w:t>
      </w:r>
      <w:bookmarkEnd w:id="1"/>
      <w:r/>
      <w:bookmarkEnd w:id="2"/>
      <w:r/>
      <w:r>
        <w:rPr>
          <w:rFonts w:eastAsia="Times New Roman"/>
        </w:rPr>
      </w:r>
    </w:p>
    <w:p>
      <w:pPr>
        <w:pStyle w:val="726"/>
        <w:pBdr/>
        <w:spacing/>
        <w:ind/>
        <w:rPr/>
      </w:pPr>
      <w:r>
        <w:t xml:space="preserve">К работе на персональном компьютере допускаются лица, прошедшие обучение безопасным методам труда, вводный инструктаж, первичный инструктаж на рабочем месте.</w:t>
      </w:r>
      <w:r/>
    </w:p>
    <w:p>
      <w:pPr>
        <w:pStyle w:val="726"/>
        <w:pBdr/>
        <w:spacing/>
        <w:ind/>
        <w:rPr/>
      </w:pPr>
      <w:r>
        <w:t xml:space="preserve">При эксплуатации персонального компьютера на работника могут оказывать действие следующие опасные и вредные производственные факторы:</w:t>
      </w:r>
      <w:r/>
    </w:p>
    <w:p>
      <w:pPr>
        <w:pStyle w:val="733"/>
        <w:pBdr/>
        <w:spacing/>
        <w:ind/>
        <w:rPr/>
      </w:pPr>
      <w:r>
        <w:t xml:space="preserve">повышенный уровень электромагнитных изучений;</w:t>
      </w:r>
      <w:r/>
    </w:p>
    <w:p>
      <w:pPr>
        <w:pStyle w:val="733"/>
        <w:pBdr/>
        <w:spacing/>
        <w:ind/>
        <w:rPr/>
      </w:pPr>
      <w:r>
        <w:t xml:space="preserve">повышенный уровень статического электричества;</w:t>
      </w:r>
      <w:r/>
    </w:p>
    <w:p>
      <w:pPr>
        <w:pStyle w:val="733"/>
        <w:pBdr/>
        <w:spacing/>
        <w:ind/>
        <w:rPr/>
      </w:pPr>
      <w:r>
        <w:t xml:space="preserve">статические физические перегрузки;</w:t>
      </w:r>
      <w:r/>
    </w:p>
    <w:p>
      <w:pPr>
        <w:pStyle w:val="733"/>
        <w:pBdr/>
        <w:spacing/>
        <w:ind/>
        <w:rPr/>
      </w:pPr>
      <w:r>
        <w:t xml:space="preserve">перенапряжение зрительных анализаторов.</w:t>
      </w:r>
      <w:r/>
    </w:p>
    <w:p>
      <w:pPr>
        <w:pStyle w:val="726"/>
        <w:pBdr/>
        <w:spacing/>
        <w:ind/>
        <w:rPr/>
      </w:pPr>
      <w:r>
        <w:t xml:space="preserve">Работник обязан выполнять только ту работу, которая определена его должностной инструкцией.</w:t>
      </w:r>
      <w:r/>
    </w:p>
    <w:p>
      <w:pPr>
        <w:pStyle w:val="695"/>
        <w:pBdr/>
        <w:spacing/>
        <w:ind/>
        <w:rPr>
          <w:rFonts w:eastAsia="Times New Roman"/>
        </w:rPr>
      </w:pPr>
      <w:r/>
      <w:bookmarkStart w:id="3" w:name="_Toc198813371"/>
      <w:r/>
      <w:bookmarkStart w:id="4" w:name="_Toc222857251"/>
      <w:r>
        <w:rPr>
          <w:rFonts w:eastAsia="Times New Roman"/>
        </w:rPr>
        <w:t xml:space="preserve">Требования безопасности перед началом работы</w:t>
      </w:r>
      <w:bookmarkEnd w:id="3"/>
      <w:r/>
      <w:bookmarkEnd w:id="4"/>
      <w:r/>
      <w:r>
        <w:rPr>
          <w:rFonts w:eastAsia="Times New Roman"/>
        </w:rPr>
      </w:r>
    </w:p>
    <w:p>
      <w:pPr>
        <w:pStyle w:val="726"/>
        <w:pBdr/>
        <w:spacing/>
        <w:ind/>
        <w:rPr/>
      </w:pPr>
      <w:r>
        <w:t xml:space="preserve">Перед началом работы пользователь обязан:</w:t>
      </w:r>
      <w:r/>
    </w:p>
    <w:p>
      <w:pPr>
        <w:pStyle w:val="733"/>
        <w:pBdr/>
        <w:spacing/>
        <w:ind/>
        <w:rPr/>
      </w:pPr>
      <w:r>
        <w:t xml:space="preserve">подготовить рабочее место;</w:t>
      </w:r>
      <w:r/>
    </w:p>
    <w:p>
      <w:pPr>
        <w:pStyle w:val="733"/>
        <w:pBdr/>
        <w:spacing/>
        <w:ind/>
        <w:rPr/>
      </w:pPr>
      <w:r>
        <w:t xml:space="preserve">отрегулировать освещение на рабочем месте, убедиться в отсутствии бликов на экране;</w:t>
      </w:r>
      <w:r/>
    </w:p>
    <w:p>
      <w:pPr>
        <w:pStyle w:val="733"/>
        <w:pBdr/>
        <w:spacing/>
        <w:ind/>
        <w:rPr/>
      </w:pPr>
      <w:r>
        <w:t xml:space="preserve">проверить правильность подключения оборудования к электросети;</w:t>
      </w:r>
      <w:r/>
    </w:p>
    <w:p>
      <w:pPr>
        <w:pStyle w:val="733"/>
        <w:pBdr/>
        <w:spacing/>
        <w:ind/>
        <w:rPr/>
      </w:pPr>
      <w:r>
        <w:t xml:space="preserve">проверить исправность проводов питания и отсутствие оголенных участков проводов;</w:t>
      </w:r>
      <w:r/>
    </w:p>
    <w:p>
      <w:pPr>
        <w:pStyle w:val="733"/>
        <w:pBdr/>
        <w:spacing/>
        <w:ind/>
        <w:rPr/>
      </w:pPr>
      <w:r>
        <w:t xml:space="preserve">убедиться в наличии заземления системного блока, монитора и защитного экрана;</w:t>
      </w:r>
      <w:r/>
    </w:p>
    <w:p>
      <w:pPr>
        <w:pStyle w:val="733"/>
        <w:pBdr/>
        <w:spacing/>
        <w:ind/>
        <w:rPr/>
      </w:pPr>
      <w:r>
        <w:t xml:space="preserve">проверить правильность установки стола, стула, подставки для ног, пюпитра, угла наклона экрана, положение клавиатуры, положение </w:t>
      </w:r>
      <w:r>
        <w:t xml:space="preserve">«</w:t>
      </w:r>
      <w:r>
        <w:t xml:space="preserve">мыши</w:t>
      </w:r>
      <w:r>
        <w:t xml:space="preserve">»</w:t>
      </w:r>
      <w:r>
        <w:t xml:space="preserve"> на </w:t>
      </w:r>
      <w:r>
        <w:t xml:space="preserve">специальном коврике, при необходимости произвести регулировку рабочего стола и кресла, а также расположение элементов компьютера в соответствии с требованиями эргономики и в целях исключения неудобных поз и длительных напряжений тела.</w:t>
      </w:r>
      <w:r/>
    </w:p>
    <w:p>
      <w:pPr>
        <w:pStyle w:val="695"/>
        <w:pBdr/>
        <w:spacing/>
        <w:ind/>
        <w:rPr>
          <w:rFonts w:eastAsia="Times New Roman"/>
        </w:rPr>
      </w:pPr>
      <w:r/>
      <w:bookmarkStart w:id="5" w:name="_Toc198813372"/>
      <w:r/>
      <w:bookmarkStart w:id="6" w:name="_Toc222857252"/>
      <w:r>
        <w:rPr>
          <w:rFonts w:eastAsia="Times New Roman"/>
        </w:rPr>
        <w:t xml:space="preserve">Требования безопасности по окончании работы</w:t>
      </w:r>
      <w:bookmarkEnd w:id="5"/>
      <w:r/>
      <w:bookmarkEnd w:id="6"/>
      <w:r/>
      <w:r>
        <w:rPr>
          <w:rFonts w:eastAsia="Times New Roman"/>
        </w:rPr>
      </w:r>
    </w:p>
    <w:p>
      <w:pPr>
        <w:pStyle w:val="726"/>
        <w:pBdr/>
        <w:spacing/>
        <w:ind/>
        <w:rPr/>
      </w:pPr>
      <w:r>
        <w:t xml:space="preserve">По окончании работы компьютера необходимо</w:t>
      </w:r>
      <w:r>
        <w:t xml:space="preserve">:</w:t>
      </w:r>
      <w:r/>
    </w:p>
    <w:p>
      <w:pPr>
        <w:pStyle w:val="733"/>
        <w:pBdr/>
        <w:spacing/>
        <w:ind/>
        <w:rPr/>
      </w:pPr>
      <w:r>
        <w:t xml:space="preserve">о</w:t>
      </w:r>
      <w:r>
        <w:t xml:space="preserve">тключить питание компьютера</w:t>
      </w:r>
      <w:r>
        <w:t xml:space="preserve">;</w:t>
      </w:r>
      <w:r/>
    </w:p>
    <w:p>
      <w:pPr>
        <w:pStyle w:val="733"/>
        <w:pBdr/>
        <w:spacing/>
        <w:ind/>
        <w:rPr/>
      </w:pPr>
      <w:r>
        <w:t xml:space="preserve">п</w:t>
      </w:r>
      <w:r>
        <w:t xml:space="preserve">ривести в порядок рабочее место;</w:t>
      </w:r>
      <w:r/>
    </w:p>
    <w:p>
      <w:pPr>
        <w:pStyle w:val="733"/>
        <w:pBdr/>
        <w:spacing/>
        <w:ind/>
        <w:rPr/>
      </w:pPr>
      <w:r>
        <w:t xml:space="preserve">выполнить упражнения для глаз и пальцев рук на расслабление.</w:t>
      </w:r>
      <w:r/>
    </w:p>
    <w:p>
      <w:pPr>
        <w:pStyle w:val="694"/>
        <w:pBdr/>
        <w:spacing/>
        <w:ind/>
        <w:rPr>
          <w:lang w:val="en-US"/>
        </w:rPr>
      </w:pPr>
      <w:r/>
      <w:bookmarkStart w:id="7" w:name="_Toc222857253"/>
      <w:r>
        <w:t xml:space="preserve">Выполнение</w:t>
      </w:r>
      <w:r>
        <w:rPr>
          <w:lang w:val="en-US"/>
        </w:rPr>
        <w:t xml:space="preserve"> </w:t>
      </w:r>
      <w:r>
        <w:t xml:space="preserve">работ</w:t>
      </w:r>
      <w:r>
        <w:rPr>
          <w:lang w:val="en-US"/>
        </w:rPr>
        <w:t xml:space="preserve"> </w:t>
      </w:r>
      <w:r>
        <w:t xml:space="preserve">по</w:t>
      </w:r>
      <w:r>
        <w:rPr>
          <w:lang w:val="en-US"/>
        </w:rPr>
        <w:t xml:space="preserve"> </w:t>
      </w:r>
      <w:r>
        <w:t xml:space="preserve">ПМ</w:t>
      </w:r>
      <w:r>
        <w:rPr>
          <w:lang w:val="en-US"/>
        </w:rPr>
        <w:t xml:space="preserve">.0</w:t>
      </w:r>
      <w:r>
        <w:t xml:space="preserve">4</w:t>
      </w:r>
      <w:bookmarkEnd w:id="7"/>
      <w:r/>
      <w:r>
        <w:rPr>
          <w:lang w:val="en-US"/>
        </w:rPr>
      </w:r>
    </w:p>
    <w:p>
      <w:pPr>
        <w:pStyle w:val="695"/>
        <w:pBdr/>
        <w:spacing/>
        <w:ind/>
        <w:rPr/>
      </w:pPr>
      <w:r>
        <w:t xml:space="preserve">Настройка конфигурации и инсталляции ПО</w:t>
      </w:r>
      <w:r/>
    </w:p>
    <w:p>
      <w:pPr>
        <w:pStyle w:val="726"/>
        <w:pBdr/>
        <w:spacing/>
        <w:ind/>
        <w:rPr/>
      </w:pPr>
      <w:r>
        <w:t xml:space="preserve">Требуется разработать оконное приложение для регистрации пользователей, просмотра наличия запчастей и создание заказов. </w:t>
      </w:r>
      <w:r/>
    </w:p>
    <w:p>
      <w:pPr>
        <w:pStyle w:val="726"/>
        <w:pBdr/>
        <w:spacing/>
        <w:ind/>
        <w:rPr/>
      </w:pPr>
      <w:r>
        <w:t xml:space="preserve">Пользователь может зарегистрироваться или авторизоваться в приложении для заказа запчастей. На рисунке 10 изображена диаграмма вариантов использования приложения.</w:t>
      </w:r>
      <w:r/>
    </w:p>
    <w:p>
      <w:pPr>
        <w:pStyle w:val="747"/>
        <w:pBdr/>
        <w:spacing/>
        <w:ind/>
        <w:rPr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58012" cy="4371278"/>
                <wp:effectExtent l="0" t="0" r="5080" b="0"/>
                <wp:docPr id="1" name="Рисунок 2127623185" descr="Изображение выглядит как текст, снимок экрана, круг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7623185" name="Рисунок 2127623185" descr="Изображение выглядит как текст, снимок экрана, круг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558012" cy="43712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7.64pt;height:344.2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Style w:val="748"/>
        <w:pBdr/>
        <w:spacing/>
        <w:ind/>
        <w:rPr/>
      </w:pPr>
      <w:r>
        <w:t xml:space="preserve">Рисунок </w:t>
      </w:r>
      <w:r>
        <w:t xml:space="preserve">10 </w:t>
      </w:r>
      <w:r>
        <w:rPr>
          <w:rFonts w:ascii="Symbol" w:hAnsi="Symbol" w:eastAsia="Symbol" w:cs="Symbol"/>
        </w:rPr>
        <w:t xml:space="preserve"></w:t>
      </w:r>
      <w:r>
        <w:t xml:space="preserve"> </w:t>
      </w:r>
      <w:r>
        <w:t xml:space="preserve">Д</w:t>
      </w:r>
      <w:r>
        <w:t xml:space="preserve">иаграмма</w:t>
      </w:r>
      <w:r>
        <w:t xml:space="preserve"> вариантов использования</w:t>
      </w:r>
      <w:r/>
    </w:p>
    <w:p>
      <w:pPr>
        <w:pStyle w:val="726"/>
        <w:pBdr/>
        <w:spacing/>
        <w:ind/>
        <w:rPr>
          <w:lang w:eastAsia="ru-RU"/>
        </w:rPr>
      </w:pPr>
      <w:r>
        <w:t xml:space="preserve">На рисунке 11 показана схема алгоритма функции сохранения заказов, которая выполнена в соответствии с ГОСТ 19.701–90 ЕСПД.</w:t>
      </w:r>
      <w:r>
        <w:rPr>
          <w:lang w:eastAsia="ru-RU"/>
        </w:rPr>
      </w:r>
    </w:p>
    <w:p>
      <w:pPr>
        <w:pBdr/>
        <w:spacing/>
        <w:ind/>
        <w:jc w:val="center"/>
        <w:rPr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09950" cy="7042656"/>
                <wp:effectExtent l="0" t="0" r="0" b="6350"/>
                <wp:docPr id="2" name="Рисунок 14583467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8346727" name="Рисунок 1458346727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447873" cy="71209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68.50pt;height:554.5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Style w:val="748"/>
        <w:pBdr/>
        <w:spacing/>
        <w:ind/>
        <w:rPr/>
      </w:pPr>
      <w:r>
        <w:t xml:space="preserve">Рисунок </w:t>
      </w:r>
      <w:r>
        <w:t xml:space="preserve">11 </w:t>
      </w:r>
      <w:r>
        <w:rPr>
          <w:rFonts w:ascii="Symbol" w:hAnsi="Symbol" w:eastAsia="Symbol" w:cs="Symbol"/>
        </w:rPr>
        <w:t xml:space="preserve"></w:t>
      </w:r>
      <w:r>
        <w:t xml:space="preserve"> Схема</w:t>
      </w:r>
      <w:r>
        <w:t xml:space="preserve"> алгоритма функции сохранения заказов</w:t>
      </w:r>
      <w:r/>
    </w:p>
    <w:p>
      <w:pPr>
        <w:pStyle w:val="695"/>
        <w:pBdr/>
        <w:spacing/>
        <w:ind/>
        <w:rPr/>
      </w:pPr>
      <w:r>
        <w:t xml:space="preserve">Анализ эксплуатационных характеристик</w:t>
      </w:r>
      <w:r/>
    </w:p>
    <w:p>
      <w:pPr>
        <w:pStyle w:val="726"/>
        <w:pBdr/>
        <w:spacing/>
        <w:ind/>
        <w:rPr/>
      </w:pPr>
      <w:r>
        <w:t xml:space="preserve">Во время практики разработано оконное приложение на языке программирования C# с использование IDE </w:t>
      </w:r>
      <w:r>
        <w:t xml:space="preserve">Visual</w:t>
      </w:r>
      <w:r>
        <w:t xml:space="preserve"> </w:t>
      </w:r>
      <w:r>
        <w:t xml:space="preserve">Studio</w:t>
      </w:r>
      <w:r>
        <w:t xml:space="preserve"> 2022. </w:t>
      </w:r>
      <w:r/>
    </w:p>
    <w:p>
      <w:pPr>
        <w:pStyle w:val="726"/>
        <w:pBdr/>
        <w:spacing/>
        <w:ind/>
        <w:rPr/>
      </w:pPr>
      <w:r>
        <w:t xml:space="preserve">Для</w:t>
      </w:r>
      <w:r>
        <w:t xml:space="preserve"> работы с БД выбрана технология </w:t>
      </w:r>
      <w:r>
        <w:t xml:space="preserve">Entity</w:t>
      </w:r>
      <w:r>
        <w:t xml:space="preserve"> </w:t>
      </w:r>
      <w:r>
        <w:t xml:space="preserve">Framework</w:t>
      </w:r>
      <w:r>
        <w:t xml:space="preserve"> </w:t>
      </w:r>
      <w:r>
        <w:t xml:space="preserve">Core</w:t>
      </w:r>
      <w:r>
        <w:t xml:space="preserve">. В приложении используется платформа для разработки оконных приложений WPF. На рисунке 12 представлен начальный экран, где доступны функции регистрации, авторизации и просмотра.</w:t>
      </w:r>
      <w:r/>
    </w:p>
    <w:p>
      <w:pPr>
        <w:pStyle w:val="747"/>
        <w:pBdr/>
        <w:spacing/>
        <w:ind/>
        <w:rPr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32634" cy="1801327"/>
                <wp:effectExtent l="0" t="0" r="0" b="0"/>
                <wp:docPr id="3" name="Рисунок 969474835" descr="Изображение выглядит как текст, снимок экрана, Шрифт, линия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474835" name="Рисунок 969474835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632634" cy="18013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64.77pt;height:141.8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Style w:val="748"/>
        <w:pBdr/>
        <w:spacing/>
        <w:ind/>
        <w:rPr/>
      </w:pPr>
      <w:r>
        <w:t xml:space="preserve">Рисунок </w:t>
      </w:r>
      <w:r>
        <w:t xml:space="preserve">12 </w:t>
      </w:r>
      <w:r>
        <w:rPr>
          <w:rFonts w:ascii="Symbol" w:hAnsi="Symbol" w:eastAsia="Symbol" w:cs="Symbol"/>
        </w:rPr>
        <w:t xml:space="preserve"></w:t>
      </w:r>
      <w:r>
        <w:t xml:space="preserve"> </w:t>
      </w:r>
      <w:r>
        <w:rPr>
          <w:lang w:val="en-US"/>
        </w:rPr>
        <w:t xml:space="preserve">Parts</w:t>
      </w:r>
      <w:r>
        <w:t xml:space="preserve"> </w:t>
      </w:r>
      <w:r>
        <w:rPr>
          <w:lang w:val="en-US"/>
        </w:rPr>
        <w:t xml:space="preserve">Store</w:t>
      </w:r>
      <w:r>
        <w:t xml:space="preserve">. Вид страницы </w:t>
      </w:r>
      <w:r>
        <w:rPr>
          <w:color w:val="000000" w:themeColor="text1"/>
        </w:rPr>
        <w:t xml:space="preserve">«Главное меню»</w:t>
      </w:r>
      <w:r/>
    </w:p>
    <w:p>
      <w:pPr>
        <w:widowControl w:val="false"/>
        <w:pBdr/>
        <w:spacing w:line="360" w:lineRule="auto"/>
        <w:ind w:firstLine="709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В приложении присутствует функция просмотра и выбора деталей, представленная на рисунке 13.</w:t>
      </w:r>
      <w:r>
        <w:rPr>
          <w:rFonts w:eastAsia="Times New Roman" w:cs="Times New Roman"/>
          <w:szCs w:val="28"/>
        </w:rPr>
      </w:r>
    </w:p>
    <w:p>
      <w:pPr>
        <w:pStyle w:val="747"/>
        <w:pBdr/>
        <w:spacing/>
        <w:ind/>
        <w:rPr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38824" cy="1504860"/>
                <wp:effectExtent l="0" t="0" r="0" b="0"/>
                <wp:docPr id="4" name="Рисунок 433133462" descr="Изображение выглядит как текст, программное обеспечение, снимок экрана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3133462" name="Рисунок 433133462" descr="Изображение выглядит как текст, программное обеспечение, снимок экрана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rcRect l="0" t="0" r="7632" b="2067"/>
                        <a:stretch/>
                      </pic:blipFill>
                      <pic:spPr bwMode="auto">
                        <a:xfrm>
                          <a:off x="0" y="0"/>
                          <a:ext cx="4638824" cy="15048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65.26pt;height:118.4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Style w:val="748"/>
        <w:pBdr/>
        <w:spacing/>
        <w:ind/>
        <w:rPr>
          <w:color w:val="000000" w:themeColor="text1"/>
        </w:rPr>
      </w:pPr>
      <w:r>
        <w:t xml:space="preserve">Рисунок 13 – </w:t>
      </w:r>
      <w:r>
        <w:rPr>
          <w:lang w:val="en-US"/>
        </w:rPr>
        <w:t xml:space="preserve">Parts</w:t>
      </w:r>
      <w:r>
        <w:t xml:space="preserve"> </w:t>
      </w:r>
      <w:r>
        <w:rPr>
          <w:lang w:val="en-US"/>
        </w:rPr>
        <w:t xml:space="preserve">Store</w:t>
      </w:r>
      <w:r>
        <w:t xml:space="preserve">. </w:t>
      </w:r>
      <w:r>
        <w:t xml:space="preserve">Вид страницы</w:t>
      </w:r>
      <w:r>
        <w:t xml:space="preserve"> </w:t>
      </w:r>
      <w:r>
        <w:rPr>
          <w:color w:val="000000" w:themeColor="text1"/>
        </w:rPr>
        <w:t xml:space="preserve">«Ассортимент запчастей»</w:t>
      </w:r>
      <w:r>
        <w:rPr>
          <w:color w:val="000000" w:themeColor="text1"/>
        </w:rPr>
      </w:r>
    </w:p>
    <w:p>
      <w:pPr>
        <w:pStyle w:val="726"/>
        <w:pBdr/>
        <w:spacing/>
        <w:ind/>
        <w:rPr/>
      </w:pPr>
      <w:r>
        <w:t xml:space="preserve">Для подключения к </w:t>
      </w:r>
      <w:r>
        <w:t xml:space="preserve">MySQL</w:t>
      </w:r>
      <w:r>
        <w:t xml:space="preserve"> в </w:t>
      </w:r>
      <w:r>
        <w:t xml:space="preserve">Entity</w:t>
      </w:r>
      <w:r>
        <w:t xml:space="preserve"> </w:t>
      </w:r>
      <w:r>
        <w:t xml:space="preserve">Framework</w:t>
      </w:r>
      <w:r>
        <w:t xml:space="preserve"> </w:t>
      </w:r>
      <w:r>
        <w:t xml:space="preserve">Core</w:t>
      </w:r>
      <w:r>
        <w:t xml:space="preserve"> используется пакет </w:t>
      </w:r>
      <w:r>
        <w:t xml:space="preserve">Pomelo.EntityFrameworkCore.MySql</w:t>
      </w:r>
      <w:r>
        <w:t xml:space="preserve">, который требуется добавить через </w:t>
      </w:r>
      <w:r>
        <w:t xml:space="preserve">NuGet</w:t>
      </w:r>
      <w:r>
        <w:t xml:space="preserve">. Также используется </w:t>
      </w:r>
      <w:r>
        <w:t xml:space="preserve">MySQL</w:t>
      </w:r>
      <w:r>
        <w:t xml:space="preserve"> </w:t>
      </w:r>
      <w:r>
        <w:t xml:space="preserve">Data</w:t>
      </w:r>
      <w:r>
        <w:t xml:space="preserve">, которая </w:t>
      </w:r>
      <w:r>
        <w:t xml:space="preserve">обеспечивает работу с</w:t>
      </w:r>
      <w:r>
        <w:t xml:space="preserve"> баз</w:t>
      </w:r>
      <w:r>
        <w:t xml:space="preserve">ой</w:t>
      </w:r>
      <w:r>
        <w:t xml:space="preserve"> данных, таблиц</w:t>
      </w:r>
      <w:r>
        <w:t xml:space="preserve">ами</w:t>
      </w:r>
      <w:r>
        <w:t xml:space="preserve">, файл</w:t>
      </w:r>
      <w:r>
        <w:t xml:space="preserve">ами</w:t>
      </w:r>
      <w:r>
        <w:t xml:space="preserve"> журналов и други</w:t>
      </w:r>
      <w:r>
        <w:t xml:space="preserve">ми </w:t>
      </w:r>
      <w:r>
        <w:t xml:space="preserve">элемент</w:t>
      </w:r>
      <w:r>
        <w:t xml:space="preserve">ами</w:t>
      </w:r>
      <w:r>
        <w:t xml:space="preserve"> сервера </w:t>
      </w:r>
      <w:r>
        <w:t xml:space="preserve">MySQL</w:t>
      </w:r>
      <w:r>
        <w:t xml:space="preserve">.</w:t>
      </w:r>
      <w:r/>
    </w:p>
    <w:p>
      <w:pPr>
        <w:pStyle w:val="726"/>
        <w:pBdr/>
        <w:spacing/>
        <w:ind/>
        <w:rPr/>
      </w:pPr>
      <w:r>
        <w:t xml:space="preserve">Листингом 5 представлен код </w:t>
      </w:r>
      <w:r>
        <w:t xml:space="preserve">отображения</w:t>
      </w:r>
      <w:r>
        <w:t xml:space="preserve"> запчастей.</w:t>
      </w:r>
      <w:r/>
    </w:p>
    <w:p>
      <w:pPr>
        <w:pStyle w:val="752"/>
        <w:pBdr/>
        <w:spacing/>
        <w:ind/>
        <w:rPr>
          <w:lang w:val="en-US"/>
        </w:rPr>
      </w:pPr>
      <w:r>
        <w:t xml:space="preserve">Листинг</w:t>
      </w:r>
      <w:r>
        <w:rPr>
          <w:lang w:val="en-US"/>
        </w:rPr>
        <w:t xml:space="preserve"> 5 </w:t>
      </w:r>
      <w:r>
        <w:rPr>
          <w:lang w:val="en-US"/>
        </w:rPr>
        <w:t xml:space="preserve">–</w:t>
      </w:r>
      <w:r>
        <w:rPr>
          <w:lang w:val="en-US"/>
        </w:rPr>
        <w:t xml:space="preserve"> </w:t>
      </w:r>
      <w:r>
        <w:t xml:space="preserve">Код</w:t>
      </w:r>
      <w:r>
        <w:rPr>
          <w:lang w:val="en-US"/>
        </w:rPr>
        <w:t xml:space="preserve"> </w:t>
      </w:r>
      <w:r>
        <w:t xml:space="preserve">отображения</w:t>
      </w:r>
      <w:r>
        <w:rPr>
          <w:lang w:val="en-US"/>
        </w:rPr>
        <w:t xml:space="preserve"> </w:t>
      </w:r>
      <w:r>
        <w:t xml:space="preserve">запчастей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private</w:t>
      </w:r>
      <w:r>
        <w:rPr>
          <w:lang w:val="en-US"/>
        </w:rPr>
        <w:t xml:space="preserve"> void </w:t>
      </w:r>
      <w:r>
        <w:rPr>
          <w:lang w:val="en-US"/>
        </w:rPr>
        <w:t xml:space="preserve">LoadParts</w:t>
      </w:r>
      <w:r>
        <w:rPr>
          <w:lang w:val="en-US"/>
        </w:rPr>
        <w:t xml:space="preserve">() { </w:t>
      </w:r>
      <w:r>
        <w:rPr>
          <w:lang w:val="en-US"/>
        </w:rPr>
        <w:t xml:space="preserve">var</w:t>
      </w:r>
      <w:r>
        <w:rPr>
          <w:lang w:val="en-US"/>
        </w:rPr>
        <w:t xml:space="preserve"> parts = new List();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using (</w:t>
      </w:r>
      <w:r>
        <w:rPr>
          <w:lang w:val="en-US"/>
        </w:rPr>
        <w:t xml:space="preserve">var</w:t>
      </w:r>
      <w:r>
        <w:rPr>
          <w:lang w:val="en-US"/>
        </w:rPr>
        <w:t xml:space="preserve"> connection = new </w:t>
      </w:r>
      <w:r>
        <w:rPr>
          <w:lang w:val="en-US"/>
        </w:rPr>
        <w:t xml:space="preserve">MySqlConnection</w:t>
      </w:r>
      <w:r>
        <w:rPr>
          <w:lang w:val="en-US"/>
        </w:rPr>
        <w:t xml:space="preserve">(</w:t>
      </w:r>
      <w:r>
        <w:rPr>
          <w:lang w:val="en-US"/>
        </w:rPr>
        <w:t xml:space="preserve">connectionString</w:t>
      </w:r>
      <w:r>
        <w:rPr>
          <w:lang w:val="en-US"/>
        </w:rPr>
        <w:t xml:space="preserve">))</w:t>
      </w:r>
      <w:r>
        <w:rPr>
          <w:lang w:val="en-US"/>
        </w:rPr>
        <w:br/>
        <w:t xml:space="preserve"> {</w:t>
      </w:r>
      <w:r>
        <w:rPr>
          <w:lang w:val="en-US"/>
        </w:rPr>
        <w:br/>
        <w:t xml:space="preserve">     </w:t>
      </w:r>
      <w:r>
        <w:rPr>
          <w:lang w:val="en-US"/>
        </w:rPr>
        <w:t xml:space="preserve">connection.Open</w:t>
      </w:r>
      <w:r>
        <w:rPr>
          <w:lang w:val="en-US"/>
        </w:rPr>
        <w:t xml:space="preserve">();</w:t>
      </w:r>
      <w:r>
        <w:rPr>
          <w:lang w:val="en-US"/>
        </w:rPr>
        <w:br/>
        <w:t xml:space="preserve">     using (</w:t>
      </w:r>
      <w:r>
        <w:rPr>
          <w:lang w:val="en-US"/>
        </w:rPr>
        <w:t xml:space="preserve">var</w:t>
      </w:r>
      <w:r>
        <w:rPr>
          <w:lang w:val="en-US"/>
        </w:rPr>
        <w:t xml:space="preserve"> command = new </w:t>
      </w:r>
      <w:r>
        <w:rPr>
          <w:lang w:val="en-US"/>
        </w:rPr>
        <w:t xml:space="preserve">MySqlCommand</w:t>
      </w:r>
      <w:r>
        <w:rPr>
          <w:lang w:val="en-US"/>
        </w:rPr>
        <w:t xml:space="preserve">("SELECT * FROM parts", connection)) // </w:t>
      </w:r>
      <w:r>
        <w:t xml:space="preserve">Берет</w:t>
      </w:r>
      <w:r>
        <w:rPr>
          <w:lang w:val="en-US"/>
        </w:rPr>
        <w:t xml:space="preserve"> </w:t>
      </w:r>
      <w:r>
        <w:t xml:space="preserve">данные</w:t>
      </w:r>
      <w:r>
        <w:rPr>
          <w:lang w:val="en-US"/>
        </w:rPr>
        <w:t xml:space="preserve"> </w:t>
      </w:r>
      <w:r>
        <w:t xml:space="preserve">из</w:t>
      </w:r>
      <w:r>
        <w:rPr>
          <w:lang w:val="en-US"/>
        </w:rPr>
        <w:t xml:space="preserve"> </w:t>
      </w:r>
      <w:r>
        <w:t xml:space="preserve">БД</w:t>
      </w:r>
      <w:r>
        <w:rPr>
          <w:lang w:val="en-US"/>
        </w:rPr>
        <w:br/>
        <w:t xml:space="preserve">     {</w:t>
      </w:r>
      <w:r>
        <w:rPr>
          <w:lang w:val="en-US"/>
        </w:rPr>
        <w:br/>
        <w:t xml:space="preserve">         using (</w:t>
      </w:r>
      <w:r>
        <w:rPr>
          <w:lang w:val="en-US"/>
        </w:rPr>
        <w:t xml:space="preserve">var</w:t>
      </w:r>
      <w:r>
        <w:rPr>
          <w:lang w:val="en-US"/>
        </w:rPr>
        <w:t xml:space="preserve"> reader = </w:t>
      </w:r>
      <w:r>
        <w:rPr>
          <w:lang w:val="en-US"/>
        </w:rPr>
        <w:t xml:space="preserve">command.ExecuteReader</w:t>
      </w:r>
      <w:r>
        <w:rPr>
          <w:lang w:val="en-US"/>
        </w:rPr>
        <w:t xml:space="preserve">())</w:t>
      </w:r>
      <w:r>
        <w:rPr>
          <w:lang w:val="en-US"/>
        </w:rPr>
        <w:br/>
        <w:t xml:space="preserve">         {</w:t>
      </w:r>
      <w:r>
        <w:rPr>
          <w:lang w:val="en-US"/>
        </w:rPr>
        <w:br/>
        <w:t xml:space="preserve">             while (</w:t>
      </w:r>
      <w:r>
        <w:rPr>
          <w:lang w:val="en-US"/>
        </w:rPr>
        <w:t xml:space="preserve">reader.Read</w:t>
      </w:r>
      <w:r>
        <w:rPr>
          <w:lang w:val="en-US"/>
        </w:rPr>
        <w:t xml:space="preserve">())</w:t>
      </w:r>
      <w:r>
        <w:rPr>
          <w:lang w:val="en-US"/>
        </w:rPr>
        <w:br/>
        <w:t xml:space="preserve">             {</w:t>
      </w:r>
      <w:r>
        <w:rPr>
          <w:lang w:val="en-US"/>
        </w:rPr>
        <w:br/>
        <w:t xml:space="preserve">                 </w:t>
      </w:r>
      <w:r>
        <w:rPr>
          <w:lang w:val="en-US"/>
        </w:rPr>
        <w:t xml:space="preserve">var</w:t>
      </w:r>
      <w:r>
        <w:rPr>
          <w:lang w:val="en-US"/>
        </w:rPr>
        <w:t xml:space="preserve"> part = new Part</w:t>
      </w:r>
      <w:r>
        <w:rPr>
          <w:lang w:val="en-US"/>
        </w:rPr>
        <w:br/>
        <w:t xml:space="preserve">                 {</w:t>
      </w:r>
      <w:r>
        <w:rPr>
          <w:lang w:val="en-US"/>
        </w:rPr>
        <w:br/>
        <w:t xml:space="preserve">                     </w:t>
      </w:r>
      <w:r>
        <w:rPr>
          <w:lang w:val="en-US"/>
        </w:rPr>
        <w:t xml:space="preserve">Parts_id</w:t>
      </w:r>
      <w:r>
        <w:rPr>
          <w:lang w:val="en-US"/>
        </w:rPr>
        <w:t xml:space="preserve"> = reader.GetInt32("</w:t>
      </w:r>
      <w:r>
        <w:rPr>
          <w:lang w:val="en-US"/>
        </w:rPr>
        <w:t xml:space="preserve">Parts_id</w:t>
      </w:r>
      <w:r>
        <w:rPr>
          <w:lang w:val="en-US"/>
        </w:rPr>
        <w:t xml:space="preserve">"),</w:t>
      </w:r>
      <w:r>
        <w:rPr>
          <w:lang w:val="en-US"/>
        </w:rPr>
        <w:br/>
        <w:t xml:space="preserve">                     Name = </w:t>
      </w:r>
      <w:r>
        <w:rPr>
          <w:lang w:val="en-US"/>
        </w:rPr>
        <w:t xml:space="preserve">reader.GetString</w:t>
      </w:r>
      <w:r>
        <w:rPr>
          <w:lang w:val="en-US"/>
        </w:rPr>
        <w:t xml:space="preserve">("Name"),</w:t>
      </w:r>
      <w:r>
        <w:rPr>
          <w:lang w:val="en-US"/>
        </w:rPr>
        <w:br/>
        <w:t xml:space="preserve">                     Description = </w:t>
      </w:r>
      <w:r>
        <w:rPr>
          <w:lang w:val="en-US"/>
        </w:rPr>
        <w:t xml:space="preserve">reader.GetString</w:t>
      </w:r>
      <w:r>
        <w:rPr>
          <w:lang w:val="en-US"/>
        </w:rPr>
        <w:t xml:space="preserve">("Description"),</w:t>
      </w:r>
      <w:r>
        <w:rPr>
          <w:lang w:val="en-US"/>
        </w:rPr>
        <w:br/>
        <w:t xml:space="preserve">                     Price = </w:t>
      </w:r>
      <w:r>
        <w:rPr>
          <w:lang w:val="en-US"/>
        </w:rPr>
        <w:t xml:space="preserve">reader.GetDecimal</w:t>
      </w:r>
      <w:r>
        <w:rPr>
          <w:lang w:val="en-US"/>
        </w:rPr>
        <w:t xml:space="preserve">("Price"),</w:t>
      </w:r>
      <w:r>
        <w:rPr>
          <w:lang w:val="en-US"/>
        </w:rPr>
        <w:br/>
        <w:t xml:space="preserve">                     Stock = reader.GetInt32("Stock"),</w:t>
      </w:r>
      <w:r>
        <w:rPr>
          <w:lang w:val="en-US"/>
        </w:rPr>
        <w:br/>
        <w:t xml:space="preserve">                     </w:t>
      </w:r>
      <w:r>
        <w:rPr>
          <w:lang w:val="en-US"/>
        </w:rPr>
        <w:t xml:space="preserve">Created_at</w:t>
      </w:r>
      <w:r>
        <w:rPr>
          <w:lang w:val="en-US"/>
        </w:rPr>
        <w:t xml:space="preserve"> = </w:t>
      </w:r>
      <w:r>
        <w:rPr>
          <w:lang w:val="en-US"/>
        </w:rPr>
        <w:t xml:space="preserve">reader.GetDateTime</w:t>
      </w:r>
      <w:r>
        <w:rPr>
          <w:lang w:val="en-US"/>
        </w:rPr>
        <w:t xml:space="preserve">("</w:t>
      </w:r>
      <w:r>
        <w:rPr>
          <w:lang w:val="en-US"/>
        </w:rPr>
        <w:t xml:space="preserve">Created_at</w:t>
      </w:r>
      <w:r>
        <w:rPr>
          <w:lang w:val="en-US"/>
        </w:rPr>
        <w:t xml:space="preserve">")</w:t>
      </w:r>
      <w:r>
        <w:rPr>
          <w:lang w:val="en-US"/>
        </w:rPr>
        <w:br/>
        <w:t xml:space="preserve">                 };</w:t>
      </w:r>
      <w:r>
        <w:rPr>
          <w:lang w:val="en-US"/>
        </w:rPr>
        <w:br/>
        <w:t xml:space="preserve">                 </w:t>
      </w:r>
      <w:r>
        <w:rPr>
          <w:lang w:val="en-US"/>
        </w:rPr>
        <w:t xml:space="preserve">parts.Add</w:t>
      </w:r>
      <w:r>
        <w:rPr>
          <w:lang w:val="en-US"/>
        </w:rPr>
        <w:t xml:space="preserve">(part)</w:t>
      </w:r>
      <w:r>
        <w:rPr>
          <w:lang w:val="en-US"/>
        </w:rPr>
        <w:br/>
        <w:t xml:space="preserve">             }</w:t>
      </w:r>
      <w:r>
        <w:rPr>
          <w:lang w:val="en-US"/>
        </w:rPr>
        <w:br/>
        <w:t xml:space="preserve">         }</w:t>
      </w:r>
      <w:r>
        <w:rPr>
          <w:lang w:val="en-US"/>
        </w:rPr>
        <w:br/>
        <w:t xml:space="preserve">     }</w:t>
      </w:r>
      <w:r>
        <w:rPr>
          <w:lang w:val="en-US"/>
        </w:rPr>
        <w:br/>
        <w:t xml:space="preserve"> }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// </w:t>
      </w:r>
      <w:r>
        <w:t xml:space="preserve">Добавляет</w:t>
      </w:r>
      <w:r>
        <w:rPr>
          <w:lang w:val="en-US"/>
        </w:rPr>
        <w:t xml:space="preserve"> </w:t>
      </w:r>
      <w:r>
        <w:t xml:space="preserve">запчасти</w:t>
      </w:r>
      <w:r>
        <w:rPr>
          <w:lang w:val="en-US"/>
        </w:rPr>
        <w:t xml:space="preserve"> </w:t>
      </w:r>
      <w:r>
        <w:t xml:space="preserve">в</w:t>
      </w:r>
      <w:r>
        <w:rPr>
          <w:lang w:val="en-US"/>
        </w:rPr>
        <w:t xml:space="preserve"> </w:t>
      </w:r>
      <w:r>
        <w:rPr>
          <w:lang w:val="en-US"/>
        </w:rPr>
        <w:t xml:space="preserve">ListView</w:t>
      </w:r>
      <w:r>
        <w:rPr>
          <w:lang w:val="en-US"/>
        </w:rPr>
        <w:br/>
        <w:t xml:space="preserve"> </w:t>
      </w:r>
      <w:r>
        <w:rPr>
          <w:lang w:val="en-US"/>
        </w:rPr>
        <w:t xml:space="preserve">SelectedPartsListView.ItemsSource</w:t>
      </w:r>
      <w:r>
        <w:rPr>
          <w:lang w:val="en-US"/>
        </w:rPr>
        <w:t xml:space="preserve"> = parts;</w:t>
      </w:r>
      <w:r>
        <w:rPr>
          <w:lang w:val="en-US"/>
        </w:rPr>
      </w:r>
    </w:p>
    <w:p>
      <w:pPr>
        <w:pStyle w:val="750"/>
        <w:pBdr/>
        <w:spacing/>
        <w:ind/>
        <w:rPr/>
      </w:pPr>
      <w:r>
        <w:t xml:space="preserve">}</w:t>
      </w:r>
      <w:r/>
    </w:p>
    <w:p>
      <w:pPr>
        <w:pStyle w:val="695"/>
        <w:pBdr/>
        <w:spacing/>
        <w:ind/>
        <w:rPr/>
      </w:pPr>
      <w:r>
        <w:t xml:space="preserve">Модификация компонентов ПО</w:t>
      </w:r>
      <w:r/>
    </w:p>
    <w:p>
      <w:pPr>
        <w:pStyle w:val="726"/>
        <w:pBdr/>
        <w:spacing/>
        <w:ind/>
        <w:rPr/>
      </w:pPr>
      <w:r>
        <w:t xml:space="preserve">В ходе производственной практики создано мобильное приложение «Калькулятор Сдачи» с использованием языка программирования </w:t>
      </w:r>
      <w:r>
        <w:t xml:space="preserve">Kotlin</w:t>
      </w:r>
      <w:r>
        <w:t xml:space="preserve"> и </w:t>
      </w:r>
      <w:r>
        <w:t xml:space="preserve">Jetpack</w:t>
      </w:r>
      <w:r>
        <w:t xml:space="preserve"> </w:t>
      </w:r>
      <w:r>
        <w:t xml:space="preserve">Compose</w:t>
      </w:r>
      <w:r>
        <w:t xml:space="preserve"> в IDE </w:t>
      </w:r>
      <w:r>
        <w:t xml:space="preserve">Android</w:t>
      </w:r>
      <w:r>
        <w:t xml:space="preserve"> </w:t>
      </w:r>
      <w:r>
        <w:t xml:space="preserve">Studio</w:t>
      </w:r>
      <w:r>
        <w:t xml:space="preserve">. </w:t>
      </w:r>
      <w:r/>
    </w:p>
    <w:p>
      <w:pPr>
        <w:pStyle w:val="726"/>
        <w:pBdr/>
        <w:spacing/>
        <w:ind/>
        <w:rPr/>
      </w:pPr>
      <w:r>
        <w:t xml:space="preserve">Пользователь вводит сумму, которая нужна и которую дает человек, затем нажимает кнопку рассчитать и приложение высчитывает нужно ли давать человеку сдачу или наоборот человек должен доплатить показано на рисунке 14.</w:t>
      </w:r>
      <w:r/>
    </w:p>
    <w:p>
      <w:pPr>
        <w:pStyle w:val="747"/>
        <w:pBdr/>
        <w:spacing/>
        <w:ind/>
        <w:rPr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239408" cy="2667000"/>
                <wp:effectExtent l="0" t="0" r="0" b="0"/>
                <wp:docPr id="5" name="Рисунок 1738647081" descr="Изображение выглядит как текст, снимок экрана, Шрифт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8647081" name="Рисунок 1738647081" descr="Изображение выглядит как текст, снимок экрана, Шрифт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rcRect l="0" t="13114" r="0" b="0"/>
                        <a:stretch/>
                      </pic:blipFill>
                      <pic:spPr bwMode="auto">
                        <a:xfrm>
                          <a:off x="0" y="0"/>
                          <a:ext cx="3246911" cy="26731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55.07pt;height:210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Style w:val="748"/>
        <w:pBdr/>
        <w:spacing/>
        <w:ind/>
        <w:rPr/>
      </w:pPr>
      <w:r>
        <w:t xml:space="preserve">Рисунок </w:t>
      </w:r>
      <w:r>
        <w:t xml:space="preserve">14 </w:t>
      </w:r>
      <w:r>
        <w:rPr>
          <w:rFonts w:ascii="Symbol" w:hAnsi="Symbol" w:eastAsia="Symbol" w:cs="Symbol"/>
        </w:rPr>
        <w:t xml:space="preserve"></w:t>
      </w:r>
      <w:r>
        <w:t xml:space="preserve"> </w:t>
      </w:r>
      <w:r>
        <w:t xml:space="preserve">Калькулятор</w:t>
      </w:r>
      <w:r>
        <w:t xml:space="preserve"> Сдачи. </w:t>
      </w:r>
      <w:r>
        <w:t xml:space="preserve">Ввод данных и расчёт результата</w:t>
      </w:r>
      <w:r/>
    </w:p>
    <w:p>
      <w:pPr>
        <w:pStyle w:val="726"/>
        <w:pBdr/>
        <w:spacing/>
        <w:ind/>
        <w:rPr/>
      </w:pPr>
      <w:r>
        <w:t xml:space="preserve">В листинге </w:t>
      </w:r>
      <w:r>
        <w:t xml:space="preserve">6</w:t>
      </w:r>
      <w:r>
        <w:t xml:space="preserve"> представлен код для вычисления сдачи</w:t>
      </w:r>
      <w:r/>
    </w:p>
    <w:p>
      <w:pPr>
        <w:pStyle w:val="752"/>
        <w:pBdr/>
        <w:spacing/>
        <w:ind/>
        <w:rPr/>
      </w:pPr>
      <w:r>
        <w:t xml:space="preserve">Листинг </w:t>
      </w:r>
      <w:r>
        <w:t xml:space="preserve">6</w:t>
      </w:r>
      <w:r>
        <w:t xml:space="preserve"> </w:t>
      </w:r>
      <w:r>
        <w:t xml:space="preserve">–</w:t>
      </w:r>
      <w:r>
        <w:t xml:space="preserve"> Код вычисления сдачи</w:t>
      </w:r>
      <w:r/>
    </w:p>
    <w:p>
      <w:pPr>
        <w:pStyle w:val="750"/>
        <w:pBdr/>
        <w:spacing/>
        <w:ind/>
        <w:rPr/>
      </w:pPr>
      <w:r>
        <w:t xml:space="preserve">fun</w:t>
      </w:r>
      <w:r>
        <w:t xml:space="preserve"> </w:t>
      </w:r>
      <w:r>
        <w:t xml:space="preserve">calculateChange</w:t>
      </w:r>
      <w:r>
        <w:t xml:space="preserve">(</w:t>
      </w:r>
      <w:r>
        <w:t xml:space="preserve">amount</w:t>
      </w:r>
      <w:r>
        <w:t xml:space="preserve">: </w:t>
      </w:r>
      <w:r>
        <w:t xml:space="preserve">String</w:t>
      </w:r>
      <w:r>
        <w:t xml:space="preserve">, </w:t>
      </w:r>
      <w:r>
        <w:t xml:space="preserve">paid</w:t>
      </w:r>
      <w:r>
        <w:t xml:space="preserve">: </w:t>
      </w:r>
      <w:r>
        <w:t xml:space="preserve">String</w:t>
      </w:r>
      <w:r>
        <w:t xml:space="preserve">): </w:t>
      </w:r>
      <w:r>
        <w:t xml:space="preserve">String</w:t>
      </w:r>
      <w:r>
        <w:t xml:space="preserve"> {</w:t>
      </w:r>
      <w:r>
        <w:br/>
        <w:t xml:space="preserve">    </w:t>
      </w:r>
      <w:r>
        <w:t xml:space="preserve">return</w:t>
      </w:r>
      <w:r>
        <w:t xml:space="preserve"> </w:t>
      </w:r>
      <w:r>
        <w:t xml:space="preserve">if</w:t>
      </w:r>
      <w:r>
        <w:t xml:space="preserve"> (</w:t>
      </w:r>
      <w:r>
        <w:t xml:space="preserve">amount.isNotEmpty</w:t>
      </w:r>
      <w:r>
        <w:t xml:space="preserve">() &amp;&amp; </w:t>
      </w:r>
      <w:r>
        <w:t xml:space="preserve">paid.isNotEmpty</w:t>
      </w:r>
      <w:r>
        <w:t xml:space="preserve">()) {</w:t>
      </w:r>
      <w:r>
        <w:br/>
        <w:t xml:space="preserve">        </w:t>
      </w:r>
      <w:r>
        <w:t xml:space="preserve">val</w:t>
      </w:r>
      <w:r>
        <w:t xml:space="preserve"> </w:t>
      </w:r>
      <w:r>
        <w:t xml:space="preserve">amountValue</w:t>
      </w:r>
      <w:r>
        <w:t xml:space="preserve"> = </w:t>
      </w:r>
      <w:r>
        <w:t xml:space="preserve">amount.toDoubleOrNull</w:t>
      </w:r>
      <w:r>
        <w:t xml:space="preserve">()</w:t>
      </w:r>
      <w:r>
        <w:br/>
        <w:t xml:space="preserve">        </w:t>
      </w:r>
      <w:r>
        <w:t xml:space="preserve">val</w:t>
      </w:r>
      <w:r>
        <w:t xml:space="preserve"> </w:t>
      </w:r>
      <w:r>
        <w:t xml:space="preserve">paidValue</w:t>
      </w:r>
      <w:r>
        <w:t xml:space="preserve"> = </w:t>
      </w:r>
      <w:r>
        <w:t xml:space="preserve">paid.toDoubleOrNull</w:t>
      </w:r>
      <w:r>
        <w:t xml:space="preserve">()</w:t>
      </w:r>
      <w:r>
        <w:br/>
      </w:r>
      <w:r>
        <w:br/>
        <w:t xml:space="preserve">        </w:t>
      </w:r>
      <w:r>
        <w:t xml:space="preserve">if</w:t>
      </w:r>
      <w:r>
        <w:t xml:space="preserve"> (</w:t>
      </w:r>
      <w:r>
        <w:t xml:space="preserve">amountValue</w:t>
      </w:r>
      <w:r>
        <w:t xml:space="preserve"> != </w:t>
      </w:r>
      <w:r>
        <w:t xml:space="preserve">null</w:t>
      </w:r>
      <w:r>
        <w:t xml:space="preserve"> &amp;&amp; </w:t>
      </w:r>
      <w:r>
        <w:t xml:space="preserve">paidValue</w:t>
      </w:r>
      <w:r>
        <w:t xml:space="preserve"> != </w:t>
      </w:r>
      <w:r>
        <w:t xml:space="preserve">null</w:t>
      </w:r>
      <w:r>
        <w:t xml:space="preserve">) {</w:t>
      </w:r>
      <w:r>
        <w:br/>
        <w:t xml:space="preserve">            </w:t>
      </w:r>
      <w:r>
        <w:t xml:space="preserve">val</w:t>
      </w:r>
      <w:r>
        <w:t xml:space="preserve"> </w:t>
      </w:r>
      <w:r>
        <w:t xml:space="preserve">change</w:t>
      </w:r>
      <w:r>
        <w:t xml:space="preserve"> = </w:t>
      </w:r>
      <w:r>
        <w:t xml:space="preserve">paidValue</w:t>
      </w:r>
      <w:r>
        <w:t xml:space="preserve"> - </w:t>
      </w:r>
      <w:r>
        <w:t xml:space="preserve">amountValue</w:t>
      </w:r>
      <w:r>
        <w:br/>
        <w:t xml:space="preserve">            </w:t>
      </w:r>
      <w:r>
        <w:t xml:space="preserve">when</w:t>
      </w:r>
      <w:r>
        <w:t xml:space="preserve"> {</w:t>
      </w:r>
      <w:r>
        <w:br/>
        <w:t xml:space="preserve">                </w:t>
      </w:r>
      <w:r>
        <w:t xml:space="preserve">change</w:t>
      </w:r>
      <w:r>
        <w:t xml:space="preserve"> &lt; 0 -&gt; "Не хватает: ${-</w:t>
      </w:r>
      <w:r>
        <w:t xml:space="preserve">change</w:t>
      </w:r>
      <w:r>
        <w:t xml:space="preserve">}"</w:t>
      </w:r>
      <w:r>
        <w:br/>
        <w:t xml:space="preserve">                </w:t>
      </w:r>
      <w:r>
        <w:t xml:space="preserve">change</w:t>
      </w:r>
      <w:r>
        <w:t xml:space="preserve"> &gt; 0 -&gt; "Сдача: $</w:t>
      </w:r>
      <w:r>
        <w:t xml:space="preserve">change</w:t>
      </w:r>
      <w:r>
        <w:t xml:space="preserve">"</w:t>
      </w:r>
      <w:r>
        <w:br/>
        <w:t xml:space="preserve">                </w:t>
      </w:r>
      <w:r>
        <w:t xml:space="preserve">else</w:t>
      </w:r>
      <w:r>
        <w:t xml:space="preserve"> -&gt; "Спасибо за покупку"</w:t>
      </w:r>
      <w:r>
        <w:br/>
        <w:t xml:space="preserve">            }</w:t>
      </w:r>
      <w:r>
        <w:br/>
        <w:t xml:space="preserve">        } </w:t>
      </w:r>
      <w:r>
        <w:t xml:space="preserve">else</w:t>
      </w:r>
      <w:r>
        <w:t xml:space="preserve"> {</w:t>
      </w:r>
      <w:r>
        <w:br/>
        <w:t xml:space="preserve">            "Пожалуйста, введите корректные числа."</w:t>
      </w:r>
      <w:r>
        <w:br/>
        <w:t xml:space="preserve">        }</w:t>
      </w:r>
      <w:r>
        <w:br/>
        <w:t xml:space="preserve">    } </w:t>
      </w:r>
      <w:r>
        <w:t xml:space="preserve">else</w:t>
      </w:r>
      <w:r>
        <w:t xml:space="preserve"> {</w:t>
      </w:r>
      <w:r>
        <w:br/>
        <w:t xml:space="preserve">        "Пожалуйста, заполните оба поля."</w:t>
      </w:r>
      <w:r>
        <w:br/>
        <w:t xml:space="preserve">    }</w:t>
      </w:r>
      <w:r>
        <w:br/>
        <w:t xml:space="preserve">}</w:t>
      </w:r>
      <w:r/>
    </w:p>
    <w:p>
      <w:pPr>
        <w:pStyle w:val="695"/>
        <w:pBdr/>
        <w:spacing/>
        <w:ind/>
        <w:rPr/>
      </w:pPr>
      <w:r>
        <w:t xml:space="preserve">Обеспечение защиты ПО и данных</w:t>
      </w:r>
      <w:r/>
    </w:p>
    <w:p>
      <w:pPr>
        <w:widowControl w:val="false"/>
        <w:pBdr/>
        <w:spacing w:line="360" w:lineRule="auto"/>
        <w:ind w:firstLine="708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Для проверки правильности работы программы используются такие средства, как точки останова, шаг с заходом и другие. Использование точки останова показано на рисунке 15.</w:t>
      </w:r>
      <w:r>
        <w:rPr>
          <w:rFonts w:eastAsia="Times New Roman" w:cs="Times New Roman"/>
          <w:szCs w:val="28"/>
        </w:rPr>
      </w:r>
    </w:p>
    <w:p>
      <w:pPr>
        <w:pStyle w:val="747"/>
        <w:pBdr/>
        <w:spacing/>
        <w:ind/>
        <w:rPr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75094" cy="1543050"/>
                <wp:effectExtent l="0" t="0" r="0" b="0"/>
                <wp:docPr id="6" name="Рисунок 637144003" descr="Изображение выглядит как текст, снимок экрана, Шрифт, число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7144003" name="Рисунок 637144003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rcRect l="0" t="15413" r="2578" b="8219"/>
                        <a:stretch/>
                      </pic:blipFill>
                      <pic:spPr bwMode="auto">
                        <a:xfrm>
                          <a:off x="0" y="0"/>
                          <a:ext cx="5939087" cy="15598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2.61pt;height:121.5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Style w:val="748"/>
        <w:pBdr/>
        <w:spacing/>
        <w:ind/>
        <w:rPr/>
      </w:pPr>
      <w:r>
        <w:t xml:space="preserve">Рисунок </w:t>
      </w:r>
      <w:r>
        <w:t xml:space="preserve">15 </w:t>
      </w:r>
      <w:r>
        <w:rPr>
          <w:rFonts w:ascii="Symbol" w:hAnsi="Symbol" w:eastAsia="Symbol" w:cs="Symbol"/>
        </w:rPr>
        <w:t xml:space="preserve"></w:t>
      </w:r>
      <w:r>
        <w:rPr>
          <w:szCs w:val="32"/>
        </w:rPr>
        <w:t xml:space="preserve"> </w:t>
      </w:r>
      <w:r>
        <w:rPr>
          <w:szCs w:val="32"/>
          <w:lang w:val="en-US"/>
        </w:rPr>
        <w:t xml:space="preserve">Visual</w:t>
      </w:r>
      <w:r>
        <w:rPr>
          <w:szCs w:val="32"/>
        </w:rPr>
        <w:t xml:space="preserve"> </w:t>
      </w:r>
      <w:r>
        <w:rPr>
          <w:szCs w:val="32"/>
          <w:lang w:val="en-US"/>
        </w:rPr>
        <w:t xml:space="preserve">Studio</w:t>
      </w:r>
      <w:r>
        <w:rPr>
          <w:szCs w:val="32"/>
        </w:rPr>
        <w:t xml:space="preserve"> 2022. </w:t>
      </w:r>
      <w:r>
        <w:rPr>
          <w:szCs w:val="32"/>
        </w:rPr>
        <w:t xml:space="preserve">Вид фрагмента кода с </w:t>
      </w:r>
      <w:r>
        <w:t xml:space="preserve">точк</w:t>
      </w:r>
      <w:r>
        <w:t xml:space="preserve">ой</w:t>
      </w:r>
      <w:r>
        <w:t xml:space="preserve"> останова</w:t>
      </w:r>
      <w:r/>
    </w:p>
    <w:p>
      <w:pPr>
        <w:pStyle w:val="726"/>
        <w:pBdr/>
        <w:spacing/>
        <w:ind/>
        <w:rPr/>
      </w:pPr>
      <w:r>
        <w:t xml:space="preserve">Для проверки корректности работы приложения необходимо провести тестирование приложения методом «черного ящика». Набор производимых действий для тестирования приведен в таблице 2. </w:t>
      </w:r>
      <w:r/>
    </w:p>
    <w:p>
      <w:pPr>
        <w:pStyle w:val="752"/>
        <w:pBdr/>
        <w:spacing/>
        <w:ind/>
        <w:rPr/>
      </w:pPr>
      <w:r>
        <w:rPr>
          <w:spacing w:val="40"/>
        </w:rPr>
        <w:t xml:space="preserve">Таблица</w:t>
      </w:r>
      <w:r>
        <w:t xml:space="preserve"> 2</w:t>
      </w:r>
      <w:r>
        <w:t xml:space="preserve"> – </w:t>
      </w:r>
      <w:r>
        <w:t xml:space="preserve">Набор тестов</w:t>
      </w:r>
      <w:r>
        <w:t xml:space="preserve"> </w:t>
      </w:r>
      <w:r/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827"/>
        <w:gridCol w:w="2933"/>
        <w:gridCol w:w="3555"/>
      </w:tblGrid>
      <w:tr>
        <w:trPr>
          <w:trHeight w:val="454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tcW w:w="28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</w:rPr>
              <w:t xml:space="preserve">Действие</w:t>
            </w:r>
            <w:r>
              <w:rPr>
                <w:rFonts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tcW w:w="293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</w:rPr>
              <w:t xml:space="preserve">Ожидаемый результат</w:t>
            </w:r>
            <w:r>
              <w:rPr>
                <w:rFonts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tcW w:w="35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</w:rPr>
              <w:t xml:space="preserve">Полученный результат</w:t>
            </w:r>
            <w:r>
              <w:rPr>
                <w:rFonts w:eastAsia="Times New Roman" w:cs="Times New Roman"/>
                <w:color w:val="000000" w:themeColor="text1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6" w:space="0"/>
              <w:left w:val="single" w:color="auto" w:sz="6" w:space="0"/>
              <w:bottom w:val="none" w:color="000000" w:sz="4" w:space="0"/>
              <w:right w:val="single" w:color="auto" w:sz="6" w:space="0"/>
            </w:tcBorders>
            <w:tcMar>
              <w:left w:w="105" w:type="dxa"/>
              <w:right w:w="105" w:type="dxa"/>
            </w:tcMar>
            <w:tcW w:w="28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eastAsia="Times New Roman" w:cs="Times New Roman"/>
                <w:color w:val="000000" w:themeColor="text1"/>
              </w:rPr>
            </w:pPr>
            <w:r>
              <w:rPr>
                <w:rFonts w:eastAsia="Times New Roman" w:cs="Times New Roman"/>
                <w:color w:val="000000" w:themeColor="text1"/>
              </w:rPr>
              <w:t xml:space="preserve">Заполнить логин</w:t>
            </w:r>
            <w:r>
              <w:rPr>
                <w:rFonts w:eastAsia="Times New Roman" w:cs="Times New Roman"/>
                <w:color w:val="000000" w:themeColor="text1"/>
              </w:rPr>
              <w:t xml:space="preserve"> «</w:t>
            </w:r>
            <w:r>
              <w:rPr>
                <w:rFonts w:eastAsia="Times New Roman" w:cs="Times New Roman"/>
                <w:color w:val="000000" w:themeColor="text1"/>
              </w:rPr>
              <w:t xml:space="preserve">root</w:t>
            </w:r>
            <w:r>
              <w:rPr>
                <w:rFonts w:eastAsia="Times New Roman" w:cs="Times New Roman"/>
                <w:color w:val="000000" w:themeColor="text1"/>
              </w:rPr>
              <w:t xml:space="preserve">»</w:t>
            </w:r>
            <w:r>
              <w:rPr>
                <w:rFonts w:eastAsia="Times New Roman" w:cs="Times New Roman"/>
                <w:color w:val="000000" w:themeColor="text1"/>
              </w:rPr>
              <w:t xml:space="preserve">, ввести пароль</w:t>
            </w:r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</w:rPr>
              <w:t xml:space="preserve">«</w:t>
            </w:r>
            <w:r>
              <w:rPr>
                <w:rFonts w:eastAsia="Times New Roman" w:cs="Times New Roman"/>
                <w:color w:val="000000" w:themeColor="text1"/>
              </w:rPr>
              <w:t xml:space="preserve">1234</w:t>
            </w:r>
            <w:r>
              <w:rPr>
                <w:rFonts w:eastAsia="Times New Roman" w:cs="Times New Roman"/>
                <w:color w:val="000000" w:themeColor="text1"/>
              </w:rPr>
              <w:t xml:space="preserve">»</w:t>
            </w:r>
            <w:r>
              <w:rPr>
                <w:rFonts w:eastAsia="Times New Roman" w:cs="Times New Roman"/>
                <w:color w:val="000000" w:themeColor="text1"/>
              </w:rPr>
              <w:t xml:space="preserve">, подтвердить пароль</w:t>
            </w:r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</w:rPr>
              <w:t xml:space="preserve">«1234»</w:t>
            </w:r>
            <w:r>
              <w:rPr>
                <w:rFonts w:eastAsia="Times New Roman" w:cs="Times New Roman"/>
                <w:color w:val="000000" w:themeColor="text1"/>
              </w:rPr>
              <w:t xml:space="preserve">, ввести почту</w:t>
            </w:r>
            <w:r>
              <w:rPr>
                <w:rFonts w:eastAsia="Times New Roman" w:cs="Times New Roman"/>
                <w:color w:val="000000" w:themeColor="text1"/>
              </w:rPr>
              <w:t xml:space="preserve"> «</w:t>
            </w:r>
            <w:r>
              <w:rPr>
                <w:rFonts w:eastAsia="Times New Roman" w:cs="Times New Roman"/>
                <w:color w:val="000000" w:themeColor="text1"/>
                <w:lang w:val="en-US"/>
              </w:rPr>
              <w:t xml:space="preserve">qwerty</w:t>
            </w:r>
            <w:r>
              <w:rPr>
                <w:rFonts w:eastAsia="Times New Roman" w:cs="Times New Roman"/>
                <w:color w:val="000000" w:themeColor="text1"/>
              </w:rPr>
              <w:t xml:space="preserve">@</w:t>
            </w:r>
            <w:r>
              <w:rPr>
                <w:rFonts w:eastAsia="Times New Roman" w:cs="Times New Roman"/>
                <w:color w:val="000000" w:themeColor="text1"/>
                <w:lang w:val="en-US"/>
              </w:rPr>
              <w:t xml:space="preserve">mail</w:t>
            </w:r>
            <w:r>
              <w:rPr>
                <w:rFonts w:eastAsia="Times New Roman" w:cs="Times New Roman"/>
                <w:color w:val="000000" w:themeColor="text1"/>
              </w:rPr>
              <w:t xml:space="preserve">.</w:t>
            </w:r>
            <w:r>
              <w:rPr>
                <w:rFonts w:eastAsia="Times New Roman" w:cs="Times New Roman"/>
                <w:color w:val="000000" w:themeColor="text1"/>
                <w:lang w:val="en-US"/>
              </w:rPr>
              <w:t xml:space="preserve">ru</w:t>
            </w:r>
            <w:r>
              <w:rPr>
                <w:rFonts w:eastAsia="Times New Roman" w:cs="Times New Roman"/>
                <w:color w:val="000000" w:themeColor="text1"/>
              </w:rPr>
              <w:t xml:space="preserve">»</w:t>
            </w:r>
            <w:r>
              <w:rPr>
                <w:rFonts w:eastAsia="Times New Roman" w:cs="Times New Roman"/>
                <w:color w:val="000000" w:themeColor="text1"/>
              </w:rPr>
              <w:t xml:space="preserve"> и нажать кнопку «Зарегистрироваться»</w:t>
            </w:r>
            <w:r>
              <w:rPr>
                <w:rFonts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none" w:color="000000" w:sz="4" w:space="0"/>
              <w:right w:val="single" w:color="auto" w:sz="6" w:space="0"/>
            </w:tcBorders>
            <w:tcMar>
              <w:left w:w="105" w:type="dxa"/>
              <w:right w:w="105" w:type="dxa"/>
            </w:tcMar>
            <w:tcW w:w="293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eastAsia="Times New Roman" w:cs="Times New Roman"/>
                <w:color w:val="000000" w:themeColor="text1"/>
              </w:rPr>
            </w:pPr>
            <w:r>
              <w:rPr>
                <w:rFonts w:eastAsia="Times New Roman" w:cs="Times New Roman"/>
                <w:color w:val="000000" w:themeColor="text1"/>
              </w:rPr>
              <w:t xml:space="preserve">Пользователь з</w:t>
            </w:r>
            <w:r>
              <w:rPr>
                <w:rFonts w:eastAsia="Times New Roman" w:cs="Times New Roman"/>
                <w:color w:val="000000" w:themeColor="text1"/>
              </w:rPr>
              <w:t xml:space="preserve">арегистрирован в приложении</w:t>
            </w:r>
            <w:r>
              <w:rPr>
                <w:rFonts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none" w:color="000000" w:sz="4" w:space="0"/>
              <w:right w:val="single" w:color="auto" w:sz="6" w:space="0"/>
            </w:tcBorders>
            <w:tcMar>
              <w:left w:w="105" w:type="dxa"/>
              <w:right w:w="105" w:type="dxa"/>
            </w:tcMar>
            <w:tcW w:w="35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eastAsia="Times New Roman" w:cs="Times New Roman"/>
                <w:color w:val="000000" w:themeColor="text1"/>
              </w:rPr>
            </w:pPr>
            <w:r>
              <w:rPr>
                <w:rFonts w:eastAsia="Times New Roman" w:cs="Times New Roman"/>
                <w:color w:val="000000" w:themeColor="text1"/>
              </w:rPr>
              <w:t xml:space="preserve">Соответствует ожидаемому</w:t>
            </w:r>
            <w:r>
              <w:rPr>
                <w:rFonts w:eastAsia="Times New Roman" w:cs="Times New Roman"/>
                <w:color w:val="000000" w:themeColor="text1"/>
              </w:rPr>
            </w:r>
          </w:p>
        </w:tc>
      </w:tr>
    </w:tbl>
    <w:p>
      <w:pPr>
        <w:pStyle w:val="752"/>
        <w:pBdr/>
        <w:spacing/>
        <w:ind/>
        <w:rPr>
          <w:i/>
          <w:iCs/>
        </w:rPr>
      </w:pPr>
      <w:r>
        <w:rPr>
          <w:i/>
          <w:iCs/>
        </w:rPr>
        <w:t xml:space="preserve">Продолжение таблицы 2</w:t>
      </w:r>
      <w:r>
        <w:rPr>
          <w:i/>
          <w:iCs/>
        </w:rPr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969"/>
        <w:gridCol w:w="3260"/>
        <w:gridCol w:w="3086"/>
      </w:tblGrid>
      <w:tr>
        <w:trPr>
          <w:trHeight w:val="454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tcW w:w="296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</w:rPr>
              <w:t xml:space="preserve">Действие</w:t>
            </w:r>
            <w:r>
              <w:rPr>
                <w:rFonts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tcW w:w="3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</w:rPr>
              <w:t xml:space="preserve">Ожидаемый результат</w:t>
            </w:r>
            <w:r>
              <w:rPr>
                <w:rFonts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tcW w:w="308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</w:rPr>
              <w:t xml:space="preserve">Полученный результат</w:t>
            </w:r>
            <w:r>
              <w:rPr>
                <w:rFonts w:eastAsia="Times New Roman" w:cs="Times New Roman"/>
                <w:color w:val="000000" w:themeColor="text1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tcW w:w="296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eastAsia="Times New Roman" w:cs="Times New Roman"/>
                <w:color w:val="000000" w:themeColor="text1"/>
              </w:rPr>
            </w:pPr>
            <w:r>
              <w:rPr>
                <w:rFonts w:eastAsia="Times New Roman" w:cs="Times New Roman"/>
                <w:color w:val="000000" w:themeColor="text1"/>
              </w:rPr>
              <w:t xml:space="preserve">Ввести логин</w:t>
            </w:r>
            <w:r>
              <w:rPr>
                <w:rFonts w:eastAsia="Times New Roman" w:cs="Times New Roman"/>
                <w:color w:val="000000" w:themeColor="text1"/>
              </w:rPr>
              <w:t xml:space="preserve"> «</w:t>
            </w:r>
            <w:r>
              <w:rPr>
                <w:rFonts w:eastAsia="Times New Roman" w:cs="Times New Roman"/>
                <w:color w:val="000000" w:themeColor="text1"/>
              </w:rPr>
              <w:t xml:space="preserve">root</w:t>
            </w:r>
            <w:r>
              <w:rPr>
                <w:rFonts w:eastAsia="Times New Roman" w:cs="Times New Roman"/>
                <w:color w:val="000000" w:themeColor="text1"/>
              </w:rPr>
              <w:t xml:space="preserve">»</w:t>
            </w:r>
            <w:r>
              <w:rPr>
                <w:rFonts w:eastAsia="Times New Roman" w:cs="Times New Roman"/>
                <w:color w:val="000000" w:themeColor="text1"/>
              </w:rPr>
              <w:t xml:space="preserve">, пароль</w:t>
            </w:r>
            <w:r>
              <w:rPr>
                <w:rFonts w:eastAsia="Times New Roman" w:cs="Times New Roman"/>
                <w:color w:val="000000" w:themeColor="text1"/>
              </w:rPr>
              <w:t xml:space="preserve"> «1234»</w:t>
            </w:r>
            <w:r>
              <w:rPr>
                <w:rFonts w:eastAsia="Times New Roman" w:cs="Times New Roman"/>
                <w:color w:val="000000" w:themeColor="text1"/>
              </w:rPr>
              <w:t xml:space="preserve">, электронную почту</w:t>
            </w:r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</w:rPr>
              <w:t xml:space="preserve">«</w:t>
            </w:r>
            <w:r>
              <w:rPr>
                <w:rFonts w:eastAsia="Times New Roman" w:cs="Times New Roman"/>
                <w:color w:val="000000" w:themeColor="text1"/>
                <w:lang w:val="en-US"/>
              </w:rPr>
              <w:t xml:space="preserve">qwerty</w:t>
            </w:r>
            <w:r>
              <w:rPr>
                <w:rFonts w:eastAsia="Times New Roman" w:cs="Times New Roman"/>
                <w:color w:val="000000" w:themeColor="text1"/>
              </w:rPr>
              <w:t xml:space="preserve">@</w:t>
            </w:r>
            <w:r>
              <w:rPr>
                <w:rFonts w:eastAsia="Times New Roman" w:cs="Times New Roman"/>
                <w:color w:val="000000" w:themeColor="text1"/>
                <w:lang w:val="en-US"/>
              </w:rPr>
              <w:t xml:space="preserve">mail</w:t>
            </w:r>
            <w:r>
              <w:rPr>
                <w:rFonts w:eastAsia="Times New Roman" w:cs="Times New Roman"/>
                <w:color w:val="000000" w:themeColor="text1"/>
              </w:rPr>
              <w:t xml:space="preserve">.</w:t>
            </w:r>
            <w:r>
              <w:rPr>
                <w:rFonts w:eastAsia="Times New Roman" w:cs="Times New Roman"/>
                <w:color w:val="000000" w:themeColor="text1"/>
                <w:lang w:val="en-US"/>
              </w:rPr>
              <w:t xml:space="preserve">ru</w:t>
            </w:r>
            <w:r>
              <w:rPr>
                <w:rFonts w:eastAsia="Times New Roman" w:cs="Times New Roman"/>
                <w:color w:val="000000" w:themeColor="text1"/>
              </w:rPr>
              <w:t xml:space="preserve">»</w:t>
            </w:r>
            <w:r>
              <w:rPr>
                <w:rFonts w:eastAsia="Times New Roman" w:cs="Times New Roman"/>
                <w:color w:val="000000" w:themeColor="text1"/>
              </w:rPr>
              <w:t xml:space="preserve"> и нажать кнопку «Войти»</w:t>
            </w:r>
            <w:r>
              <w:rPr>
                <w:rFonts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tcW w:w="3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eastAsia="Times New Roman" w:cs="Times New Roman"/>
                <w:color w:val="000000" w:themeColor="text1"/>
              </w:rPr>
              <w:t xml:space="preserve">Пользователь вошел в у</w:t>
            </w:r>
            <w:r>
              <w:rPr>
                <w:rFonts w:eastAsia="Times New Roman" w:cs="Times New Roman"/>
                <w:color w:val="000000" w:themeColor="text1"/>
              </w:rPr>
              <w:t xml:space="preserve">четную запись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tcW w:w="308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eastAsia="Times New Roman" w:cs="Times New Roman"/>
                <w:color w:val="000000" w:themeColor="text1"/>
              </w:rPr>
            </w:pPr>
            <w:r>
              <w:rPr>
                <w:rFonts w:eastAsia="Times New Roman" w:cs="Times New Roman"/>
                <w:color w:val="000000" w:themeColor="text1"/>
              </w:rPr>
              <w:t xml:space="preserve">Соответствует ожидаемому</w:t>
            </w:r>
            <w:r>
              <w:rPr>
                <w:rFonts w:eastAsia="Times New Roman" w:cs="Times New Roman"/>
                <w:color w:val="000000" w:themeColor="text1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left w:w="105" w:type="dxa"/>
              <w:right w:w="105" w:type="dxa"/>
            </w:tcMar>
            <w:tcW w:w="296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eastAsia="Times New Roman" w:cs="Times New Roman"/>
                <w:color w:val="000000" w:themeColor="text1"/>
              </w:rPr>
            </w:pPr>
            <w:r>
              <w:rPr>
                <w:rFonts w:eastAsia="Times New Roman" w:cs="Times New Roman"/>
                <w:color w:val="000000" w:themeColor="text1"/>
              </w:rPr>
              <w:t xml:space="preserve">Ввести логин</w:t>
            </w:r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</w:rPr>
              <w:t xml:space="preserve">«</w:t>
            </w:r>
            <w:r>
              <w:rPr>
                <w:rFonts w:eastAsia="Times New Roman" w:cs="Times New Roman"/>
                <w:color w:val="000000" w:themeColor="text1"/>
              </w:rPr>
              <w:t xml:space="preserve">root</w:t>
            </w:r>
            <w:r>
              <w:rPr>
                <w:rFonts w:eastAsia="Times New Roman" w:cs="Times New Roman"/>
                <w:color w:val="000000" w:themeColor="text1"/>
              </w:rPr>
              <w:t xml:space="preserve">»</w:t>
            </w:r>
            <w:r>
              <w:rPr>
                <w:rFonts w:eastAsia="Times New Roman" w:cs="Times New Roman"/>
                <w:color w:val="000000" w:themeColor="text1"/>
              </w:rPr>
              <w:t xml:space="preserve">,  почту</w:t>
            </w:r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</w:rPr>
              <w:t xml:space="preserve">«</w:t>
            </w:r>
            <w:r>
              <w:rPr>
                <w:rFonts w:eastAsia="Times New Roman" w:cs="Times New Roman"/>
                <w:color w:val="000000" w:themeColor="text1"/>
                <w:lang w:val="en-US"/>
              </w:rPr>
              <w:t xml:space="preserve">qwerty</w:t>
            </w:r>
            <w:r>
              <w:rPr>
                <w:rFonts w:eastAsia="Times New Roman" w:cs="Times New Roman"/>
                <w:color w:val="000000" w:themeColor="text1"/>
              </w:rPr>
              <w:t xml:space="preserve">@</w:t>
            </w:r>
            <w:r>
              <w:rPr>
                <w:rFonts w:eastAsia="Times New Roman" w:cs="Times New Roman"/>
                <w:color w:val="000000" w:themeColor="text1"/>
                <w:lang w:val="en-US"/>
              </w:rPr>
              <w:t xml:space="preserve">mail</w:t>
            </w:r>
            <w:r>
              <w:rPr>
                <w:rFonts w:eastAsia="Times New Roman" w:cs="Times New Roman"/>
                <w:color w:val="000000" w:themeColor="text1"/>
              </w:rPr>
              <w:t xml:space="preserve">.</w:t>
            </w:r>
            <w:r>
              <w:rPr>
                <w:rFonts w:eastAsia="Times New Roman" w:cs="Times New Roman"/>
                <w:color w:val="000000" w:themeColor="text1"/>
                <w:lang w:val="en-US"/>
              </w:rPr>
              <w:t xml:space="preserve">ru</w:t>
            </w:r>
            <w:r>
              <w:rPr>
                <w:rFonts w:eastAsia="Times New Roman" w:cs="Times New Roman"/>
                <w:color w:val="000000" w:themeColor="text1"/>
              </w:rPr>
              <w:t xml:space="preserve">»</w:t>
            </w:r>
            <w:r>
              <w:rPr>
                <w:rFonts w:eastAsia="Times New Roman" w:cs="Times New Roman"/>
                <w:color w:val="000000" w:themeColor="text1"/>
              </w:rPr>
              <w:t xml:space="preserve">, телефон</w:t>
            </w:r>
            <w:r>
              <w:rPr>
                <w:rFonts w:eastAsia="Times New Roman" w:cs="Times New Roman"/>
                <w:color w:val="000000" w:themeColor="text1"/>
              </w:rPr>
              <w:t xml:space="preserve"> «89991234567»</w:t>
            </w:r>
            <w:r>
              <w:rPr>
                <w:rFonts w:eastAsia="Times New Roman" w:cs="Times New Roman"/>
                <w:color w:val="000000" w:themeColor="text1"/>
              </w:rPr>
              <w:t xml:space="preserve">, адрес доставки</w:t>
            </w:r>
            <w:r>
              <w:rPr>
                <w:rFonts w:eastAsia="Times New Roman" w:cs="Times New Roman"/>
                <w:color w:val="000000" w:themeColor="text1"/>
              </w:rPr>
              <w:t xml:space="preserve"> «</w:t>
            </w:r>
            <w:r>
              <w:rPr>
                <w:rFonts w:eastAsia="Times New Roman" w:cs="Times New Roman"/>
                <w:color w:val="000000" w:themeColor="text1"/>
              </w:rPr>
              <w:t xml:space="preserve">ул. </w:t>
            </w:r>
            <w:r>
              <w:rPr>
                <w:rFonts w:eastAsia="Times New Roman" w:cs="Times New Roman"/>
                <w:color w:val="000000" w:themeColor="text1"/>
              </w:rPr>
              <w:t xml:space="preserve">Пушкина, д. </w:t>
            </w:r>
            <w:r>
              <w:rPr>
                <w:rFonts w:eastAsia="Times New Roman" w:cs="Times New Roman"/>
                <w:color w:val="000000" w:themeColor="text1"/>
              </w:rPr>
              <w:t xml:space="preserve">8</w:t>
            </w:r>
            <w:r>
              <w:rPr>
                <w:rFonts w:eastAsia="Times New Roman" w:cs="Times New Roman"/>
                <w:color w:val="000000" w:themeColor="text1"/>
              </w:rPr>
              <w:t xml:space="preserve">»</w:t>
            </w:r>
            <w:r>
              <w:rPr>
                <w:rFonts w:eastAsia="Times New Roman" w:cs="Times New Roman"/>
                <w:color w:val="000000" w:themeColor="text1"/>
              </w:rPr>
              <w:t xml:space="preserve"> и нажать кнопку «Подтвердить заказ»</w:t>
            </w:r>
            <w:r>
              <w:rPr>
                <w:rFonts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left w:w="105" w:type="dxa"/>
              <w:right w:w="105" w:type="dxa"/>
            </w:tcMar>
            <w:tcW w:w="3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eastAsia="Times New Roman" w:cs="Times New Roman"/>
                <w:color w:val="000000" w:themeColor="text1"/>
              </w:rPr>
              <w:t xml:space="preserve">Заказ успешно оформлен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left w:w="105" w:type="dxa"/>
              <w:right w:w="105" w:type="dxa"/>
            </w:tcMar>
            <w:tcW w:w="308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eastAsia="Times New Roman" w:cs="Times New Roman"/>
                <w:color w:val="000000" w:themeColor="text1"/>
              </w:rPr>
            </w:pPr>
            <w:r>
              <w:rPr>
                <w:rFonts w:eastAsia="Times New Roman" w:cs="Times New Roman"/>
                <w:color w:val="000000" w:themeColor="text1"/>
              </w:rPr>
              <w:t xml:space="preserve">Соответствует ожидаемому</w:t>
            </w:r>
            <w:r>
              <w:rPr>
                <w:rFonts w:eastAsia="Times New Roman" w:cs="Times New Roman"/>
                <w:color w:val="000000" w:themeColor="text1"/>
              </w:rPr>
            </w:r>
          </w:p>
        </w:tc>
      </w:tr>
    </w:tbl>
    <w:p>
      <w:pPr>
        <w:widowControl w:val="false"/>
        <w:pBdr/>
        <w:spacing w:line="360" w:lineRule="auto"/>
        <w:ind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</w:r>
      <w:r>
        <w:rPr>
          <w:rFonts w:eastAsia="Times New Roman" w:cs="Times New Roman"/>
          <w:szCs w:val="28"/>
        </w:rPr>
      </w:r>
    </w:p>
    <w:p>
      <w:pPr>
        <w:pStyle w:val="726"/>
        <w:pBdr/>
        <w:spacing/>
        <w:ind/>
        <w:rPr/>
      </w:pPr>
      <w:r>
        <w:t xml:space="preserve">Unit</w:t>
      </w:r>
      <w:r>
        <w:t xml:space="preserve">-</w:t>
      </w:r>
      <w:r>
        <w:rPr>
          <w:rStyle w:val="753"/>
          <w:sz w:val="28"/>
          <w:szCs w:val="22"/>
        </w:rPr>
        <w:t xml:space="preserve">т</w:t>
      </w:r>
      <w:r>
        <w:t xml:space="preserve">ест, представленный листингом 6, показывает, что при нажатии на кнопку без выбранных запчастей он выводит сообщение</w:t>
      </w:r>
      <w:r/>
    </w:p>
    <w:p>
      <w:pPr>
        <w:pStyle w:val="752"/>
        <w:pBdr/>
        <w:spacing/>
        <w:ind/>
        <w:rPr>
          <w:lang w:val="en-US"/>
        </w:rPr>
      </w:pPr>
      <w:r>
        <w:t xml:space="preserve">Листинг</w:t>
      </w:r>
      <w:r>
        <w:rPr>
          <w:lang w:val="en-US"/>
        </w:rPr>
        <w:t xml:space="preserve"> 6 – </w:t>
      </w:r>
      <w:r>
        <w:t xml:space="preserve">Код</w:t>
      </w:r>
      <w:r>
        <w:rPr>
          <w:lang w:val="en-US"/>
        </w:rPr>
        <w:t xml:space="preserve"> </w:t>
      </w:r>
      <w:r>
        <w:rPr>
          <w:lang w:val="en-US"/>
        </w:rPr>
        <w:t xml:space="preserve">unit</w:t>
      </w:r>
      <w:r>
        <w:rPr>
          <w:lang w:val="en-US"/>
        </w:rPr>
        <w:t xml:space="preserve">-</w:t>
      </w:r>
      <w:r>
        <w:t xml:space="preserve">теста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[Test] </w:t>
      </w:r>
      <w:r>
        <w:rPr>
          <w:lang w:val="en-US"/>
        </w:rPr>
        <w:t xml:space="preserve">public void </w:t>
      </w:r>
      <w:r>
        <w:rPr>
          <w:lang w:val="en-US"/>
        </w:rPr>
        <w:t xml:space="preserve">Setup()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{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    _</w:t>
      </w:r>
      <w:r>
        <w:rPr>
          <w:lang w:val="en-US"/>
        </w:rPr>
        <w:t xml:space="preserve">partsPage</w:t>
      </w:r>
      <w:r>
        <w:rPr>
          <w:lang w:val="en-US"/>
        </w:rPr>
        <w:t xml:space="preserve"> = new </w:t>
      </w:r>
      <w:r>
        <w:rPr>
          <w:lang w:val="en-US"/>
        </w:rPr>
        <w:t xml:space="preserve">PartsPage</w:t>
      </w:r>
      <w:r>
        <w:rPr>
          <w:lang w:val="en-US"/>
        </w:rPr>
        <w:t xml:space="preserve">(</w:t>
      </w:r>
      <w:r>
        <w:rPr>
          <w:lang w:val="en-US"/>
        </w:rPr>
        <w:t xml:space="preserve">);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    _</w:t>
      </w:r>
      <w:r>
        <w:rPr>
          <w:lang w:val="en-US"/>
        </w:rPr>
        <w:t xml:space="preserve">partsPage.SelectedPartsListView</w:t>
      </w:r>
      <w:r>
        <w:rPr>
          <w:lang w:val="en-US"/>
        </w:rPr>
        <w:t xml:space="preserve"> = new </w:t>
      </w:r>
      <w:r>
        <w:rPr>
          <w:lang w:val="en-US"/>
        </w:rPr>
        <w:t xml:space="preserve">ListView</w:t>
      </w:r>
      <w:r>
        <w:rPr>
          <w:lang w:val="en-US"/>
        </w:rPr>
        <w:t xml:space="preserve">(</w:t>
      </w:r>
      <w:r>
        <w:rPr>
          <w:lang w:val="en-US"/>
        </w:rPr>
        <w:t xml:space="preserve">); 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[Test]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public</w:t>
      </w:r>
      <w:r>
        <w:rPr>
          <w:lang w:val="en-US"/>
        </w:rPr>
        <w:t xml:space="preserve"> void </w:t>
      </w:r>
      <w:r>
        <w:rPr>
          <w:lang w:val="en-US"/>
        </w:rPr>
        <w:t xml:space="preserve">LoadParts_ShouldPopulateSelectedPartsListView</w:t>
      </w:r>
      <w:r>
        <w:rPr>
          <w:lang w:val="en-US"/>
        </w:rPr>
        <w:t xml:space="preserve">()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{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    _</w:t>
      </w:r>
      <w:r>
        <w:rPr>
          <w:lang w:val="en-US"/>
        </w:rPr>
        <w:t xml:space="preserve">partsPage.LoadParts</w:t>
      </w:r>
      <w:r>
        <w:rPr>
          <w:lang w:val="en-US"/>
        </w:rPr>
        <w:t xml:space="preserve">(</w:t>
      </w:r>
      <w:r>
        <w:rPr>
          <w:lang w:val="en-US"/>
        </w:rPr>
        <w:t xml:space="preserve">);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Assert.IsNotNull</w:t>
      </w:r>
      <w:r>
        <w:rPr>
          <w:lang w:val="en-US"/>
        </w:rPr>
        <w:t xml:space="preserve">(</w:t>
      </w:r>
      <w:r>
        <w:rPr>
          <w:lang w:val="en-US"/>
        </w:rPr>
        <w:t xml:space="preserve">_</w:t>
      </w:r>
      <w:r>
        <w:rPr>
          <w:lang w:val="en-US"/>
        </w:rPr>
        <w:t xml:space="preserve">partsPage.SelectedPartsListView.ItemsSource</w:t>
      </w:r>
      <w:r>
        <w:rPr>
          <w:lang w:val="en-US"/>
        </w:rPr>
        <w:t xml:space="preserve">);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    Assert.IsInstanceOf&lt;List&lt;Part&gt;</w:t>
      </w:r>
      <w:r>
        <w:rPr>
          <w:lang w:val="en-US"/>
        </w:rPr>
        <w:t xml:space="preserve">&gt;(</w:t>
      </w:r>
      <w:r>
        <w:rPr>
          <w:lang w:val="en-US"/>
        </w:rPr>
        <w:t xml:space="preserve">_partsPage.SelectedPartsListView.ItemsSource);</w:t>
      </w:r>
      <w:r>
        <w:rPr>
          <w:lang w:val="en-US"/>
        </w:rPr>
      </w:r>
    </w:p>
    <w:p>
      <w:pPr>
        <w:pStyle w:val="750"/>
        <w:pBdr/>
        <w:spacing/>
        <w:ind/>
        <w:rPr/>
      </w:pPr>
      <w:r>
        <w:t xml:space="preserve">}</w:t>
      </w:r>
      <w:r/>
    </w:p>
    <w:p>
      <w:pPr>
        <w:pStyle w:val="695"/>
        <w:pBdr/>
        <w:spacing/>
        <w:ind/>
        <w:rPr/>
      </w:pPr>
      <w:r/>
      <w:bookmarkStart w:id="8" w:name="_Toc222857258"/>
      <w:r>
        <w:t xml:space="preserve">О</w:t>
      </w:r>
      <w:r>
        <w:t xml:space="preserve">птимизация </w:t>
      </w:r>
      <w:r>
        <w:t xml:space="preserve">и </w:t>
      </w:r>
      <w:r>
        <w:t xml:space="preserve">рефакторинг</w:t>
      </w:r>
      <w:r>
        <w:t xml:space="preserve"> </w:t>
      </w:r>
      <w:r>
        <w:t xml:space="preserve">программного кода</w:t>
      </w:r>
      <w:bookmarkEnd w:id="8"/>
      <w:r/>
      <w:r/>
    </w:p>
    <w:p>
      <w:pPr>
        <w:pStyle w:val="726"/>
        <w:pBdr/>
        <w:spacing/>
        <w:ind/>
        <w:rPr/>
      </w:pPr>
      <w:r>
        <w:t xml:space="preserve">Во время анализа кода приложения обнаружен неэффективный множественный вызов </w:t>
      </w:r>
      <w:r>
        <w:rPr>
          <w:lang w:val="en-US"/>
        </w:rPr>
        <w:t xml:space="preserve">SQL</w:t>
      </w:r>
      <w:r>
        <w:t xml:space="preserve">-запросов. После внесения изменений повысилась производительность приложения за счет сокращения количества обращений к серверу.</w:t>
      </w:r>
      <w:r>
        <w:t xml:space="preserve"> </w:t>
      </w:r>
      <w:r>
        <w:t xml:space="preserve">Ф</w:t>
      </w:r>
      <w:r>
        <w:t xml:space="preserve">рагмент кода до оптимизации представлен листингом 7, и листингом 8 после его оптимизации</w:t>
      </w:r>
      <w:r>
        <w:t xml:space="preserve">.</w:t>
      </w:r>
      <w:r/>
    </w:p>
    <w:p>
      <w:pPr>
        <w:pStyle w:val="752"/>
        <w:pBdr/>
        <w:spacing/>
        <w:ind/>
        <w:rPr/>
      </w:pPr>
      <w:r>
        <w:t xml:space="preserve">Листинг</w:t>
      </w:r>
      <w:r>
        <w:t xml:space="preserve"> 7 </w:t>
      </w:r>
      <w:r>
        <w:t xml:space="preserve">–</w:t>
      </w:r>
      <w:r>
        <w:t xml:space="preserve"> </w:t>
      </w:r>
      <w:r>
        <w:t xml:space="preserve">Код</w:t>
      </w:r>
      <w:r>
        <w:t xml:space="preserve"> </w:t>
      </w:r>
      <w:r>
        <w:t xml:space="preserve">до</w:t>
      </w:r>
      <w:r>
        <w:t xml:space="preserve"> </w:t>
      </w:r>
      <w:r>
        <w:t xml:space="preserve">оптимизации</w:t>
      </w:r>
      <w:r/>
    </w:p>
    <w:p>
      <w:pPr>
        <w:pStyle w:val="750"/>
        <w:pBdr/>
        <w:spacing/>
        <w:ind/>
        <w:rPr/>
      </w:pPr>
      <w:r>
        <w:t xml:space="preserve">// Первая версия метода </w:t>
      </w:r>
      <w:r>
        <w:rPr>
          <w:lang w:val="en-US"/>
        </w:rPr>
        <w:t xml:space="preserve">UpdateStock</w:t>
      </w:r>
      <w:r>
        <w:t xml:space="preserve"> обновляет запасы для каждой детали по отдельности в цикле.</w:t>
      </w:r>
      <w:r/>
    </w:p>
    <w:p>
      <w:pPr>
        <w:pStyle w:val="750"/>
        <w:pBdr/>
        <w:spacing/>
        <w:ind/>
        <w:rPr/>
      </w:pPr>
      <w:r>
        <w:t xml:space="preserve">// Это может быть менее эффективно, так как выполняется отдельный запрос для каждой детали.</w:t>
      </w:r>
      <w:r/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private</w:t>
      </w:r>
      <w:r>
        <w:rPr>
          <w:lang w:val="en-US"/>
        </w:rPr>
        <w:t xml:space="preserve"> void </w:t>
      </w:r>
      <w:r>
        <w:rPr>
          <w:lang w:val="en-US"/>
        </w:rPr>
        <w:t xml:space="preserve">UpdateStock</w:t>
      </w:r>
      <w:r>
        <w:rPr>
          <w:lang w:val="en-US"/>
        </w:rPr>
        <w:t xml:space="preserve">(List&lt;Part&gt; </w:t>
      </w:r>
      <w:r>
        <w:rPr>
          <w:lang w:val="en-US"/>
        </w:rPr>
        <w:t xml:space="preserve">selectedParts</w:t>
      </w:r>
      <w:r>
        <w:rPr>
          <w:lang w:val="en-US"/>
        </w:rPr>
        <w:t xml:space="preserve">)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{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using</w:t>
      </w:r>
      <w:r>
        <w:rPr>
          <w:lang w:val="en-US"/>
        </w:rPr>
        <w:t xml:space="preserve"> (</w:t>
      </w:r>
      <w:r>
        <w:rPr>
          <w:lang w:val="en-US"/>
        </w:rPr>
        <w:t xml:space="preserve">var</w:t>
      </w:r>
      <w:r>
        <w:rPr>
          <w:lang w:val="en-US"/>
        </w:rPr>
        <w:t xml:space="preserve"> connection = new </w:t>
      </w:r>
      <w:r>
        <w:rPr>
          <w:lang w:val="en-US"/>
        </w:rPr>
        <w:t xml:space="preserve">MySqlConnection</w:t>
      </w:r>
      <w:r>
        <w:rPr>
          <w:lang w:val="en-US"/>
        </w:rPr>
        <w:t xml:space="preserve">(</w:t>
      </w:r>
      <w:r>
        <w:rPr>
          <w:lang w:val="en-US"/>
        </w:rPr>
        <w:t xml:space="preserve">connectionString</w:t>
      </w:r>
      <w:r>
        <w:rPr>
          <w:lang w:val="en-US"/>
        </w:rPr>
        <w:t xml:space="preserve">))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    {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connection.Open</w:t>
      </w:r>
      <w:r>
        <w:rPr>
          <w:lang w:val="en-US"/>
        </w:rPr>
        <w:t xml:space="preserve">(</w:t>
      </w:r>
      <w:r>
        <w:rPr>
          <w:lang w:val="en-US"/>
        </w:rPr>
        <w:t xml:space="preserve">);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foreach</w:t>
      </w:r>
      <w:r>
        <w:rPr>
          <w:lang w:val="en-US"/>
        </w:rPr>
        <w:t xml:space="preserve"> (</w:t>
      </w:r>
      <w:r>
        <w:rPr>
          <w:lang w:val="en-US"/>
        </w:rPr>
        <w:t xml:space="preserve">var</w:t>
      </w:r>
      <w:r>
        <w:rPr>
          <w:lang w:val="en-US"/>
        </w:rPr>
        <w:t xml:space="preserve"> part in </w:t>
      </w:r>
      <w:r>
        <w:rPr>
          <w:lang w:val="en-US"/>
        </w:rPr>
        <w:t xml:space="preserve">selectedParts</w:t>
      </w:r>
      <w:r>
        <w:rPr>
          <w:lang w:val="en-US"/>
        </w:rPr>
        <w:t xml:space="preserve">)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        {                   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var</w:t>
      </w:r>
      <w:r>
        <w:rPr>
          <w:lang w:val="en-US"/>
        </w:rPr>
        <w:t xml:space="preserve"> command = new </w:t>
      </w:r>
      <w:r>
        <w:rPr>
          <w:lang w:val="en-US"/>
        </w:rPr>
        <w:t xml:space="preserve">MySqlCommand</w:t>
      </w:r>
      <w:r>
        <w:rPr>
          <w:lang w:val="en-US"/>
        </w:rPr>
        <w:t xml:space="preserve">("UPDATE parts SET Stock = Stock - @quantity WHERE </w:t>
      </w:r>
      <w:r>
        <w:rPr>
          <w:lang w:val="en-US"/>
        </w:rPr>
        <w:t xml:space="preserve">Parts_id</w:t>
      </w:r>
      <w:r>
        <w:rPr>
          <w:lang w:val="en-US"/>
        </w:rPr>
        <w:t xml:space="preserve"> = @</w:t>
      </w:r>
      <w:r>
        <w:rPr>
          <w:lang w:val="en-US"/>
        </w:rPr>
        <w:t xml:space="preserve">partsId</w:t>
      </w:r>
      <w:r>
        <w:rPr>
          <w:lang w:val="en-US"/>
        </w:rPr>
        <w:t xml:space="preserve">", connection);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command.Parameters.AddWithValue</w:t>
      </w:r>
      <w:r>
        <w:rPr>
          <w:lang w:val="en-US"/>
        </w:rPr>
        <w:t xml:space="preserve">(</w:t>
      </w:r>
      <w:r>
        <w:rPr>
          <w:lang w:val="en-US"/>
        </w:rPr>
        <w:t xml:space="preserve">"@quantity", </w:t>
      </w:r>
      <w:r>
        <w:rPr>
          <w:lang w:val="en-US"/>
        </w:rPr>
        <w:t xml:space="preserve">part.Quantity</w:t>
      </w:r>
      <w:r>
        <w:rPr>
          <w:lang w:val="en-US"/>
        </w:rPr>
        <w:t xml:space="preserve">);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command.Parameters.AddWithValue</w:t>
      </w:r>
      <w:r>
        <w:rPr>
          <w:lang w:val="en-US"/>
        </w:rPr>
        <w:t xml:space="preserve">(</w:t>
      </w:r>
      <w:r>
        <w:rPr>
          <w:lang w:val="en-US"/>
        </w:rPr>
        <w:t xml:space="preserve">"@</w:t>
      </w:r>
      <w:r>
        <w:rPr>
          <w:lang w:val="en-US"/>
        </w:rPr>
        <w:t xml:space="preserve">partsId</w:t>
      </w:r>
      <w:r>
        <w:rPr>
          <w:lang w:val="en-US"/>
        </w:rPr>
        <w:t xml:space="preserve">", </w:t>
      </w:r>
      <w:r>
        <w:rPr>
          <w:lang w:val="en-US"/>
        </w:rPr>
        <w:t xml:space="preserve">part.Parts_id</w:t>
      </w:r>
      <w:r>
        <w:rPr>
          <w:lang w:val="en-US"/>
        </w:rPr>
        <w:t xml:space="preserve">);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command.ExecuteNonQuery</w:t>
      </w:r>
      <w:r>
        <w:rPr>
          <w:lang w:val="en-US"/>
        </w:rPr>
        <w:t xml:space="preserve">(</w:t>
      </w:r>
      <w:r>
        <w:rPr>
          <w:lang w:val="en-US"/>
        </w:rPr>
        <w:t xml:space="preserve">);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        }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    }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</w:p>
    <w:p>
      <w:pPr>
        <w:pStyle w:val="752"/>
        <w:pBdr/>
        <w:spacing/>
        <w:ind/>
        <w:rPr>
          <w:lang w:val="en-US"/>
        </w:rPr>
      </w:pPr>
      <w:r>
        <w:t xml:space="preserve">Листинг</w:t>
      </w:r>
      <w:r>
        <w:rPr>
          <w:lang w:val="en-US"/>
        </w:rPr>
        <w:t xml:space="preserve"> 8 </w:t>
      </w:r>
      <w:r>
        <w:rPr>
          <w:lang w:val="en-US"/>
        </w:rPr>
        <w:t xml:space="preserve">–</w:t>
      </w:r>
      <w:r>
        <w:rPr>
          <w:lang w:val="en-US"/>
        </w:rPr>
        <w:t xml:space="preserve"> </w:t>
      </w:r>
      <w:r>
        <w:t xml:space="preserve">Код</w:t>
      </w:r>
      <w:r>
        <w:rPr>
          <w:lang w:val="en-US"/>
        </w:rPr>
        <w:t xml:space="preserve"> </w:t>
      </w:r>
      <w:r>
        <w:t xml:space="preserve">после</w:t>
      </w:r>
      <w:r>
        <w:rPr>
          <w:lang w:val="en-US"/>
        </w:rPr>
        <w:t xml:space="preserve"> </w:t>
      </w:r>
      <w:r>
        <w:t xml:space="preserve">оптимизации</w:t>
      </w:r>
      <w:r>
        <w:rPr>
          <w:lang w:val="en-US"/>
        </w:rPr>
      </w:r>
    </w:p>
    <w:p>
      <w:pPr>
        <w:pStyle w:val="750"/>
        <w:pBdr/>
        <w:spacing/>
        <w:ind/>
        <w:rPr/>
      </w:pPr>
      <w:r>
        <w:t xml:space="preserve">// Вторая версия метода </w:t>
      </w:r>
      <w:r>
        <w:rPr>
          <w:lang w:val="en-US"/>
        </w:rPr>
        <w:t xml:space="preserve">UpdateStock</w:t>
      </w:r>
      <w:r>
        <w:t xml:space="preserve"> использует один запрос для обновления запасов для всех деталей сразу.</w:t>
      </w:r>
      <w:r/>
    </w:p>
    <w:p>
      <w:pPr>
        <w:pStyle w:val="750"/>
        <w:pBdr/>
        <w:spacing/>
        <w:ind/>
        <w:rPr/>
      </w:pPr>
      <w:r>
        <w:t xml:space="preserve">// Это достигается с помощью конструкции </w:t>
      </w:r>
      <w:r>
        <w:rPr>
          <w:lang w:val="en-US"/>
        </w:rPr>
        <w:t xml:space="preserve">CASE</w:t>
      </w:r>
      <w:r>
        <w:t xml:space="preserve"> в </w:t>
      </w:r>
      <w:r>
        <w:rPr>
          <w:lang w:val="en-US"/>
        </w:rPr>
        <w:t xml:space="preserve">SQL</w:t>
      </w:r>
      <w:r>
        <w:t xml:space="preserve">, что делает код более эффективным, </w:t>
      </w:r>
      <w:r/>
    </w:p>
    <w:p>
      <w:pPr>
        <w:pStyle w:val="750"/>
        <w:pBdr/>
        <w:spacing/>
        <w:ind/>
        <w:rPr/>
      </w:pPr>
      <w:r>
        <w:t xml:space="preserve">// так как выполняется только один запрос к базе данных вместо нескольких.</w:t>
      </w:r>
      <w:r/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private</w:t>
      </w:r>
      <w:r>
        <w:rPr>
          <w:lang w:val="en-US"/>
        </w:rPr>
        <w:t xml:space="preserve"> void </w:t>
      </w:r>
      <w:r>
        <w:rPr>
          <w:lang w:val="en-US"/>
        </w:rPr>
        <w:t xml:space="preserve">UpdateStock</w:t>
      </w:r>
      <w:r>
        <w:rPr>
          <w:lang w:val="en-US"/>
        </w:rPr>
        <w:t xml:space="preserve">(List&lt;Part&gt; </w:t>
      </w:r>
      <w:r>
        <w:rPr>
          <w:lang w:val="en-US"/>
        </w:rPr>
        <w:t xml:space="preserve">selectedParts</w:t>
      </w:r>
      <w:r>
        <w:rPr>
          <w:lang w:val="en-US"/>
        </w:rPr>
        <w:t xml:space="preserve">) 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{ 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if</w:t>
      </w:r>
      <w:r>
        <w:rPr>
          <w:lang w:val="en-US"/>
        </w:rPr>
        <w:t xml:space="preserve"> (</w:t>
      </w:r>
      <w:r>
        <w:rPr>
          <w:lang w:val="en-US"/>
        </w:rPr>
        <w:t xml:space="preserve">selectedParts</w:t>
      </w:r>
      <w:r>
        <w:rPr>
          <w:lang w:val="en-US"/>
        </w:rPr>
        <w:t xml:space="preserve"> == null || </w:t>
      </w:r>
      <w:r>
        <w:rPr>
          <w:lang w:val="en-US"/>
        </w:rPr>
        <w:t xml:space="preserve">selectedParts.Count</w:t>
      </w:r>
      <w:r>
        <w:rPr>
          <w:lang w:val="en-US"/>
        </w:rPr>
        <w:t xml:space="preserve"> == 0) return; // </w:t>
      </w:r>
      <w:r>
        <w:rPr>
          <w:lang w:val="en-US"/>
        </w:rPr>
        <w:t xml:space="preserve">Проверка</w:t>
      </w:r>
      <w:r>
        <w:rPr>
          <w:lang w:val="en-US"/>
        </w:rPr>
        <w:t xml:space="preserve"> </w:t>
      </w:r>
      <w:r>
        <w:rPr>
          <w:lang w:val="en-US"/>
        </w:rPr>
        <w:t xml:space="preserve">на</w:t>
      </w:r>
      <w:r>
        <w:rPr>
          <w:lang w:val="en-US"/>
        </w:rPr>
        <w:t xml:space="preserve"> null и </w:t>
      </w:r>
      <w:r>
        <w:rPr>
          <w:lang w:val="en-US"/>
        </w:rPr>
        <w:t xml:space="preserve">пустой</w:t>
      </w:r>
      <w:r>
        <w:rPr>
          <w:lang w:val="en-US"/>
        </w:rPr>
        <w:t xml:space="preserve"> </w:t>
      </w:r>
      <w:r>
        <w:rPr>
          <w:lang w:val="en-US"/>
        </w:rPr>
        <w:t xml:space="preserve">список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using</w:t>
      </w:r>
      <w:r>
        <w:rPr>
          <w:lang w:val="en-US"/>
        </w:rPr>
        <w:t xml:space="preserve"> (</w:t>
      </w:r>
      <w:r>
        <w:rPr>
          <w:lang w:val="en-US"/>
        </w:rPr>
        <w:t xml:space="preserve">var</w:t>
      </w:r>
      <w:r>
        <w:rPr>
          <w:lang w:val="en-US"/>
        </w:rPr>
        <w:t xml:space="preserve"> connection = new </w:t>
      </w:r>
      <w:r>
        <w:rPr>
          <w:lang w:val="en-US"/>
        </w:rPr>
        <w:t xml:space="preserve">MySqlConnection</w:t>
      </w:r>
      <w:r>
        <w:rPr>
          <w:lang w:val="en-US"/>
        </w:rPr>
        <w:t xml:space="preserve">(</w:t>
      </w:r>
      <w:r>
        <w:rPr>
          <w:lang w:val="en-US"/>
        </w:rPr>
        <w:t xml:space="preserve">connectionString</w:t>
      </w:r>
      <w:r>
        <w:rPr>
          <w:lang w:val="en-US"/>
        </w:rPr>
        <w:t xml:space="preserve">))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    {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connection.Open</w:t>
      </w:r>
      <w:r>
        <w:rPr>
          <w:lang w:val="en-US"/>
        </w:rPr>
        <w:t xml:space="preserve">(</w:t>
      </w:r>
      <w:r>
        <w:rPr>
          <w:lang w:val="en-US"/>
        </w:rPr>
        <w:t xml:space="preserve">);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var</w:t>
      </w:r>
      <w:r>
        <w:rPr>
          <w:lang w:val="en-US"/>
        </w:rPr>
        <w:t xml:space="preserve"> </w:t>
      </w:r>
      <w:r>
        <w:rPr>
          <w:lang w:val="en-US"/>
        </w:rPr>
        <w:t xml:space="preserve">commandText</w:t>
      </w:r>
      <w:r>
        <w:rPr>
          <w:lang w:val="en-US"/>
        </w:rPr>
        <w:t xml:space="preserve"> = "UPDATE parts SET Stock = Stock - CASE </w:t>
      </w:r>
      <w:r>
        <w:rPr>
          <w:lang w:val="en-US"/>
        </w:rPr>
        <w:t xml:space="preserve">Parts_id</w:t>
      </w:r>
      <w:r>
        <w:rPr>
          <w:lang w:val="en-US"/>
        </w:rPr>
        <w:t xml:space="preserve"> "; // </w:t>
      </w:r>
      <w:r>
        <w:rPr>
          <w:lang w:val="en-US"/>
        </w:rPr>
        <w:t xml:space="preserve">Начало</w:t>
      </w:r>
      <w:r>
        <w:rPr>
          <w:lang w:val="en-US"/>
        </w:rPr>
        <w:t xml:space="preserve"> SQL-</w:t>
      </w:r>
      <w:r>
        <w:rPr>
          <w:lang w:val="en-US"/>
        </w:rPr>
        <w:t xml:space="preserve">запроса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var</w:t>
      </w:r>
      <w:r>
        <w:rPr>
          <w:lang w:val="en-US"/>
        </w:rPr>
        <w:t xml:space="preserve"> parameters = new List&lt;</w:t>
      </w:r>
      <w:r>
        <w:rPr>
          <w:lang w:val="en-US"/>
        </w:rPr>
        <w:t xml:space="preserve">MySqlParameter</w:t>
      </w:r>
      <w:r>
        <w:rPr>
          <w:lang w:val="en-US"/>
        </w:rPr>
        <w:t xml:space="preserve">&gt;(); // </w:t>
      </w:r>
      <w:r>
        <w:rPr>
          <w:lang w:val="en-US"/>
        </w:rPr>
        <w:t xml:space="preserve">Список</w:t>
      </w:r>
      <w:r>
        <w:rPr>
          <w:lang w:val="en-US"/>
        </w:rPr>
        <w:t xml:space="preserve"> </w:t>
      </w:r>
      <w:r>
        <w:rPr>
          <w:lang w:val="en-US"/>
        </w:rPr>
        <w:t xml:space="preserve">параметров</w:t>
      </w:r>
      <w:r>
        <w:rPr>
          <w:lang w:val="en-US"/>
        </w:rPr>
        <w:t xml:space="preserve"> </w:t>
      </w:r>
      <w:r>
        <w:rPr>
          <w:lang w:val="en-US"/>
        </w:rPr>
        <w:t xml:space="preserve">для</w:t>
      </w:r>
      <w:r>
        <w:rPr>
          <w:lang w:val="en-US"/>
        </w:rPr>
        <w:t xml:space="preserve"> </w:t>
      </w:r>
      <w:r>
        <w:rPr>
          <w:lang w:val="en-US"/>
        </w:rPr>
        <w:t xml:space="preserve">запроса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foreach</w:t>
      </w:r>
      <w:r>
        <w:rPr>
          <w:lang w:val="en-US"/>
        </w:rPr>
        <w:t xml:space="preserve"> (</w:t>
      </w:r>
      <w:r>
        <w:rPr>
          <w:lang w:val="en-US"/>
        </w:rPr>
        <w:t xml:space="preserve">var</w:t>
      </w:r>
      <w:r>
        <w:rPr>
          <w:lang w:val="en-US"/>
        </w:rPr>
        <w:t xml:space="preserve"> part in </w:t>
      </w:r>
      <w:r>
        <w:rPr>
          <w:lang w:val="en-US"/>
        </w:rPr>
        <w:t xml:space="preserve">selectedParts</w:t>
      </w:r>
      <w:r>
        <w:rPr>
          <w:lang w:val="en-US"/>
        </w:rPr>
        <w:t xml:space="preserve">)</w:t>
      </w:r>
      <w:r>
        <w:rPr>
          <w:lang w:val="en-US"/>
        </w:rPr>
      </w:r>
    </w:p>
    <w:p>
      <w:pPr>
        <w:pStyle w:val="750"/>
        <w:pBdr/>
        <w:spacing/>
        <w:ind/>
        <w:rPr/>
      </w:pPr>
      <w:r>
        <w:rPr>
          <w:lang w:val="en-US"/>
        </w:rPr>
        <w:t xml:space="preserve">        </w:t>
      </w:r>
      <w:r>
        <w:t xml:space="preserve">{</w:t>
      </w:r>
      <w:r/>
    </w:p>
    <w:p>
      <w:pPr>
        <w:pStyle w:val="750"/>
        <w:pBdr/>
        <w:spacing/>
        <w:ind/>
        <w:rPr/>
      </w:pPr>
      <w:r>
        <w:t xml:space="preserve">            // Добавление условий для </w:t>
      </w:r>
      <w:r>
        <w:rPr>
          <w:lang w:val="en-US"/>
        </w:rPr>
        <w:t xml:space="preserve">CASE</w:t>
      </w:r>
      <w:r>
        <w:t xml:space="preserve"> для каждой детали</w:t>
      </w:r>
      <w:r/>
    </w:p>
    <w:p>
      <w:pPr>
        <w:pStyle w:val="750"/>
        <w:pBdr/>
        <w:spacing/>
        <w:ind/>
        <w:rPr>
          <w:lang w:val="en-US"/>
        </w:rPr>
      </w:pPr>
      <w:r>
        <w:t xml:space="preserve">            </w:t>
      </w:r>
      <w:r>
        <w:rPr>
          <w:lang w:val="en-US"/>
        </w:rPr>
        <w:t xml:space="preserve">commandText</w:t>
      </w:r>
      <w:r>
        <w:rPr>
          <w:lang w:val="en-US"/>
        </w:rPr>
        <w:t xml:space="preserve"> += $"WHEN @</w:t>
      </w:r>
      <w:r>
        <w:rPr>
          <w:lang w:val="en-US"/>
        </w:rPr>
        <w:t xml:space="preserve">partsId</w:t>
      </w:r>
      <w:r>
        <w:rPr>
          <w:lang w:val="en-US"/>
        </w:rPr>
        <w:t xml:space="preserve">{</w:t>
      </w:r>
      <w:r>
        <w:rPr>
          <w:lang w:val="en-US"/>
        </w:rPr>
        <w:t xml:space="preserve">part.Parts_id</w:t>
      </w:r>
      <w:r>
        <w:rPr>
          <w:lang w:val="en-US"/>
        </w:rPr>
        <w:t xml:space="preserve">} THEN @quantity{</w:t>
      </w:r>
      <w:r>
        <w:rPr>
          <w:lang w:val="en-US"/>
        </w:rPr>
        <w:t xml:space="preserve">part.Parts_id</w:t>
      </w:r>
      <w:r>
        <w:rPr>
          <w:lang w:val="en-US"/>
        </w:rPr>
        <w:t xml:space="preserve">} ";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parameters.Add</w:t>
      </w:r>
      <w:r>
        <w:rPr>
          <w:lang w:val="en-US"/>
        </w:rPr>
        <w:t xml:space="preserve">(</w:t>
      </w:r>
      <w:r>
        <w:rPr>
          <w:lang w:val="en-US"/>
        </w:rPr>
        <w:t xml:space="preserve">new </w:t>
      </w:r>
      <w:r>
        <w:rPr>
          <w:lang w:val="en-US"/>
        </w:rPr>
        <w:t xml:space="preserve">MySqlParameter</w:t>
      </w:r>
      <w:r>
        <w:rPr>
          <w:lang w:val="en-US"/>
        </w:rPr>
        <w:t xml:space="preserve">($"@</w:t>
      </w:r>
      <w:r>
        <w:rPr>
          <w:lang w:val="en-US"/>
        </w:rPr>
        <w:t xml:space="preserve">partsId</w:t>
      </w:r>
      <w:r>
        <w:rPr>
          <w:lang w:val="en-US"/>
        </w:rPr>
        <w:t xml:space="preserve">{</w:t>
      </w:r>
      <w:r>
        <w:rPr>
          <w:lang w:val="en-US"/>
        </w:rPr>
        <w:t xml:space="preserve">part.Parts_id</w:t>
      </w:r>
      <w:r>
        <w:rPr>
          <w:lang w:val="en-US"/>
        </w:rPr>
        <w:t xml:space="preserve">}", </w:t>
      </w:r>
      <w:r>
        <w:rPr>
          <w:lang w:val="en-US"/>
        </w:rPr>
        <w:t xml:space="preserve">part.Parts_id</w:t>
      </w:r>
      <w:r>
        <w:rPr>
          <w:lang w:val="en-US"/>
        </w:rPr>
        <w:t xml:space="preserve">));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parameters.Add</w:t>
      </w:r>
      <w:r>
        <w:rPr>
          <w:lang w:val="en-US"/>
        </w:rPr>
        <w:t xml:space="preserve">(</w:t>
      </w:r>
      <w:r>
        <w:rPr>
          <w:lang w:val="en-US"/>
        </w:rPr>
        <w:t xml:space="preserve">new </w:t>
      </w:r>
      <w:r>
        <w:rPr>
          <w:lang w:val="en-US"/>
        </w:rPr>
        <w:t xml:space="preserve">MySqlParameter</w:t>
      </w:r>
      <w:r>
        <w:rPr>
          <w:lang w:val="en-US"/>
        </w:rPr>
        <w:t xml:space="preserve">($"@quantity{</w:t>
      </w:r>
      <w:r>
        <w:rPr>
          <w:lang w:val="en-US"/>
        </w:rPr>
        <w:t xml:space="preserve">part.Parts_id</w:t>
      </w:r>
      <w:r>
        <w:rPr>
          <w:lang w:val="en-US"/>
        </w:rPr>
        <w:t xml:space="preserve">}", </w:t>
      </w:r>
      <w:r>
        <w:rPr>
          <w:lang w:val="en-US"/>
        </w:rPr>
        <w:t xml:space="preserve">part.Quantity</w:t>
      </w:r>
      <w:r>
        <w:rPr>
          <w:lang w:val="en-US"/>
        </w:rPr>
        <w:t xml:space="preserve">));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        }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commandText</w:t>
      </w:r>
      <w:r>
        <w:rPr>
          <w:lang w:val="en-US"/>
        </w:rPr>
        <w:t xml:space="preserve"> += "END WHERE </w:t>
      </w:r>
      <w:r>
        <w:rPr>
          <w:lang w:val="en-US"/>
        </w:rPr>
        <w:t xml:space="preserve">Parts_id</w:t>
      </w:r>
      <w:r>
        <w:rPr>
          <w:lang w:val="en-US"/>
        </w:rPr>
        <w:t xml:space="preserve"> IN ("; // </w:t>
      </w:r>
      <w:r>
        <w:rPr>
          <w:lang w:val="en-US"/>
        </w:rPr>
        <w:t xml:space="preserve">Завершение</w:t>
      </w:r>
      <w:r>
        <w:rPr>
          <w:lang w:val="en-US"/>
        </w:rPr>
        <w:t xml:space="preserve"> </w:t>
      </w:r>
      <w:r>
        <w:rPr>
          <w:lang w:val="en-US"/>
        </w:rPr>
        <w:t xml:space="preserve">конструкции</w:t>
      </w:r>
      <w:r>
        <w:rPr>
          <w:lang w:val="en-US"/>
        </w:rPr>
        <w:t xml:space="preserve"> CASE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commandText</w:t>
      </w:r>
      <w:r>
        <w:rPr>
          <w:lang w:val="en-US"/>
        </w:rPr>
        <w:t xml:space="preserve"> += </w:t>
      </w:r>
      <w:r>
        <w:rPr>
          <w:lang w:val="en-US"/>
        </w:rPr>
        <w:t xml:space="preserve">string.Join</w:t>
      </w:r>
      <w:r>
        <w:rPr>
          <w:lang w:val="en-US"/>
        </w:rPr>
        <w:t xml:space="preserve">(", ", </w:t>
      </w:r>
      <w:r>
        <w:rPr>
          <w:lang w:val="en-US"/>
        </w:rPr>
        <w:t xml:space="preserve">selectedParts.Select</w:t>
      </w:r>
      <w:r>
        <w:rPr>
          <w:lang w:val="en-US"/>
        </w:rPr>
        <w:t xml:space="preserve">(part =&gt; $"@</w:t>
      </w:r>
      <w:r>
        <w:rPr>
          <w:lang w:val="en-US"/>
        </w:rPr>
        <w:t xml:space="preserve">partsId</w:t>
      </w:r>
      <w:r>
        <w:rPr>
          <w:lang w:val="en-US"/>
        </w:rPr>
        <w:t xml:space="preserve">{</w:t>
      </w:r>
      <w:r>
        <w:rPr>
          <w:lang w:val="en-US"/>
        </w:rPr>
        <w:t xml:space="preserve">part.Parts_id</w:t>
      </w:r>
      <w:r>
        <w:rPr>
          <w:lang w:val="en-US"/>
        </w:rPr>
        <w:t xml:space="preserve">}")); // </w:t>
      </w:r>
      <w:r>
        <w:rPr>
          <w:lang w:val="en-US"/>
        </w:rPr>
        <w:t xml:space="preserve">Добавление</w:t>
      </w:r>
      <w:r>
        <w:rPr>
          <w:lang w:val="en-US"/>
        </w:rPr>
        <w:t xml:space="preserve"> </w:t>
      </w:r>
      <w:r>
        <w:rPr>
          <w:lang w:val="en-US"/>
        </w:rPr>
        <w:t xml:space="preserve">идентификаторов</w:t>
      </w:r>
      <w:r>
        <w:rPr>
          <w:lang w:val="en-US"/>
        </w:rPr>
        <w:t xml:space="preserve"> </w:t>
      </w:r>
      <w:r>
        <w:rPr>
          <w:lang w:val="en-US"/>
        </w:rPr>
        <w:t xml:space="preserve">деталей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commandText</w:t>
      </w:r>
      <w:r>
        <w:rPr>
          <w:lang w:val="en-US"/>
        </w:rPr>
        <w:t xml:space="preserve"> += ")"; // </w:t>
      </w:r>
      <w:r>
        <w:rPr>
          <w:lang w:val="en-US"/>
        </w:rPr>
        <w:t xml:space="preserve">Завершение</w:t>
      </w:r>
      <w:r>
        <w:rPr>
          <w:lang w:val="en-US"/>
        </w:rPr>
        <w:t xml:space="preserve"> SQL-</w:t>
      </w:r>
      <w:r>
        <w:rPr>
          <w:lang w:val="en-US"/>
        </w:rPr>
        <w:t xml:space="preserve">запроса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using</w:t>
      </w:r>
      <w:r>
        <w:rPr>
          <w:lang w:val="en-US"/>
        </w:rPr>
        <w:t xml:space="preserve"> (</w:t>
      </w:r>
      <w:r>
        <w:rPr>
          <w:lang w:val="en-US"/>
        </w:rPr>
        <w:t xml:space="preserve">var</w:t>
      </w:r>
      <w:r>
        <w:rPr>
          <w:lang w:val="en-US"/>
        </w:rPr>
        <w:t xml:space="preserve"> command = new </w:t>
      </w:r>
      <w:r>
        <w:rPr>
          <w:lang w:val="en-US"/>
        </w:rPr>
        <w:t xml:space="preserve">MySqlCommand</w:t>
      </w:r>
      <w:r>
        <w:rPr>
          <w:lang w:val="en-US"/>
        </w:rPr>
        <w:t xml:space="preserve">(</w:t>
      </w:r>
      <w:r>
        <w:rPr>
          <w:lang w:val="en-US"/>
        </w:rPr>
        <w:t xml:space="preserve">commandText</w:t>
      </w:r>
      <w:r>
        <w:rPr>
          <w:lang w:val="en-US"/>
        </w:rPr>
        <w:t xml:space="preserve">, connection))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        {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command.Parameters.AddRange</w:t>
      </w:r>
      <w:r>
        <w:rPr>
          <w:lang w:val="en-US"/>
        </w:rPr>
        <w:t xml:space="preserve">(</w:t>
      </w:r>
      <w:r>
        <w:rPr>
          <w:lang w:val="en-US"/>
        </w:rPr>
        <w:t xml:space="preserve">parameters.ToArray</w:t>
      </w:r>
      <w:r>
        <w:rPr>
          <w:lang w:val="en-US"/>
        </w:rPr>
        <w:t xml:space="preserve">()); // </w:t>
      </w:r>
      <w:r>
        <w:rPr>
          <w:lang w:val="en-US"/>
        </w:rPr>
        <w:t xml:space="preserve">Добавление</w:t>
      </w:r>
      <w:r>
        <w:rPr>
          <w:lang w:val="en-US"/>
        </w:rPr>
        <w:t xml:space="preserve"> </w:t>
      </w:r>
      <w:r>
        <w:rPr>
          <w:lang w:val="en-US"/>
        </w:rPr>
        <w:t xml:space="preserve">всех</w:t>
      </w:r>
      <w:r>
        <w:rPr>
          <w:lang w:val="en-US"/>
        </w:rPr>
        <w:t xml:space="preserve"> </w:t>
      </w:r>
      <w:r>
        <w:rPr>
          <w:lang w:val="en-US"/>
        </w:rPr>
        <w:t xml:space="preserve">параметров</w:t>
      </w:r>
      <w:r>
        <w:rPr>
          <w:lang w:val="en-US"/>
        </w:rPr>
        <w:t xml:space="preserve"> к </w:t>
      </w:r>
      <w:r>
        <w:rPr>
          <w:lang w:val="en-US"/>
        </w:rPr>
        <w:t xml:space="preserve">команде</w:t>
      </w:r>
      <w:r>
        <w:rPr>
          <w:lang w:val="en-US"/>
        </w:rPr>
      </w:r>
    </w:p>
    <w:p>
      <w:pPr>
        <w:pStyle w:val="750"/>
        <w:pBdr/>
        <w:spacing/>
        <w:ind/>
        <w:rPr/>
      </w:pPr>
      <w:r>
        <w:rPr>
          <w:lang w:val="en-US"/>
        </w:rPr>
        <w:t xml:space="preserve">            </w:t>
      </w:r>
      <w:r>
        <w:rPr>
          <w:lang w:val="en-US"/>
        </w:rPr>
        <w:t xml:space="preserve">command</w:t>
      </w:r>
      <w:r>
        <w:t xml:space="preserve">.</w:t>
      </w:r>
      <w:r>
        <w:rPr>
          <w:lang w:val="en-US"/>
        </w:rPr>
        <w:t xml:space="preserve">ExecuteNonQuery</w:t>
      </w:r>
      <w:r>
        <w:t xml:space="preserve">(</w:t>
      </w:r>
      <w:r>
        <w:t xml:space="preserve">); // Выполнение запроса</w:t>
      </w:r>
      <w:r/>
    </w:p>
    <w:p>
      <w:pPr>
        <w:pStyle w:val="750"/>
        <w:pBdr/>
        <w:spacing/>
        <w:ind/>
        <w:rPr/>
      </w:pPr>
      <w:r>
        <w:t xml:space="preserve">        }</w:t>
      </w:r>
      <w:r/>
    </w:p>
    <w:p>
      <w:pPr>
        <w:pStyle w:val="750"/>
        <w:pBdr/>
        <w:spacing/>
        <w:ind/>
        <w:rPr/>
      </w:pPr>
      <w:r>
        <w:t xml:space="preserve">    }</w:t>
      </w:r>
      <w:r/>
    </w:p>
    <w:p>
      <w:pPr>
        <w:pStyle w:val="750"/>
        <w:pBdr/>
        <w:spacing/>
        <w:ind/>
        <w:rPr/>
      </w:pPr>
      <w:r>
        <w:t xml:space="preserve">}</w:t>
      </w:r>
      <w:r/>
    </w:p>
    <w:p>
      <w:pPr>
        <w:pStyle w:val="726"/>
        <w:pBdr/>
        <w:spacing/>
        <w:ind/>
        <w:rPr/>
      </w:pPr>
      <w:r>
        <w:t xml:space="preserve">Необходимо п</w:t>
      </w:r>
      <w:r>
        <w:t xml:space="preserve">ровести </w:t>
      </w:r>
      <w:r>
        <w:t xml:space="preserve">рефакторинг</w:t>
      </w:r>
      <w:r>
        <w:t xml:space="preserve"> кода </w:t>
      </w:r>
      <w:r>
        <w:t xml:space="preserve">с </w:t>
      </w:r>
      <w:r>
        <w:t xml:space="preserve">исполь</w:t>
      </w:r>
      <w:r>
        <w:t xml:space="preserve">зованием</w:t>
      </w:r>
      <w:r>
        <w:t xml:space="preserve"> метод</w:t>
      </w:r>
      <w:r>
        <w:t xml:space="preserve">ов</w:t>
      </w:r>
      <w:r>
        <w:t xml:space="preserve"> LINQ и переименовать переменные. После внесения изменений код стал более читаемым</w:t>
      </w:r>
      <w:r>
        <w:t xml:space="preserve">. Ф</w:t>
      </w:r>
      <w:r>
        <w:t xml:space="preserve">рагмент кода до </w:t>
      </w:r>
      <w:r>
        <w:t xml:space="preserve">рефакторинга</w:t>
      </w:r>
      <w:r>
        <w:t xml:space="preserve"> представлен листингом 9, фрагмент кода после </w:t>
      </w:r>
      <w:r>
        <w:t xml:space="preserve">рефакторинга</w:t>
      </w:r>
      <w:r>
        <w:t xml:space="preserve"> представлен листингом 10.</w:t>
      </w:r>
      <w:r/>
    </w:p>
    <w:p>
      <w:pPr>
        <w:pStyle w:val="752"/>
        <w:pBdr/>
        <w:spacing/>
        <w:ind/>
        <w:rPr>
          <w:lang w:val="en-US"/>
        </w:rPr>
      </w:pPr>
      <w:r>
        <w:t xml:space="preserve">Листинг</w:t>
      </w:r>
      <w:r>
        <w:rPr>
          <w:lang w:val="en-US"/>
        </w:rPr>
        <w:t xml:space="preserve"> 9 </w:t>
      </w:r>
      <w:r>
        <w:rPr>
          <w:lang w:val="en-US"/>
        </w:rPr>
        <w:t xml:space="preserve">–</w:t>
      </w:r>
      <w:r>
        <w:rPr>
          <w:lang w:val="en-US"/>
        </w:rPr>
        <w:t xml:space="preserve"> </w:t>
      </w:r>
      <w:r>
        <w:t xml:space="preserve">Код</w:t>
      </w:r>
      <w:r>
        <w:rPr>
          <w:lang w:val="en-US"/>
        </w:rPr>
        <w:t xml:space="preserve"> </w:t>
      </w:r>
      <w:r>
        <w:t xml:space="preserve">до</w:t>
      </w:r>
      <w:r>
        <w:rPr>
          <w:lang w:val="en-US"/>
        </w:rPr>
        <w:t xml:space="preserve"> </w:t>
      </w:r>
      <w:r>
        <w:t xml:space="preserve">рефакторинга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private</w:t>
      </w:r>
      <w:r>
        <w:rPr>
          <w:lang w:val="en-US"/>
        </w:rPr>
        <w:t xml:space="preserve"> void </w:t>
      </w:r>
      <w:r>
        <w:rPr>
          <w:lang w:val="en-US"/>
        </w:rPr>
        <w:t xml:space="preserve">LoadSelectedParts</w:t>
      </w:r>
      <w:r>
        <w:rPr>
          <w:lang w:val="en-US"/>
        </w:rPr>
        <w:t xml:space="preserve">(List&lt;Part&gt; </w:t>
      </w:r>
      <w:r>
        <w:rPr>
          <w:lang w:val="en-US"/>
        </w:rPr>
        <w:t xml:space="preserve">selectedParts</w:t>
      </w:r>
      <w:r>
        <w:rPr>
          <w:lang w:val="en-US"/>
        </w:rPr>
        <w:t xml:space="preserve">)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{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SelectedPartsListView.ItemsSource</w:t>
      </w:r>
      <w:r>
        <w:rPr>
          <w:lang w:val="en-US"/>
        </w:rPr>
        <w:t xml:space="preserve"> = </w:t>
      </w:r>
      <w:r>
        <w:rPr>
          <w:lang w:val="en-US"/>
        </w:rPr>
        <w:t xml:space="preserve">selectedParts</w:t>
      </w:r>
      <w:r>
        <w:rPr>
          <w:lang w:val="en-US"/>
        </w:rPr>
        <w:t xml:space="preserve">;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decimal</w:t>
      </w:r>
      <w:r>
        <w:rPr>
          <w:lang w:val="en-US"/>
        </w:rPr>
        <w:t xml:space="preserve"> </w:t>
      </w:r>
      <w:r>
        <w:rPr>
          <w:lang w:val="en-US"/>
        </w:rPr>
        <w:t xml:space="preserve">totalPrice</w:t>
      </w:r>
      <w:r>
        <w:rPr>
          <w:lang w:val="en-US"/>
        </w:rPr>
        <w:t xml:space="preserve"> = 0;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foreach</w:t>
      </w:r>
      <w:r>
        <w:rPr>
          <w:lang w:val="en-US"/>
        </w:rPr>
        <w:t xml:space="preserve"> (</w:t>
      </w:r>
      <w:r>
        <w:rPr>
          <w:lang w:val="en-US"/>
        </w:rPr>
        <w:t xml:space="preserve">var</w:t>
      </w:r>
      <w:r>
        <w:rPr>
          <w:lang w:val="en-US"/>
        </w:rPr>
        <w:t xml:space="preserve"> part in </w:t>
      </w:r>
      <w:r>
        <w:rPr>
          <w:lang w:val="en-US"/>
        </w:rPr>
        <w:t xml:space="preserve">selectedParts</w:t>
      </w:r>
      <w:r>
        <w:rPr>
          <w:lang w:val="en-US"/>
        </w:rPr>
        <w:t xml:space="preserve">)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    {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totalPrice</w:t>
      </w:r>
      <w:r>
        <w:rPr>
          <w:lang w:val="en-US"/>
        </w:rPr>
        <w:t xml:space="preserve"> += </w:t>
      </w:r>
      <w:r>
        <w:rPr>
          <w:lang w:val="en-US"/>
        </w:rPr>
        <w:t xml:space="preserve">part.Price</w:t>
      </w:r>
      <w:r>
        <w:rPr>
          <w:lang w:val="en-US"/>
        </w:rPr>
        <w:t xml:space="preserve"> * </w:t>
      </w:r>
      <w:r>
        <w:rPr>
          <w:lang w:val="en-US"/>
        </w:rPr>
        <w:t xml:space="preserve">part.Quantity</w:t>
      </w:r>
      <w:r>
        <w:rPr>
          <w:lang w:val="en-US"/>
        </w:rPr>
        <w:t xml:space="preserve">;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    }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TotalPriceTextBlock.Text</w:t>
      </w:r>
      <w:r>
        <w:rPr>
          <w:lang w:val="en-US"/>
        </w:rPr>
        <w:t xml:space="preserve"> = $"{</w:t>
      </w:r>
      <w:r>
        <w:rPr>
          <w:lang w:val="en-US"/>
        </w:rPr>
        <w:t xml:space="preserve">totalPrice</w:t>
      </w:r>
      <w:r>
        <w:rPr>
          <w:lang w:val="en-US"/>
        </w:rPr>
        <w:t xml:space="preserve">:C</w:t>
      </w:r>
      <w:r>
        <w:rPr>
          <w:lang w:val="en-US"/>
        </w:rPr>
        <w:t xml:space="preserve">}";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</w:p>
    <w:p>
      <w:pPr>
        <w:pStyle w:val="752"/>
        <w:pBdr/>
        <w:spacing/>
        <w:ind/>
        <w:rPr>
          <w:lang w:val="en-US"/>
        </w:rPr>
      </w:pPr>
      <w:r>
        <w:t xml:space="preserve">Листинг</w:t>
      </w:r>
      <w:r>
        <w:rPr>
          <w:lang w:val="en-US"/>
        </w:rPr>
        <w:t xml:space="preserve"> 10 </w:t>
      </w:r>
      <w:r>
        <w:rPr>
          <w:lang w:val="en-US"/>
        </w:rPr>
        <w:t xml:space="preserve">–</w:t>
      </w:r>
      <w:r>
        <w:rPr>
          <w:lang w:val="en-US"/>
        </w:rPr>
        <w:t xml:space="preserve"> </w:t>
      </w:r>
      <w:r>
        <w:t xml:space="preserve">Код</w:t>
      </w:r>
      <w:r>
        <w:rPr>
          <w:lang w:val="en-US"/>
        </w:rPr>
        <w:t xml:space="preserve"> </w:t>
      </w:r>
      <w:r>
        <w:t xml:space="preserve">после</w:t>
      </w:r>
      <w:r>
        <w:rPr>
          <w:lang w:val="en-US"/>
        </w:rPr>
        <w:t xml:space="preserve"> </w:t>
      </w:r>
      <w:r>
        <w:t xml:space="preserve">рефакторинга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private</w:t>
      </w:r>
      <w:r>
        <w:rPr>
          <w:lang w:val="en-US"/>
        </w:rPr>
        <w:t xml:space="preserve"> void </w:t>
      </w:r>
      <w:r>
        <w:rPr>
          <w:lang w:val="en-US"/>
        </w:rPr>
        <w:t xml:space="preserve">LoadSelectedParts</w:t>
      </w:r>
      <w:r>
        <w:rPr>
          <w:lang w:val="en-US"/>
        </w:rPr>
        <w:t xml:space="preserve">(List&lt;Part&gt; </w:t>
      </w:r>
      <w:r>
        <w:rPr>
          <w:lang w:val="en-US"/>
        </w:rPr>
        <w:t xml:space="preserve">selectedParts</w:t>
      </w:r>
      <w:r>
        <w:rPr>
          <w:lang w:val="en-US"/>
        </w:rPr>
        <w:t xml:space="preserve">)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{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SelectedPartsListView.ItemsSource</w:t>
      </w:r>
      <w:r>
        <w:rPr>
          <w:lang w:val="en-US"/>
        </w:rPr>
        <w:t xml:space="preserve"> = </w:t>
      </w:r>
      <w:r>
        <w:rPr>
          <w:lang w:val="en-US"/>
        </w:rPr>
        <w:t xml:space="preserve">selectedParts</w:t>
      </w:r>
      <w:r>
        <w:rPr>
          <w:lang w:val="en-US"/>
        </w:rPr>
        <w:t xml:space="preserve">;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TotalPriceTextBlock.Text</w:t>
      </w:r>
      <w:r>
        <w:rPr>
          <w:lang w:val="en-US"/>
        </w:rPr>
        <w:t xml:space="preserve"> = </w:t>
      </w:r>
      <w:r>
        <w:rPr>
          <w:lang w:val="en-US"/>
        </w:rPr>
        <w:t xml:space="preserve">FormatTotalPrice</w:t>
      </w:r>
      <w:r>
        <w:rPr>
          <w:lang w:val="en-US"/>
        </w:rPr>
        <w:t xml:space="preserve">(</w:t>
      </w:r>
      <w:r>
        <w:rPr>
          <w:lang w:val="en-US"/>
        </w:rPr>
        <w:t xml:space="preserve">CalculateTotalPrice</w:t>
      </w:r>
      <w:r>
        <w:rPr>
          <w:lang w:val="en-US"/>
        </w:rPr>
        <w:t xml:space="preserve">(</w:t>
      </w:r>
      <w:r>
        <w:rPr>
          <w:lang w:val="en-US"/>
        </w:rPr>
        <w:t xml:space="preserve">selectedParts</w:t>
      </w:r>
      <w:r>
        <w:rPr>
          <w:lang w:val="en-US"/>
        </w:rPr>
        <w:t xml:space="preserve">));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private</w:t>
      </w:r>
      <w:r>
        <w:rPr>
          <w:lang w:val="en-US"/>
        </w:rPr>
        <w:t xml:space="preserve"> decimal </w:t>
      </w:r>
      <w:r>
        <w:rPr>
          <w:lang w:val="en-US"/>
        </w:rPr>
        <w:t xml:space="preserve">CalculateTotalPrice</w:t>
      </w:r>
      <w:r>
        <w:rPr>
          <w:lang w:val="en-US"/>
        </w:rPr>
        <w:t xml:space="preserve">(</w:t>
      </w:r>
      <w:r>
        <w:rPr>
          <w:lang w:val="en-US"/>
        </w:rPr>
        <w:t xml:space="preserve">IEnumerable</w:t>
      </w:r>
      <w:r>
        <w:rPr>
          <w:lang w:val="en-US"/>
        </w:rPr>
        <w:t xml:space="preserve">&lt;Part&gt; parts)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{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return</w:t>
      </w:r>
      <w:r>
        <w:rPr>
          <w:lang w:val="en-US"/>
        </w:rPr>
        <w:t xml:space="preserve"> </w:t>
      </w:r>
      <w:r>
        <w:rPr>
          <w:lang w:val="en-US"/>
        </w:rPr>
        <w:t xml:space="preserve">parts.Sum</w:t>
      </w:r>
      <w:r>
        <w:rPr>
          <w:lang w:val="en-US"/>
        </w:rPr>
        <w:t xml:space="preserve">(part =&gt; </w:t>
      </w:r>
      <w:r>
        <w:rPr>
          <w:lang w:val="en-US"/>
        </w:rPr>
        <w:t xml:space="preserve">part.Price</w:t>
      </w:r>
      <w:r>
        <w:rPr>
          <w:lang w:val="en-US"/>
        </w:rPr>
        <w:t xml:space="preserve"> * </w:t>
      </w:r>
      <w:r>
        <w:rPr>
          <w:lang w:val="en-US"/>
        </w:rPr>
        <w:t xml:space="preserve">part.Quantity</w:t>
      </w:r>
      <w:r>
        <w:rPr>
          <w:lang w:val="en-US"/>
        </w:rPr>
        <w:t xml:space="preserve">);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</w:r>
    </w:p>
    <w:p>
      <w:pPr>
        <w:pStyle w:val="750"/>
        <w:pBdr/>
        <w:spacing/>
        <w:ind/>
        <w:rPr>
          <w:lang w:val="en-US"/>
        </w:rPr>
      </w:pPr>
      <w:r>
        <w:rPr>
          <w:lang w:val="en-US"/>
        </w:rPr>
        <w:t xml:space="preserve">private</w:t>
      </w:r>
      <w:r>
        <w:rPr>
          <w:lang w:val="en-US"/>
        </w:rPr>
        <w:t xml:space="preserve"> string </w:t>
      </w:r>
      <w:r>
        <w:rPr>
          <w:lang w:val="en-US"/>
        </w:rPr>
        <w:t xml:space="preserve">FormatTotalPrice</w:t>
      </w:r>
      <w:r>
        <w:rPr>
          <w:lang w:val="en-US"/>
        </w:rPr>
        <w:t xml:space="preserve">(decimal </w:t>
      </w:r>
      <w:r>
        <w:rPr>
          <w:lang w:val="en-US"/>
        </w:rPr>
        <w:t xml:space="preserve">totalPrice</w:t>
      </w:r>
      <w:r>
        <w:rPr>
          <w:lang w:val="en-US"/>
        </w:rPr>
        <w:t xml:space="preserve">)</w:t>
      </w:r>
      <w:r>
        <w:rPr>
          <w:lang w:val="en-US"/>
        </w:rPr>
      </w:r>
    </w:p>
    <w:p>
      <w:pPr>
        <w:pStyle w:val="750"/>
        <w:pBdr/>
        <w:spacing/>
        <w:ind/>
        <w:rPr/>
      </w:pPr>
      <w:r>
        <w:t xml:space="preserve">{</w:t>
      </w:r>
      <w:r/>
    </w:p>
    <w:p>
      <w:pPr>
        <w:pStyle w:val="750"/>
        <w:pBdr/>
        <w:spacing/>
        <w:ind/>
        <w:rPr/>
      </w:pPr>
      <w:r>
        <w:t xml:space="preserve">    </w:t>
      </w:r>
      <w:r>
        <w:t xml:space="preserve">return</w:t>
      </w:r>
      <w:r>
        <w:t xml:space="preserve"> $"{</w:t>
      </w:r>
      <w:r>
        <w:t xml:space="preserve">totalPrice:C</w:t>
      </w:r>
      <w:r>
        <w:t xml:space="preserve">}";</w:t>
      </w:r>
      <w:r/>
    </w:p>
    <w:p>
      <w:pPr>
        <w:pStyle w:val="750"/>
        <w:pBdr/>
        <w:spacing/>
        <w:ind/>
        <w:rPr/>
      </w:pPr>
      <w:r>
        <w:t xml:space="preserve">}</w:t>
      </w:r>
      <w:r/>
    </w:p>
    <w:p>
      <w:pPr>
        <w:pStyle w:val="694"/>
        <w:numPr>
          <w:ilvl w:val="0"/>
          <w:numId w:val="0"/>
        </w:numPr>
        <w:pBdr/>
        <w:spacing/>
        <w:ind/>
        <w:jc w:val="center"/>
        <w:rPr/>
      </w:pPr>
      <w:r/>
      <w:bookmarkStart w:id="9" w:name="_Toc222857259"/>
      <w:r>
        <w:t xml:space="preserve">ЗАКЛЮЧЕНИЕ</w:t>
      </w:r>
      <w:bookmarkEnd w:id="9"/>
      <w:r/>
      <w:r/>
    </w:p>
    <w:p>
      <w:pPr>
        <w:pStyle w:val="726"/>
        <w:pBdr/>
        <w:spacing/>
        <w:ind/>
        <w:rPr/>
      </w:pPr>
      <w:r>
        <w:t xml:space="preserve">Для прохождения практики </w:t>
      </w:r>
      <w:r>
        <w:rPr>
          <w:color w:val="000000" w:themeColor="text1"/>
        </w:rPr>
        <w:t xml:space="preserve">в ИП «Осин Егор Алексеевич» </w:t>
      </w:r>
      <w:r>
        <w:t xml:space="preserve">предоставлено</w:t>
      </w:r>
      <w:r>
        <w:t xml:space="preserve"> необходимое оборудование и ПО.</w:t>
      </w:r>
      <w:r/>
    </w:p>
    <w:p>
      <w:pPr>
        <w:pStyle w:val="726"/>
        <w:pBdr/>
        <w:spacing/>
        <w:ind/>
        <w:rPr/>
      </w:pPr>
      <w:r>
        <w:t xml:space="preserve">Цели производственной практики достигнуты:</w:t>
      </w:r>
      <w:r/>
    </w:p>
    <w:p>
      <w:pPr>
        <w:pStyle w:val="733"/>
        <w:pBdr/>
        <w:spacing/>
        <w:ind/>
        <w:rPr/>
      </w:pPr>
      <w:r>
        <w:t xml:space="preserve">получен практический опыт по выполнен</w:t>
      </w:r>
      <w:r>
        <w:t xml:space="preserve">ию работ по ПМ.</w:t>
      </w:r>
      <w:r>
        <w:t xml:space="preserve">04</w:t>
      </w:r>
      <w:r>
        <w:t xml:space="preserve"> </w:t>
      </w:r>
      <w:r>
        <w:rPr>
          <w:rFonts w:eastAsia="Times New Roman" w:cs="Times New Roman"/>
          <w:bCs/>
          <w:color w:val="000000" w:themeColor="text1"/>
          <w:szCs w:val="28"/>
        </w:rPr>
        <w:t xml:space="preserve">«</w:t>
      </w:r>
      <w:r>
        <w:rPr>
          <w:rFonts w:eastAsia="Times New Roman" w:cs="Times New Roman"/>
          <w:bCs/>
          <w:color w:val="000000" w:themeColor="text1"/>
          <w:szCs w:val="28"/>
        </w:rPr>
        <w:t xml:space="preserve">Сопровождение и обслуживание программного обеспечения</w:t>
      </w:r>
      <w:r>
        <w:rPr>
          <w:rFonts w:eastAsia="Times New Roman" w:cs="Times New Roman"/>
          <w:bCs/>
          <w:color w:val="000000" w:themeColor="text1"/>
          <w:szCs w:val="28"/>
        </w:rPr>
        <w:t xml:space="preserve"> компьютерных систем»</w:t>
      </w:r>
      <w:r>
        <w:rPr>
          <w:rFonts w:eastAsia="Times New Roman" w:cs="Times New Roman"/>
          <w:bCs/>
          <w:color w:val="000000" w:themeColor="text1"/>
          <w:szCs w:val="28"/>
        </w:rPr>
        <w:t xml:space="preserve"> </w:t>
      </w:r>
      <w:r>
        <w:t xml:space="preserve">и развит</w:t>
      </w:r>
      <w:r>
        <w:t xml:space="preserve">ы</w:t>
      </w:r>
      <w:r>
        <w:t xml:space="preserve"> общи</w:t>
      </w:r>
      <w:r>
        <w:t xml:space="preserve">е</w:t>
      </w:r>
      <w:r>
        <w:t xml:space="preserve"> и профессиональны</w:t>
      </w:r>
      <w:r>
        <w:t xml:space="preserve">е</w:t>
      </w:r>
      <w:r>
        <w:t xml:space="preserve"> компетенци</w:t>
      </w:r>
      <w:r>
        <w:t xml:space="preserve">и.</w:t>
      </w:r>
      <w:r/>
    </w:p>
    <w:p>
      <w:pPr>
        <w:pStyle w:val="726"/>
        <w:pBdr/>
        <w:spacing/>
        <w:ind/>
        <w:rPr/>
      </w:pPr>
      <w:r>
        <w:t xml:space="preserve">Выполнены следующие задачи:</w:t>
      </w:r>
      <w:r/>
    </w:p>
    <w:p>
      <w:pPr>
        <w:pStyle w:val="733"/>
        <w:pBdr/>
        <w:spacing/>
        <w:ind/>
        <w:rPr/>
      </w:pPr>
      <w:r/>
      <w:bookmarkStart w:id="10" w:name="_Toc222857260"/>
      <w:r>
        <w:t xml:space="preserve">осуществ</w:t>
      </w:r>
      <w:r>
        <w:t xml:space="preserve">лен</w:t>
      </w:r>
      <w:r>
        <w:t xml:space="preserve"> </w:t>
      </w:r>
      <w:r>
        <w:t xml:space="preserve">подбор и настройк</w:t>
      </w:r>
      <w:r>
        <w:t xml:space="preserve">а</w:t>
      </w:r>
      <w:r>
        <w:t xml:space="preserve"> конфигурации ПО компьютерных систем</w:t>
      </w:r>
      <w:r>
        <w:t xml:space="preserve">;</w:t>
      </w:r>
      <w:r/>
    </w:p>
    <w:p>
      <w:pPr>
        <w:pStyle w:val="733"/>
        <w:pBdr/>
        <w:spacing/>
        <w:ind/>
        <w:rPr/>
      </w:pPr>
      <w:r>
        <w:t xml:space="preserve">инсталляция ПО компьютерных систем</w:t>
      </w:r>
      <w:r>
        <w:t xml:space="preserve">;</w:t>
      </w:r>
      <w:r/>
    </w:p>
    <w:p>
      <w:pPr>
        <w:pStyle w:val="733"/>
        <w:pBdr/>
        <w:spacing/>
        <w:ind/>
        <w:rPr/>
      </w:pPr>
      <w:r>
        <w:t xml:space="preserve">настроены</w:t>
      </w:r>
      <w:r>
        <w:t xml:space="preserve"> отдельные компоненты ПО компьютерных систем</w:t>
      </w:r>
      <w:r>
        <w:t xml:space="preserve">;</w:t>
      </w:r>
      <w:r/>
    </w:p>
    <w:p>
      <w:pPr>
        <w:pStyle w:val="733"/>
        <w:pBdr/>
        <w:spacing/>
        <w:ind/>
        <w:rPr/>
      </w:pPr>
      <w:r>
        <w:t xml:space="preserve">измер</w:t>
      </w:r>
      <w:r>
        <w:t xml:space="preserve">ены</w:t>
      </w:r>
      <w:r>
        <w:t xml:space="preserve"> эксплуатационные характеристики ПО компьютерных систем</w:t>
      </w:r>
      <w:r>
        <w:t xml:space="preserve">;</w:t>
      </w:r>
      <w:r/>
    </w:p>
    <w:p>
      <w:pPr>
        <w:pStyle w:val="733"/>
        <w:pBdr/>
        <w:spacing/>
        <w:ind/>
        <w:rPr/>
      </w:pPr>
      <w:r>
        <w:t xml:space="preserve">выполн</w:t>
      </w:r>
      <w:r>
        <w:t xml:space="preserve">ен</w:t>
      </w:r>
      <w:r>
        <w:t xml:space="preserve"> </w:t>
      </w:r>
      <w:r>
        <w:t xml:space="preserve">анализ характеристик качества ПО</w:t>
      </w:r>
      <w:r>
        <w:t xml:space="preserve">;</w:t>
      </w:r>
      <w:r/>
    </w:p>
    <w:p>
      <w:pPr>
        <w:pStyle w:val="733"/>
        <w:pBdr/>
        <w:spacing/>
        <w:ind/>
        <w:rPr/>
      </w:pPr>
      <w:r>
        <w:t xml:space="preserve">прове</w:t>
      </w:r>
      <w:r>
        <w:t xml:space="preserve">дена</w:t>
      </w:r>
      <w:r>
        <w:t xml:space="preserve"> модификаци</w:t>
      </w:r>
      <w:r>
        <w:t xml:space="preserve">я</w:t>
      </w:r>
      <w:r>
        <w:t xml:space="preserve"> отдельных компонентов ПО в соответствии с потребностями заказчика</w:t>
      </w:r>
      <w:r>
        <w:t xml:space="preserve">;</w:t>
      </w:r>
      <w:r/>
    </w:p>
    <w:p>
      <w:pPr>
        <w:pStyle w:val="733"/>
        <w:pBdr/>
        <w:spacing/>
        <w:ind/>
        <w:rPr/>
      </w:pPr>
      <w:r>
        <w:t xml:space="preserve">выполн</w:t>
      </w:r>
      <w:r>
        <w:t xml:space="preserve">ены</w:t>
      </w:r>
      <w:r>
        <w:t xml:space="preserve"> отдельные виды работ на этапе поддержки ПО компьютерной системы</w:t>
      </w:r>
      <w:r>
        <w:t xml:space="preserve">;</w:t>
      </w:r>
      <w:r/>
    </w:p>
    <w:p>
      <w:pPr>
        <w:pStyle w:val="733"/>
        <w:pBdr/>
        <w:spacing/>
        <w:ind/>
        <w:rPr/>
      </w:pPr>
      <w:r>
        <w:t xml:space="preserve">организова</w:t>
      </w:r>
      <w:r>
        <w:t xml:space="preserve">ны</w:t>
      </w:r>
      <w:r>
        <w:t xml:space="preserve"> защит</w:t>
      </w:r>
      <w:r>
        <w:t xml:space="preserve">а</w:t>
      </w:r>
      <w:bookmarkStart w:id="11" w:name="_GoBack"/>
      <w:r/>
      <w:bookmarkEnd w:id="11"/>
      <w:r>
        <w:t xml:space="preserve"> ПО компьютерных систем программными средствами</w:t>
      </w:r>
      <w:r>
        <w:t xml:space="preserve">.</w:t>
      </w:r>
      <w:r/>
    </w:p>
    <w:p>
      <w:pPr>
        <w:pStyle w:val="694"/>
        <w:numPr>
          <w:ilvl w:val="0"/>
          <w:numId w:val="0"/>
        </w:numPr>
        <w:pBdr/>
        <w:spacing/>
        <w:ind/>
        <w:jc w:val="center"/>
        <w:rPr/>
      </w:pPr>
      <w:r>
        <w:t xml:space="preserve">СПИСОК ИСПОЛЬЗОВАННЫХ ИСТОЧНИКОВ</w:t>
      </w:r>
      <w:bookmarkEnd w:id="10"/>
      <w:r/>
      <w:r/>
    </w:p>
    <w:p>
      <w:pPr>
        <w:pStyle w:val="726"/>
        <w:pBdr/>
        <w:spacing/>
        <w:ind/>
        <w:rPr/>
      </w:pPr>
      <w:r>
        <w:t xml:space="preserve">1. Голицына, О. Л. Основы проектирования баз </w:t>
      </w:r>
      <w:r>
        <w:t xml:space="preserve">данных :</w:t>
      </w:r>
      <w:r>
        <w:t xml:space="preserve"> учебное пособие / О. Л. Голицына, Т. Л. </w:t>
      </w:r>
      <w:r>
        <w:t xml:space="preserve">Партыка</w:t>
      </w:r>
      <w:r>
        <w:t xml:space="preserve">, И. И. Попов. – 2-е изд., </w:t>
      </w:r>
      <w:r>
        <w:t xml:space="preserve">перераб</w:t>
      </w:r>
      <w:r>
        <w:t xml:space="preserve">. и доп. </w:t>
      </w:r>
      <w:r>
        <w:t xml:space="preserve">Москва :</w:t>
      </w:r>
      <w:r>
        <w:t xml:space="preserve"> ФОРУМ : ИНФРА-М, 2021. – 416 с. – URL: </w:t>
      </w:r>
      <w:hyperlink r:id="rId17" w:tooltip="https://znanium.com/catalog/document?id=364900" w:history="1">
        <w:r>
          <w:rPr>
            <w:rStyle w:val="739"/>
            <w:rFonts w:eastAsia="Times New Roman" w:cs="Times New Roman"/>
            <w:color w:val="auto"/>
            <w:u w:val="none"/>
          </w:rPr>
          <w:t xml:space="preserve">https://znanium.com/catalog/document?id=364900</w:t>
        </w:r>
      </w:hyperlink>
      <w:r>
        <w:t xml:space="preserve"> (дата обращения: 13.04.2025). – Режим доступа: для </w:t>
      </w:r>
      <w:r>
        <w:t xml:space="preserve">зарегистрир</w:t>
      </w:r>
      <w:r>
        <w:t xml:space="preserve">. пользователей. – </w:t>
      </w:r>
      <w:r>
        <w:t xml:space="preserve">Текст :</w:t>
      </w:r>
      <w:r>
        <w:t xml:space="preserve"> электронный.</w:t>
      </w:r>
      <w:r/>
    </w:p>
    <w:p>
      <w:pPr>
        <w:pStyle w:val="726"/>
        <w:pBdr/>
        <w:spacing/>
        <w:ind/>
        <w:rPr/>
      </w:pPr>
      <w:r>
        <w:t xml:space="preserve">2. ГОСТ 19.701–90 ЕСПД. СХЕМЫ АЛГОРИТМОВ, ПРОГРАММ, ДАННЫХ И СИСТЕМ: дата введения 1992-01-01. – </w:t>
      </w:r>
      <w:r>
        <w:rPr>
          <w:lang w:val="en-US"/>
        </w:rPr>
        <w:t xml:space="preserve">URL</w:t>
      </w:r>
      <w:r>
        <w:t xml:space="preserve">: </w:t>
      </w:r>
      <w:hyperlink r:id="rId18" w:tooltip="https://docs.cntd.ru/document/9041994" w:history="1">
        <w:r>
          <w:rPr>
            <w:rStyle w:val="739"/>
            <w:rFonts w:eastAsia="Times New Roman" w:cs="Times New Roman"/>
            <w:color w:val="auto"/>
            <w:u w:val="none"/>
            <w:lang w:val="en-US"/>
          </w:rPr>
          <w:t xml:space="preserve">https</w:t>
        </w:r>
        <w:r>
          <w:rPr>
            <w:rStyle w:val="739"/>
            <w:rFonts w:eastAsia="Times New Roman" w:cs="Times New Roman"/>
            <w:color w:val="auto"/>
            <w:u w:val="none"/>
          </w:rPr>
          <w:t xml:space="preserve">://</w:t>
        </w:r>
        <w:r>
          <w:rPr>
            <w:rStyle w:val="739"/>
            <w:rFonts w:eastAsia="Times New Roman" w:cs="Times New Roman"/>
            <w:color w:val="auto"/>
            <w:u w:val="none"/>
            <w:lang w:val="en-US"/>
          </w:rPr>
          <w:t xml:space="preserve">docs</w:t>
        </w:r>
        <w:r>
          <w:rPr>
            <w:rStyle w:val="739"/>
            <w:rFonts w:eastAsia="Times New Roman" w:cs="Times New Roman"/>
            <w:color w:val="auto"/>
            <w:u w:val="none"/>
          </w:rPr>
          <w:t xml:space="preserve">.</w:t>
        </w:r>
        <w:r>
          <w:rPr>
            <w:rStyle w:val="739"/>
            <w:rFonts w:eastAsia="Times New Roman" w:cs="Times New Roman"/>
            <w:color w:val="auto"/>
            <w:u w:val="none"/>
            <w:lang w:val="en-US"/>
          </w:rPr>
          <w:t xml:space="preserve">cntd</w:t>
        </w:r>
        <w:r>
          <w:rPr>
            <w:rStyle w:val="739"/>
            <w:rFonts w:eastAsia="Times New Roman" w:cs="Times New Roman"/>
            <w:color w:val="auto"/>
            <w:u w:val="none"/>
          </w:rPr>
          <w:t xml:space="preserve">.</w:t>
        </w:r>
        <w:r>
          <w:rPr>
            <w:rStyle w:val="739"/>
            <w:rFonts w:eastAsia="Times New Roman" w:cs="Times New Roman"/>
            <w:color w:val="auto"/>
            <w:u w:val="none"/>
            <w:lang w:val="en-US"/>
          </w:rPr>
          <w:t xml:space="preserve">ru</w:t>
        </w:r>
        <w:r>
          <w:rPr>
            <w:rStyle w:val="739"/>
            <w:rFonts w:eastAsia="Times New Roman" w:cs="Times New Roman"/>
            <w:color w:val="auto"/>
            <w:u w:val="none"/>
          </w:rPr>
          <w:t xml:space="preserve">/</w:t>
        </w:r>
        <w:r>
          <w:rPr>
            <w:rStyle w:val="739"/>
            <w:rFonts w:eastAsia="Times New Roman" w:cs="Times New Roman"/>
            <w:color w:val="auto"/>
            <w:u w:val="none"/>
            <w:lang w:val="en-US"/>
          </w:rPr>
          <w:t xml:space="preserve">document</w:t>
        </w:r>
        <w:r>
          <w:rPr>
            <w:rStyle w:val="739"/>
            <w:rFonts w:eastAsia="Times New Roman" w:cs="Times New Roman"/>
            <w:color w:val="auto"/>
            <w:u w:val="none"/>
          </w:rPr>
          <w:t xml:space="preserve">/9041994</w:t>
        </w:r>
      </w:hyperlink>
      <w:r>
        <w:t xml:space="preserve"> (дата обращения: 05.05.2025). – Текст: электронный.</w:t>
      </w:r>
      <w:r/>
    </w:p>
    <w:p>
      <w:pPr>
        <w:pStyle w:val="726"/>
        <w:pBdr/>
        <w:spacing/>
        <w:ind/>
        <w:rPr>
          <w:szCs w:val="28"/>
        </w:rPr>
      </w:pPr>
      <w:r>
        <w:rPr>
          <w:szCs w:val="28"/>
        </w:rPr>
        <w:t xml:space="preserve">3. </w:t>
      </w:r>
      <w:r>
        <w:rPr>
          <w:szCs w:val="28"/>
        </w:rPr>
        <w:t xml:space="preserve">Дадян</w:t>
      </w:r>
      <w:r>
        <w:rPr>
          <w:szCs w:val="28"/>
        </w:rPr>
        <w:t xml:space="preserve">, Э. Г. Данные: хранение и </w:t>
      </w:r>
      <w:r>
        <w:rPr>
          <w:szCs w:val="28"/>
        </w:rPr>
        <w:t xml:space="preserve">обработка :</w:t>
      </w:r>
      <w:r>
        <w:rPr>
          <w:szCs w:val="28"/>
        </w:rPr>
        <w:t xml:space="preserve"> учебник / Э. Г. </w:t>
      </w:r>
      <w:r>
        <w:rPr>
          <w:szCs w:val="28"/>
        </w:rPr>
        <w:t xml:space="preserve">Дадян</w:t>
      </w:r>
      <w:r>
        <w:rPr>
          <w:szCs w:val="28"/>
        </w:rPr>
        <w:t xml:space="preserve">. – </w:t>
      </w:r>
      <w:r>
        <w:rPr>
          <w:szCs w:val="28"/>
        </w:rPr>
        <w:t xml:space="preserve">Москва :</w:t>
      </w:r>
      <w:r>
        <w:rPr>
          <w:szCs w:val="28"/>
        </w:rPr>
        <w:t xml:space="preserve"> ИНФРА-М, 2024. – 205 с. – URL: </w:t>
      </w:r>
      <w:hyperlink r:id="rId19" w:tooltip="https://znanium.ru/catalog/document?id=446619" w:history="1">
        <w:r>
          <w:rPr>
            <w:rStyle w:val="739"/>
            <w:rFonts w:eastAsia="Times New Roman" w:cs="Times New Roman"/>
            <w:color w:val="auto"/>
            <w:szCs w:val="28"/>
            <w:u w:val="none"/>
          </w:rPr>
          <w:t xml:space="preserve">https://znanium.ru/catalog/document?id=446619</w:t>
        </w:r>
      </w:hyperlink>
      <w:r>
        <w:rPr>
          <w:szCs w:val="28"/>
        </w:rPr>
        <w:t xml:space="preserve"> (дата обращения: 13.04.2025). – Режим доступа: для </w:t>
      </w:r>
      <w:r>
        <w:rPr>
          <w:szCs w:val="28"/>
        </w:rPr>
        <w:t xml:space="preserve">зарегистрир</w:t>
      </w:r>
      <w:r>
        <w:rPr>
          <w:szCs w:val="28"/>
        </w:rPr>
        <w:t xml:space="preserve">. пользователей. – </w:t>
      </w:r>
      <w:r>
        <w:rPr>
          <w:szCs w:val="28"/>
        </w:rPr>
        <w:t xml:space="preserve">Текст :</w:t>
      </w:r>
      <w:r>
        <w:rPr>
          <w:szCs w:val="28"/>
        </w:rPr>
        <w:t xml:space="preserve"> электронный.</w:t>
      </w:r>
      <w:r>
        <w:rPr>
          <w:szCs w:val="28"/>
        </w:rPr>
      </w:r>
    </w:p>
    <w:p>
      <w:pPr>
        <w:pStyle w:val="726"/>
        <w:pBdr/>
        <w:spacing/>
        <w:ind/>
        <w:rPr/>
      </w:pPr>
      <w:r>
        <w:t xml:space="preserve">4. </w:t>
      </w:r>
      <w:r>
        <w:t xml:space="preserve">Android</w:t>
      </w:r>
      <w:r>
        <w:t xml:space="preserve"> </w:t>
      </w:r>
      <w:r>
        <w:t xml:space="preserve">Developers</w:t>
      </w:r>
      <w:r>
        <w:t xml:space="preserve">. Официальная документация по разработке мобильных приложений на </w:t>
      </w:r>
      <w:r>
        <w:t xml:space="preserve">Android</w:t>
      </w:r>
      <w:r>
        <w:t xml:space="preserve"> [Сайт]. – URL: https://developer.android.com (дата обращения: 29.04.2025). – Режим доступа: свободный. – Текст: электронный. </w:t>
      </w:r>
      <w:r/>
    </w:p>
    <w:p>
      <w:pPr>
        <w:pStyle w:val="726"/>
        <w:pBdr/>
        <w:spacing/>
        <w:ind/>
        <w:rPr/>
      </w:pPr>
      <w:r>
        <w:t xml:space="preserve">5. </w:t>
      </w:r>
      <w:r>
        <w:t xml:space="preserve">MySQL</w:t>
      </w:r>
      <w:r>
        <w:t xml:space="preserve">. Официальная документация по работе с базами данных [Сайт]. – URL: https://dev.mysql.com/ (дата обращения: 02.05.2025). – Режим доступа: для </w:t>
      </w:r>
      <w:r>
        <w:t xml:space="preserve">зарегистрир</w:t>
      </w:r>
      <w:r>
        <w:t xml:space="preserve">. пользователей. – Текст: электронный.</w:t>
      </w:r>
      <w:r/>
    </w:p>
    <w:sectPr>
      <w:footerReference w:type="default" r:id="rId9"/>
      <w:footnotePr/>
      <w:endnotePr/>
      <w:type w:val="nextPage"/>
      <w:pgSz w:h="16838" w:orient="landscape" w:w="11906"/>
      <w:pgMar w:top="1134" w:right="851" w:bottom="1134" w:left="1701" w:header="709" w:footer="709" w:gutter="0"/>
      <w:pgNumType w:start="1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643229897"/>
      <w:docPartObj>
        <w:docPartGallery w:val="Page Numbers (Bottom of Page)"/>
        <w:docPartUnique w:val="true"/>
      </w:docPartObj>
      <w:rPr/>
    </w:sdtPr>
    <w:sdtContent>
      <w:p>
        <w:pPr>
          <w:pStyle w:val="731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19</w:t>
        </w:r>
        <w:r>
          <w:fldChar w:fldCharType="end"/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)"/>
      <w:numFmt w:val="decimal"/>
      <w:pPr>
        <w:pBdr/>
        <w:tabs>
          <w:tab w:val="num" w:leader="none" w:pos="992"/>
        </w:tabs>
        <w:spacing/>
        <w:ind w:firstLine="709" w:left="0"/>
      </w:pPr>
      <w:pStyle w:val="745"/>
      <w:rPr>
        <w:rFonts w:hint="default" w:ascii="Times New Roman" w:hAnsi="Times New Roman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)"/>
      <w:numFmt w:val="russianLower"/>
      <w:pPr>
        <w:pBdr/>
        <w:tabs>
          <w:tab w:val="num" w:leader="none" w:pos="992"/>
        </w:tabs>
        <w:spacing/>
        <w:ind w:firstLine="709" w:left="0"/>
      </w:pPr>
      <w:pStyle w:val="743"/>
      <w:rPr>
        <w:rFonts w:hint="default" w:ascii="Times New Roman" w:hAnsi="Times New Roman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-"/>
      <w:numFmt w:val="bullet"/>
      <w:pPr>
        <w:pBdr/>
        <w:tabs>
          <w:tab w:val="num" w:leader="none" w:pos="992"/>
        </w:tabs>
        <w:spacing/>
        <w:ind w:firstLine="709" w:left="0"/>
      </w:pPr>
      <w:pStyle w:val="733"/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">
    <w:lvl w:ilvl="0">
      <w:isLgl w:val="false"/>
      <w:lvlJc w:val="left"/>
      <w:lvlText w:val="%1"/>
      <w:numFmt w:val="decimal"/>
      <w:pPr>
        <w:pBdr/>
        <w:spacing/>
        <w:ind w:firstLine="709" w:left="1"/>
      </w:pPr>
      <w:pStyle w:val="694"/>
      <w:rPr>
        <w:rFonts w:hint="default" w:ascii="Times New Roman" w:hAnsi="Times New Roman"/>
        <w:b/>
        <w:i w:val="0"/>
        <w:sz w:val="32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pStyle w:val="695"/>
      <w:rPr>
        <w:rFonts w:hint="default" w:ascii="Times New Roman" w:hAnsi="Times New Roman"/>
        <w:b/>
        <w:i w:val="0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709" w:left="0"/>
      </w:pPr>
      <w:pStyle w:val="696"/>
      <w:rPr>
        <w:rFonts w:hint="default" w:ascii="Times New Roman" w:hAnsi="Times New Roman"/>
        <w:b/>
        <w:i w:val="0"/>
        <w:sz w:val="28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firstLine="709" w:left="0"/>
      </w:pPr>
      <w:pStyle w:val="697"/>
      <w:rPr>
        <w:rFonts w:hint="default" w:ascii="Times New Roman" w:hAnsi="Times New Roman"/>
        <w:b/>
        <w:i w:val="0"/>
        <w:sz w:val="28"/>
      </w:rPr>
      <w:start w:val="1"/>
      <w:suff w:val="space"/>
    </w:lvl>
    <w:lvl w:ilvl="4">
      <w:isLgl w:val="false"/>
      <w:lvlJc w:val="left"/>
      <w:lvlText w:val="%1.%2.%3.%4.%5"/>
      <w:numFmt w:val="decimal"/>
      <w:pPr>
        <w:pBdr/>
        <w:spacing/>
        <w:ind w:firstLine="709" w:left="0"/>
      </w:pPr>
      <w:pStyle w:val="698"/>
      <w:rPr>
        <w:rFonts w:hint="default" w:ascii="Times New Roman" w:hAnsi="Times New Roman"/>
        <w:b/>
        <w:i w:val="0"/>
        <w:sz w:val="28"/>
      </w:rPr>
      <w:start w:val="1"/>
      <w:suff w:val="space"/>
    </w:lvl>
    <w:lvl w:ilvl="5">
      <w:isLgl w:val="false"/>
      <w:lvlJc w:val="left"/>
      <w:lvlText w:val="%1.%2.%3.%4.%5.%6"/>
      <w:numFmt w:val="decimal"/>
      <w:pPr>
        <w:pBdr/>
        <w:spacing/>
        <w:ind w:firstLine="709" w:left="0"/>
      </w:pPr>
      <w:pStyle w:val="699"/>
      <w:rPr>
        <w:rFonts w:hint="default" w:ascii="Times New Roman" w:hAnsi="Times New Roman"/>
        <w:b/>
        <w:i w:val="0"/>
        <w:sz w:val="28"/>
      </w:rPr>
      <w:start w:val="1"/>
      <w:suff w:val="space"/>
    </w:lvl>
    <w:lvl w:ilvl="6">
      <w:isLgl w:val="false"/>
      <w:lvlJc w:val="left"/>
      <w:lvlText w:val="%1.%2.%3.%4.%5.%6.%7"/>
      <w:numFmt w:val="decimal"/>
      <w:pPr>
        <w:pBdr/>
        <w:spacing/>
        <w:ind w:firstLine="709" w:left="0"/>
      </w:pPr>
      <w:pStyle w:val="700"/>
      <w:rPr>
        <w:rFonts w:hint="default" w:ascii="Times New Roman" w:hAnsi="Times New Roman"/>
        <w:b/>
        <w:i w:val="0"/>
        <w:sz w:val="28"/>
      </w:rPr>
      <w:start w:val="1"/>
      <w:suff w:val="space"/>
    </w:lvl>
    <w:lvl w:ilvl="7">
      <w:isLgl w:val="false"/>
      <w:lvlJc w:val="left"/>
      <w:lvlText w:val="%1.%2.%3.%4.%5.%6.%7.%8"/>
      <w:numFmt w:val="decimal"/>
      <w:pPr>
        <w:pBdr/>
        <w:spacing/>
        <w:ind w:firstLine="709" w:left="0"/>
      </w:pPr>
      <w:pStyle w:val="701"/>
      <w:rPr>
        <w:rFonts w:hint="default" w:ascii="Times New Roman" w:hAnsi="Times New Roman"/>
        <w:b/>
        <w:i w:val="0"/>
        <w:sz w:val="28"/>
      </w:rPr>
      <w:start w:val="1"/>
      <w:suff w:val="space"/>
    </w:lvl>
    <w:lvl w:ilvl="8">
      <w:isLgl w:val="false"/>
      <w:lvlJc w:val="left"/>
      <w:lvlText w:val="%1.%2.%3.%4.%5.%6.%7.%8.%9"/>
      <w:numFmt w:val="decimal"/>
      <w:pPr>
        <w:pBdr/>
        <w:spacing/>
        <w:ind w:firstLine="709" w:left="0"/>
      </w:pPr>
      <w:pStyle w:val="702"/>
      <w:rPr>
        <w:rFonts w:hint="default" w:ascii="Times New Roman" w:hAnsi="Times New Roman"/>
        <w:b/>
        <w:i w:val="0"/>
        <w:sz w:val="28"/>
      </w:rPr>
      <w:start w:val="1"/>
      <w:suff w:val="space"/>
    </w:lvl>
  </w:abstractNum>
  <w:abstractNum w:abstractNumId="7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4"/>
  </w:num>
  <w:num w:numId="7">
    <w:abstractNumId w:val="5"/>
  </w:num>
  <w:num w:numId="8">
    <w:abstractNumId w:val="1"/>
  </w:num>
  <w:num w:numId="9">
    <w:abstractNumId w:val="0"/>
  </w:num>
  <w:num w:numId="10">
    <w:abstractNumId w:val="7"/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703"/>
    <w:link w:val="694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16">
    <w:name w:val="Heading 2 Char"/>
    <w:basedOn w:val="703"/>
    <w:link w:val="695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18">
    <w:name w:val="Heading 3 Char"/>
    <w:basedOn w:val="703"/>
    <w:link w:val="696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20">
    <w:name w:val="Heading 4 Char"/>
    <w:basedOn w:val="703"/>
    <w:link w:val="697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703"/>
    <w:link w:val="698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703"/>
    <w:link w:val="699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26">
    <w:name w:val="Heading 7 Char"/>
    <w:basedOn w:val="703"/>
    <w:link w:val="700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8">
    <w:name w:val="Heading 8 Char"/>
    <w:basedOn w:val="703"/>
    <w:link w:val="701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30">
    <w:name w:val="Heading 9 Char"/>
    <w:basedOn w:val="703"/>
    <w:link w:val="702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pBdr/>
      <w:spacing w:after="0" w:before="0" w:line="240" w:lineRule="auto"/>
      <w:ind/>
    </w:pPr>
  </w:style>
  <w:style w:type="character" w:styleId="35">
    <w:name w:val="Title Char"/>
    <w:basedOn w:val="703"/>
    <w:link w:val="715"/>
    <w:uiPriority w:val="10"/>
    <w:pPr>
      <w:pBdr/>
      <w:spacing/>
      <w:ind/>
    </w:pPr>
    <w:rPr>
      <w:sz w:val="48"/>
      <w:szCs w:val="48"/>
    </w:rPr>
  </w:style>
  <w:style w:type="character" w:styleId="37">
    <w:name w:val="Subtitle Char"/>
    <w:basedOn w:val="703"/>
    <w:link w:val="717"/>
    <w:uiPriority w:val="11"/>
    <w:pPr>
      <w:pBdr/>
      <w:spacing/>
      <w:ind/>
    </w:pPr>
    <w:rPr>
      <w:sz w:val="24"/>
      <w:szCs w:val="24"/>
    </w:rPr>
  </w:style>
  <w:style w:type="character" w:styleId="39">
    <w:name w:val="Quote Char"/>
    <w:link w:val="719"/>
    <w:uiPriority w:val="29"/>
    <w:pPr>
      <w:pBdr/>
      <w:spacing/>
      <w:ind/>
    </w:pPr>
    <w:rPr>
      <w:i/>
    </w:rPr>
  </w:style>
  <w:style w:type="character" w:styleId="41">
    <w:name w:val="Intense Quote Char"/>
    <w:link w:val="723"/>
    <w:uiPriority w:val="30"/>
    <w:pPr>
      <w:pBdr/>
      <w:spacing/>
      <w:ind/>
    </w:pPr>
    <w:rPr>
      <w:i/>
    </w:rPr>
  </w:style>
  <w:style w:type="character" w:styleId="43">
    <w:name w:val="Header Char"/>
    <w:basedOn w:val="703"/>
    <w:link w:val="729"/>
    <w:uiPriority w:val="99"/>
    <w:pPr>
      <w:pBdr/>
      <w:spacing/>
      <w:ind/>
    </w:pPr>
  </w:style>
  <w:style w:type="character" w:styleId="45">
    <w:name w:val="Footer Char"/>
    <w:basedOn w:val="703"/>
    <w:link w:val="731"/>
    <w:uiPriority w:val="99"/>
    <w:pPr>
      <w:pBdr/>
      <w:spacing/>
      <w:ind/>
    </w:pPr>
  </w:style>
  <w:style w:type="paragraph" w:styleId="46">
    <w:name w:val="Caption"/>
    <w:basedOn w:val="693"/>
    <w:next w:val="693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731"/>
    <w:uiPriority w:val="99"/>
    <w:pPr>
      <w:pBdr/>
      <w:spacing/>
      <w:ind/>
    </w:pPr>
  </w:style>
  <w:style w:type="table" w:styleId="49">
    <w:name w:val="Table Grid Light"/>
    <w:basedOn w:val="70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70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70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7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7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7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7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7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7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7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Grid Table 6 Colorful 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Grid Table 6 Colorful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Grid Table 6 Colorful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Grid Table 6 Colorful 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Grid Table 6 Colorful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Grid Table 6 Colorful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Grid Table 7 Colorful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List Table 5 Dark 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List Table 5 Dark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List Table 5 Dark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List Table 5 Dark 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List Table 5 Dark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">
    <w:name w:val="List Table 5 Dark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">
    <w:name w:val="List Table 6 Colorful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">
    <w:name w:val="List Table 7 Colorful 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">
    <w:name w:val="List Table 7 Colorful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">
    <w:name w:val="List Table 7 Colorful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">
    <w:name w:val="List Table 7 Colorful 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">
    <w:name w:val="List Table 7 Colorful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">
    <w:name w:val="List Table 7 Colorful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">
    <w:name w:val="Lined - Accent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5">
    <w:name w:val="footnote text"/>
    <w:basedOn w:val="693"/>
    <w:link w:val="176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76">
    <w:name w:val="Footnote Text Char"/>
    <w:link w:val="175"/>
    <w:uiPriority w:val="99"/>
    <w:pPr>
      <w:pBdr/>
      <w:spacing/>
      <w:ind/>
    </w:pPr>
    <w:rPr>
      <w:sz w:val="18"/>
    </w:rPr>
  </w:style>
  <w:style w:type="character" w:styleId="177">
    <w:name w:val="footnote reference"/>
    <w:basedOn w:val="703"/>
    <w:uiPriority w:val="99"/>
    <w:unhideWhenUsed/>
    <w:pPr>
      <w:pBdr/>
      <w:spacing/>
      <w:ind/>
    </w:pPr>
    <w:rPr>
      <w:vertAlign w:val="superscript"/>
    </w:rPr>
  </w:style>
  <w:style w:type="paragraph" w:styleId="178">
    <w:name w:val="endnote text"/>
    <w:basedOn w:val="693"/>
    <w:link w:val="179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character" w:styleId="180">
    <w:name w:val="endnote reference"/>
    <w:basedOn w:val="703"/>
    <w:uiPriority w:val="99"/>
    <w:semiHidden/>
    <w:unhideWhenUsed/>
    <w:pPr>
      <w:pBdr/>
      <w:spacing/>
      <w:ind/>
    </w:pPr>
    <w:rPr>
      <w:vertAlign w:val="superscript"/>
    </w:rPr>
  </w:style>
  <w:style w:type="paragraph" w:styleId="185">
    <w:name w:val="toc 5"/>
    <w:basedOn w:val="693"/>
    <w:next w:val="693"/>
    <w:uiPriority w:val="39"/>
    <w:unhideWhenUsed/>
    <w:pPr>
      <w:pBdr/>
      <w:spacing w:after="57"/>
      <w:ind w:right="0" w:firstLine="0" w:left="1134"/>
    </w:pPr>
  </w:style>
  <w:style w:type="paragraph" w:styleId="186">
    <w:name w:val="toc 6"/>
    <w:basedOn w:val="693"/>
    <w:next w:val="693"/>
    <w:uiPriority w:val="39"/>
    <w:unhideWhenUsed/>
    <w:pPr>
      <w:pBdr/>
      <w:spacing w:after="57"/>
      <w:ind w:right="0" w:firstLine="0" w:left="1417"/>
    </w:pPr>
  </w:style>
  <w:style w:type="paragraph" w:styleId="187">
    <w:name w:val="toc 7"/>
    <w:basedOn w:val="693"/>
    <w:next w:val="693"/>
    <w:uiPriority w:val="39"/>
    <w:unhideWhenUsed/>
    <w:pPr>
      <w:pBdr/>
      <w:spacing w:after="57"/>
      <w:ind w:right="0" w:firstLine="0" w:left="1701"/>
    </w:pPr>
  </w:style>
  <w:style w:type="paragraph" w:styleId="188">
    <w:name w:val="toc 8"/>
    <w:basedOn w:val="693"/>
    <w:next w:val="693"/>
    <w:uiPriority w:val="39"/>
    <w:unhideWhenUsed/>
    <w:pPr>
      <w:pBdr/>
      <w:spacing w:after="57"/>
      <w:ind w:right="0" w:firstLine="0" w:left="1984"/>
    </w:pPr>
  </w:style>
  <w:style w:type="paragraph" w:styleId="189">
    <w:name w:val="toc 9"/>
    <w:basedOn w:val="693"/>
    <w:next w:val="693"/>
    <w:uiPriority w:val="39"/>
    <w:unhideWhenUsed/>
    <w:pPr>
      <w:pBdr/>
      <w:spacing w:after="57"/>
      <w:ind w:right="0" w:firstLine="0" w:left="2268"/>
    </w:pPr>
  </w:style>
  <w:style w:type="paragraph" w:styleId="190">
    <w:name w:val="TOC Heading"/>
    <w:uiPriority w:val="39"/>
    <w:unhideWhenUsed/>
    <w:pPr>
      <w:pBdr/>
      <w:spacing/>
      <w:ind/>
    </w:pPr>
  </w:style>
  <w:style w:type="paragraph" w:styleId="191">
    <w:name w:val="table of figures"/>
    <w:basedOn w:val="693"/>
    <w:next w:val="693"/>
    <w:uiPriority w:val="99"/>
    <w:unhideWhenUsed/>
    <w:pPr>
      <w:pBdr/>
      <w:spacing w:after="0" w:afterAutospacing="0"/>
      <w:ind/>
    </w:pPr>
  </w:style>
  <w:style w:type="paragraph" w:styleId="693" w:default="1">
    <w:name w:val="Normal"/>
    <w:qFormat/>
    <w:pPr>
      <w:pBdr/>
      <w:spacing w:after="0" w:line="240" w:lineRule="auto"/>
      <w:ind/>
      <w:jc w:val="both"/>
    </w:pPr>
    <w:rPr>
      <w:rFonts w:ascii="Times New Roman" w:hAnsi="Times New Roman"/>
      <w:sz w:val="28"/>
    </w:rPr>
  </w:style>
  <w:style w:type="paragraph" w:styleId="694">
    <w:name w:val="Heading 1"/>
    <w:basedOn w:val="693"/>
    <w:next w:val="726"/>
    <w:link w:val="706"/>
    <w:uiPriority w:val="9"/>
    <w:qFormat/>
    <w:pPr>
      <w:keepNext w:val="true"/>
      <w:keepLines w:val="true"/>
      <w:pageBreakBefore w:val="true"/>
      <w:numPr>
        <w:ilvl w:val="0"/>
        <w:numId w:val="1"/>
      </w:numPr>
      <w:pBdr/>
      <w:spacing w:after="482" w:line="360" w:lineRule="auto"/>
      <w:ind w:left="0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695">
    <w:name w:val="Heading 2"/>
    <w:basedOn w:val="694"/>
    <w:next w:val="726"/>
    <w:link w:val="707"/>
    <w:uiPriority w:val="9"/>
    <w:unhideWhenUsed/>
    <w:qFormat/>
    <w:pPr>
      <w:pageBreakBefore w:val="false"/>
      <w:numPr>
        <w:ilvl w:val="1"/>
      </w:numPr>
      <w:pBdr/>
      <w:spacing w:before="482"/>
      <w:ind/>
      <w:outlineLvl w:val="1"/>
    </w:pPr>
    <w:rPr>
      <w:sz w:val="28"/>
      <w:szCs w:val="32"/>
    </w:rPr>
  </w:style>
  <w:style w:type="paragraph" w:styleId="696">
    <w:name w:val="Heading 3"/>
    <w:basedOn w:val="695"/>
    <w:next w:val="726"/>
    <w:link w:val="708"/>
    <w:uiPriority w:val="9"/>
    <w:unhideWhenUsed/>
    <w:qFormat/>
    <w:pPr>
      <w:numPr>
        <w:ilvl w:val="2"/>
      </w:numPr>
      <w:pBdr/>
      <w:spacing/>
      <w:ind/>
      <w:outlineLvl w:val="2"/>
    </w:pPr>
    <w:rPr>
      <w:szCs w:val="28"/>
    </w:rPr>
  </w:style>
  <w:style w:type="paragraph" w:styleId="697">
    <w:name w:val="Heading 4"/>
    <w:basedOn w:val="693"/>
    <w:next w:val="693"/>
    <w:link w:val="709"/>
    <w:uiPriority w:val="9"/>
    <w:semiHidden/>
    <w:unhideWhenUsed/>
    <w:pPr>
      <w:keepNext w:val="true"/>
      <w:keepLines w:val="true"/>
      <w:numPr>
        <w:ilvl w:val="3"/>
        <w:numId w:val="1"/>
      </w:numPr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98">
    <w:name w:val="Heading 5"/>
    <w:basedOn w:val="693"/>
    <w:next w:val="693"/>
    <w:link w:val="710"/>
    <w:uiPriority w:val="9"/>
    <w:semiHidden/>
    <w:unhideWhenUsed/>
    <w:qFormat/>
    <w:pPr>
      <w:keepNext w:val="true"/>
      <w:keepLines w:val="true"/>
      <w:numPr>
        <w:ilvl w:val="4"/>
        <w:numId w:val="1"/>
      </w:numPr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99">
    <w:name w:val="Heading 6"/>
    <w:basedOn w:val="693"/>
    <w:next w:val="693"/>
    <w:link w:val="711"/>
    <w:uiPriority w:val="9"/>
    <w:semiHidden/>
    <w:unhideWhenUsed/>
    <w:qFormat/>
    <w:pPr>
      <w:keepNext w:val="true"/>
      <w:keepLines w:val="true"/>
      <w:numPr>
        <w:ilvl w:val="5"/>
        <w:numId w:val="1"/>
      </w:numPr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00">
    <w:name w:val="Heading 7"/>
    <w:basedOn w:val="693"/>
    <w:next w:val="693"/>
    <w:link w:val="712"/>
    <w:uiPriority w:val="9"/>
    <w:semiHidden/>
    <w:unhideWhenUsed/>
    <w:qFormat/>
    <w:pPr>
      <w:keepNext w:val="true"/>
      <w:keepLines w:val="true"/>
      <w:numPr>
        <w:ilvl w:val="6"/>
        <w:numId w:val="1"/>
      </w:numPr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01">
    <w:name w:val="Heading 8"/>
    <w:basedOn w:val="693"/>
    <w:next w:val="693"/>
    <w:link w:val="713"/>
    <w:uiPriority w:val="9"/>
    <w:semiHidden/>
    <w:unhideWhenUsed/>
    <w:qFormat/>
    <w:pPr>
      <w:keepNext w:val="true"/>
      <w:keepLines w:val="true"/>
      <w:numPr>
        <w:ilvl w:val="7"/>
        <w:numId w:val="1"/>
      </w:numPr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02">
    <w:name w:val="Heading 9"/>
    <w:basedOn w:val="693"/>
    <w:next w:val="693"/>
    <w:link w:val="714"/>
    <w:uiPriority w:val="9"/>
    <w:semiHidden/>
    <w:unhideWhenUsed/>
    <w:qFormat/>
    <w:pPr>
      <w:keepNext w:val="true"/>
      <w:keepLines w:val="true"/>
      <w:numPr>
        <w:ilvl w:val="8"/>
        <w:numId w:val="1"/>
      </w:numPr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03" w:default="1">
    <w:name w:val="Default Paragraph Font"/>
    <w:uiPriority w:val="1"/>
    <w:semiHidden/>
    <w:unhideWhenUsed/>
    <w:pPr>
      <w:pBdr/>
      <w:spacing/>
      <w:ind/>
    </w:pPr>
  </w:style>
  <w:style w:type="table" w:styleId="70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5" w:default="1">
    <w:name w:val="No List"/>
    <w:uiPriority w:val="99"/>
    <w:semiHidden/>
    <w:unhideWhenUsed/>
    <w:pPr>
      <w:pBdr/>
      <w:spacing/>
      <w:ind/>
    </w:pPr>
  </w:style>
  <w:style w:type="character" w:styleId="706" w:customStyle="1">
    <w:name w:val="Заголовок 1 Знак"/>
    <w:basedOn w:val="703"/>
    <w:link w:val="694"/>
    <w:uiPriority w:val="9"/>
    <w:pPr>
      <w:pBdr/>
      <w:spacing/>
      <w:ind/>
    </w:pPr>
    <w:rPr>
      <w:rFonts w:ascii="Times New Roman" w:hAnsi="Times New Roman" w:eastAsiaTheme="majorEastAsia" w:cstheme="majorBidi"/>
      <w:b/>
      <w:sz w:val="32"/>
      <w:szCs w:val="40"/>
    </w:rPr>
  </w:style>
  <w:style w:type="character" w:styleId="707" w:customStyle="1">
    <w:name w:val="Заголовок 2 Знак"/>
    <w:basedOn w:val="703"/>
    <w:link w:val="695"/>
    <w:uiPriority w:val="9"/>
    <w:pPr>
      <w:pBdr/>
      <w:spacing/>
      <w:ind/>
    </w:pPr>
    <w:rPr>
      <w:rFonts w:ascii="Times New Roman" w:hAnsi="Times New Roman" w:eastAsiaTheme="majorEastAsia" w:cstheme="majorBidi"/>
      <w:b/>
      <w:sz w:val="28"/>
      <w:szCs w:val="32"/>
    </w:rPr>
  </w:style>
  <w:style w:type="character" w:styleId="708" w:customStyle="1">
    <w:name w:val="Заголовок 3 Знак"/>
    <w:basedOn w:val="703"/>
    <w:link w:val="696"/>
    <w:uiPriority w:val="9"/>
    <w:pPr>
      <w:pBdr/>
      <w:spacing/>
      <w:ind/>
    </w:pPr>
    <w:rPr>
      <w:rFonts w:ascii="Times New Roman" w:hAnsi="Times New Roman" w:eastAsiaTheme="majorEastAsia" w:cstheme="majorBidi"/>
      <w:b/>
      <w:sz w:val="28"/>
      <w:szCs w:val="28"/>
    </w:rPr>
  </w:style>
  <w:style w:type="character" w:styleId="709" w:customStyle="1">
    <w:name w:val="Заголовок 4 Знак"/>
    <w:basedOn w:val="703"/>
    <w:link w:val="697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10" w:customStyle="1">
    <w:name w:val="Заголовок 5 Знак"/>
    <w:basedOn w:val="703"/>
    <w:link w:val="69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11" w:customStyle="1">
    <w:name w:val="Заголовок 6 Знак"/>
    <w:basedOn w:val="703"/>
    <w:link w:val="699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12" w:customStyle="1">
    <w:name w:val="Заголовок 7 Знак"/>
    <w:basedOn w:val="703"/>
    <w:link w:val="700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13" w:customStyle="1">
    <w:name w:val="Заголовок 8 Знак"/>
    <w:basedOn w:val="703"/>
    <w:link w:val="701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14" w:customStyle="1">
    <w:name w:val="Заголовок 9 Знак"/>
    <w:basedOn w:val="703"/>
    <w:link w:val="702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15">
    <w:name w:val="Title"/>
    <w:basedOn w:val="693"/>
    <w:next w:val="726"/>
    <w:link w:val="716"/>
    <w:uiPriority w:val="10"/>
    <w:qFormat/>
    <w:pPr>
      <w:pageBreakBefore w:val="true"/>
      <w:pBdr/>
      <w:spacing w:after="482"/>
      <w:ind/>
      <w:contextualSpacing w:val="true"/>
      <w:jc w:val="center"/>
    </w:pPr>
    <w:rPr>
      <w:rFonts w:eastAsiaTheme="majorEastAsia" w:cstheme="majorBidi"/>
      <w:b/>
      <w:caps/>
      <w:spacing w:val="-10"/>
      <w:sz w:val="32"/>
      <w:szCs w:val="56"/>
    </w:rPr>
  </w:style>
  <w:style w:type="character" w:styleId="716" w:customStyle="1">
    <w:name w:val="Название Знак"/>
    <w:basedOn w:val="703"/>
    <w:link w:val="715"/>
    <w:uiPriority w:val="10"/>
    <w:pPr>
      <w:pBdr/>
      <w:spacing/>
      <w:ind/>
    </w:pPr>
    <w:rPr>
      <w:rFonts w:ascii="Times New Roman" w:hAnsi="Times New Roman" w:eastAsiaTheme="majorEastAsia" w:cstheme="majorBidi"/>
      <w:b/>
      <w:caps/>
      <w:spacing w:val="-10"/>
      <w:sz w:val="32"/>
      <w:szCs w:val="56"/>
    </w:rPr>
  </w:style>
  <w:style w:type="paragraph" w:styleId="717">
    <w:name w:val="Subtitle"/>
    <w:basedOn w:val="693"/>
    <w:next w:val="693"/>
    <w:link w:val="718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styleId="718" w:customStyle="1">
    <w:name w:val="Подзаголовок Знак"/>
    <w:basedOn w:val="703"/>
    <w:link w:val="717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19">
    <w:name w:val="Quote"/>
    <w:basedOn w:val="693"/>
    <w:next w:val="693"/>
    <w:link w:val="72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20" w:customStyle="1">
    <w:name w:val="Цитата 2 Знак"/>
    <w:basedOn w:val="703"/>
    <w:link w:val="71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21">
    <w:name w:val="List Paragraph"/>
    <w:basedOn w:val="693"/>
    <w:uiPriority w:val="34"/>
    <w:qFormat/>
    <w:pPr>
      <w:pBdr/>
      <w:spacing/>
      <w:ind w:left="720"/>
      <w:contextualSpacing w:val="true"/>
    </w:pPr>
  </w:style>
  <w:style w:type="character" w:styleId="722">
    <w:name w:val="Intense Emphasis"/>
    <w:basedOn w:val="70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23">
    <w:name w:val="Intense Quote"/>
    <w:basedOn w:val="693"/>
    <w:next w:val="693"/>
    <w:link w:val="7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24" w:customStyle="1">
    <w:name w:val="Выделенная цитата Знак"/>
    <w:basedOn w:val="703"/>
    <w:link w:val="7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25">
    <w:name w:val="Intense Reference"/>
    <w:basedOn w:val="70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726" w:customStyle="1">
    <w:name w:val="Основной"/>
    <w:basedOn w:val="693"/>
    <w:link w:val="727"/>
    <w:uiPriority w:val="1"/>
    <w:qFormat/>
    <w:pPr>
      <w:pBdr/>
      <w:spacing w:line="360" w:lineRule="auto"/>
      <w:ind w:firstLine="709"/>
    </w:pPr>
  </w:style>
  <w:style w:type="character" w:styleId="727" w:customStyle="1">
    <w:name w:val="Основной Знак"/>
    <w:basedOn w:val="703"/>
    <w:link w:val="726"/>
    <w:uiPriority w:val="1"/>
    <w:pPr>
      <w:pBdr/>
      <w:spacing/>
      <w:ind/>
    </w:pPr>
    <w:rPr>
      <w:rFonts w:ascii="Times New Roman" w:hAnsi="Times New Roman"/>
      <w:sz w:val="28"/>
    </w:rPr>
  </w:style>
  <w:style w:type="table" w:styleId="728">
    <w:name w:val="Table Grid"/>
    <w:basedOn w:val="704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29">
    <w:name w:val="Header"/>
    <w:basedOn w:val="693"/>
    <w:link w:val="730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730" w:customStyle="1">
    <w:name w:val="Верхний колонтитул Знак"/>
    <w:basedOn w:val="703"/>
    <w:link w:val="729"/>
    <w:uiPriority w:val="99"/>
    <w:pPr>
      <w:pBdr/>
      <w:spacing/>
      <w:ind/>
    </w:pPr>
    <w:rPr>
      <w:rFonts w:ascii="Times New Roman" w:hAnsi="Times New Roman"/>
      <w:sz w:val="28"/>
    </w:rPr>
  </w:style>
  <w:style w:type="paragraph" w:styleId="731">
    <w:name w:val="Footer"/>
    <w:basedOn w:val="693"/>
    <w:link w:val="732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732" w:customStyle="1">
    <w:name w:val="Нижний колонтитул Знак"/>
    <w:basedOn w:val="703"/>
    <w:link w:val="731"/>
    <w:uiPriority w:val="99"/>
    <w:pPr>
      <w:pBdr/>
      <w:spacing/>
      <w:ind/>
    </w:pPr>
    <w:rPr>
      <w:rFonts w:ascii="Times New Roman" w:hAnsi="Times New Roman"/>
      <w:sz w:val="28"/>
    </w:rPr>
  </w:style>
  <w:style w:type="paragraph" w:styleId="733" w:customStyle="1">
    <w:name w:val="Список маркированный"/>
    <w:basedOn w:val="726"/>
    <w:link w:val="734"/>
    <w:qFormat/>
    <w:pPr>
      <w:numPr>
        <w:ilvl w:val="0"/>
        <w:numId w:val="3"/>
      </w:numPr>
      <w:pBdr/>
      <w:spacing/>
      <w:ind/>
    </w:pPr>
  </w:style>
  <w:style w:type="character" w:styleId="734" w:customStyle="1">
    <w:name w:val="Список маркированный Знак"/>
    <w:basedOn w:val="727"/>
    <w:link w:val="733"/>
    <w:pPr>
      <w:pBdr/>
      <w:spacing/>
      <w:ind/>
    </w:pPr>
    <w:rPr>
      <w:rFonts w:ascii="Times New Roman" w:hAnsi="Times New Roman"/>
      <w:sz w:val="28"/>
    </w:rPr>
  </w:style>
  <w:style w:type="paragraph" w:styleId="735">
    <w:name w:val="toc 4"/>
    <w:basedOn w:val="693"/>
    <w:next w:val="693"/>
    <w:uiPriority w:val="39"/>
    <w:semiHidden/>
    <w:unhideWhenUsed/>
    <w:pPr>
      <w:pBdr/>
      <w:spacing w:after="100"/>
      <w:ind w:left="840"/>
    </w:pPr>
  </w:style>
  <w:style w:type="paragraph" w:styleId="736">
    <w:name w:val="toc 1"/>
    <w:basedOn w:val="693"/>
    <w:next w:val="693"/>
    <w:uiPriority w:val="39"/>
    <w:unhideWhenUsed/>
    <w:pPr>
      <w:pBdr/>
      <w:spacing w:line="360" w:lineRule="auto"/>
      <w:ind w:right="284" w:left="709"/>
    </w:pPr>
  </w:style>
  <w:style w:type="paragraph" w:styleId="737">
    <w:name w:val="toc 2"/>
    <w:basedOn w:val="736"/>
    <w:next w:val="693"/>
    <w:uiPriority w:val="39"/>
    <w:unhideWhenUsed/>
    <w:pPr>
      <w:pBdr/>
      <w:tabs>
        <w:tab w:val="right" w:leader="dot" w:pos="9344"/>
      </w:tabs>
      <w:spacing/>
      <w:ind w:left="992"/>
    </w:pPr>
  </w:style>
  <w:style w:type="paragraph" w:styleId="738">
    <w:name w:val="toc 3"/>
    <w:basedOn w:val="737"/>
    <w:next w:val="693"/>
    <w:uiPriority w:val="39"/>
    <w:unhideWhenUsed/>
    <w:pPr>
      <w:pBdr/>
      <w:spacing/>
      <w:ind w:left="1276"/>
    </w:pPr>
  </w:style>
  <w:style w:type="character" w:styleId="739">
    <w:name w:val="Hyperlink"/>
    <w:basedOn w:val="703"/>
    <w:uiPriority w:val="99"/>
    <w:unhideWhenUsed/>
    <w:pPr>
      <w:pBdr/>
      <w:spacing/>
      <w:ind/>
    </w:pPr>
    <w:rPr>
      <w:color w:val="467886" w:themeColor="hyperlink"/>
      <w:u w:val="single"/>
    </w:rPr>
  </w:style>
  <w:style w:type="paragraph" w:styleId="740" w:customStyle="1">
    <w:name w:val="Заголовок Содержание"/>
    <w:basedOn w:val="715"/>
    <w:link w:val="741"/>
    <w:qFormat/>
    <w:pPr>
      <w:pBdr/>
      <w:spacing/>
      <w:ind/>
    </w:pPr>
  </w:style>
  <w:style w:type="character" w:styleId="741" w:customStyle="1">
    <w:name w:val="Заголовок Содержание Знак"/>
    <w:basedOn w:val="716"/>
    <w:link w:val="740"/>
    <w:pPr>
      <w:pBdr/>
      <w:spacing/>
      <w:ind/>
    </w:pPr>
    <w:rPr>
      <w:rFonts w:ascii="Times New Roman" w:hAnsi="Times New Roman" w:eastAsiaTheme="majorEastAsia" w:cstheme="majorBidi"/>
      <w:b/>
      <w:caps/>
      <w:spacing w:val="-10"/>
      <w:sz w:val="32"/>
      <w:szCs w:val="56"/>
    </w:rPr>
  </w:style>
  <w:style w:type="paragraph" w:styleId="742">
    <w:name w:val="Normal (Web)"/>
    <w:basedOn w:val="693"/>
    <w:uiPriority w:val="99"/>
    <w:semiHidden/>
    <w:unhideWhenUsed/>
    <w:pPr>
      <w:pBdr/>
      <w:spacing w:after="100" w:afterAutospacing="1" w:before="100" w:beforeAutospacing="1"/>
      <w:ind/>
      <w:jc w:val="left"/>
    </w:pPr>
    <w:rPr>
      <w:rFonts w:eastAsia="Times New Roman" w:cs="Times New Roman"/>
      <w:sz w:val="24"/>
      <w:szCs w:val="24"/>
      <w:lang w:eastAsia="ru-RU"/>
      <w14:ligatures w14:val="none"/>
    </w:rPr>
  </w:style>
  <w:style w:type="paragraph" w:styleId="743" w:customStyle="1">
    <w:name w:val="Список буквенный"/>
    <w:basedOn w:val="726"/>
    <w:link w:val="744"/>
    <w:qFormat/>
    <w:pPr>
      <w:numPr>
        <w:ilvl w:val="0"/>
        <w:numId w:val="8"/>
      </w:numPr>
      <w:pBdr/>
      <w:spacing/>
      <w:ind/>
    </w:pPr>
  </w:style>
  <w:style w:type="character" w:styleId="744" w:customStyle="1">
    <w:name w:val="Список буквенный Знак"/>
    <w:basedOn w:val="727"/>
    <w:link w:val="743"/>
    <w:pPr>
      <w:pBdr/>
      <w:spacing/>
      <w:ind/>
    </w:pPr>
    <w:rPr>
      <w:rFonts w:ascii="Times New Roman" w:hAnsi="Times New Roman"/>
      <w:sz w:val="28"/>
    </w:rPr>
  </w:style>
  <w:style w:type="paragraph" w:styleId="745" w:customStyle="1">
    <w:name w:val="Список нумерованный"/>
    <w:basedOn w:val="726"/>
    <w:link w:val="746"/>
    <w:qFormat/>
    <w:pPr>
      <w:numPr>
        <w:ilvl w:val="0"/>
        <w:numId w:val="9"/>
      </w:numPr>
      <w:pBdr/>
      <w:spacing/>
      <w:ind/>
    </w:pPr>
  </w:style>
  <w:style w:type="character" w:styleId="746" w:customStyle="1">
    <w:name w:val="Список нумерованный Знак"/>
    <w:basedOn w:val="727"/>
    <w:link w:val="745"/>
    <w:pPr>
      <w:pBdr/>
      <w:spacing/>
      <w:ind/>
    </w:pPr>
    <w:rPr>
      <w:rFonts w:ascii="Times New Roman" w:hAnsi="Times New Roman"/>
      <w:sz w:val="28"/>
    </w:rPr>
  </w:style>
  <w:style w:type="paragraph" w:styleId="747" w:customStyle="1">
    <w:name w:val="Рисунок"/>
    <w:basedOn w:val="693"/>
    <w:next w:val="693"/>
    <w:qFormat/>
    <w:pPr>
      <w:keepNext w:val="true"/>
      <w:pBdr/>
      <w:spacing w:after="642" w:before="482"/>
      <w:ind/>
      <w:jc w:val="center"/>
    </w:pPr>
    <w:rPr>
      <w:color w:val="000000"/>
      <w:szCs w:val="28"/>
    </w:rPr>
  </w:style>
  <w:style w:type="paragraph" w:styleId="748" w:customStyle="1">
    <w:name w:val="Подпись рисунка"/>
    <w:basedOn w:val="693"/>
    <w:next w:val="726"/>
    <w:link w:val="749"/>
    <w:qFormat/>
    <w:pPr>
      <w:pBdr/>
      <w:spacing w:after="642" w:before="642"/>
      <w:ind/>
      <w:jc w:val="center"/>
    </w:pPr>
  </w:style>
  <w:style w:type="character" w:styleId="749" w:customStyle="1">
    <w:name w:val="Подпись рисунка Знак"/>
    <w:basedOn w:val="703"/>
    <w:link w:val="748"/>
    <w:pPr>
      <w:pBdr/>
      <w:spacing/>
      <w:ind/>
    </w:pPr>
    <w:rPr>
      <w:rFonts w:ascii="Times New Roman" w:hAnsi="Times New Roman"/>
      <w:sz w:val="28"/>
    </w:rPr>
  </w:style>
  <w:style w:type="paragraph" w:styleId="750" w:customStyle="1">
    <w:name w:val="Листинг"/>
    <w:basedOn w:val="693"/>
    <w:link w:val="751"/>
    <w:qFormat/>
    <w:pPr>
      <w:pBdr/>
      <w:spacing w:after="482" w:before="482"/>
      <w:ind/>
      <w:contextualSpacing w:val="true"/>
      <w:jc w:val="left"/>
    </w:pPr>
    <w:rPr>
      <w:rFonts w:ascii="Courier New" w:hAnsi="Courier New" w:cs="Courier New"/>
      <w:sz w:val="24"/>
      <w:szCs w:val="20"/>
    </w:rPr>
  </w:style>
  <w:style w:type="character" w:styleId="751" w:customStyle="1">
    <w:name w:val="Листинг Знак"/>
    <w:basedOn w:val="703"/>
    <w:link w:val="750"/>
    <w:pPr>
      <w:pBdr/>
      <w:spacing/>
      <w:ind/>
    </w:pPr>
    <w:rPr>
      <w:rFonts w:ascii="Courier New" w:hAnsi="Courier New" w:cs="Courier New"/>
      <w:sz w:val="24"/>
      <w:szCs w:val="20"/>
    </w:rPr>
  </w:style>
  <w:style w:type="paragraph" w:styleId="752" w:customStyle="1">
    <w:name w:val="Подпись элемента"/>
    <w:basedOn w:val="693"/>
    <w:qFormat/>
    <w:pPr>
      <w:keepNext w:val="true"/>
      <w:pBdr/>
      <w:spacing w:after="642" w:before="482"/>
      <w:ind/>
    </w:pPr>
  </w:style>
  <w:style w:type="character" w:styleId="753">
    <w:name w:val="annotation reference"/>
    <w:basedOn w:val="703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754">
    <w:name w:val="annotation text"/>
    <w:basedOn w:val="693"/>
    <w:link w:val="755"/>
    <w:uiPriority w:val="99"/>
    <w:unhideWhenUsed/>
    <w:pPr>
      <w:pBdr/>
      <w:spacing w:after="160"/>
      <w:ind/>
      <w:jc w:val="left"/>
    </w:pPr>
    <w:rPr>
      <w:rFonts w:asciiTheme="minorHAnsi" w:hAnsiTheme="minorHAnsi"/>
      <w:sz w:val="20"/>
      <w:szCs w:val="20"/>
      <w14:ligatures w14:val="none"/>
    </w:rPr>
  </w:style>
  <w:style w:type="character" w:styleId="755" w:customStyle="1">
    <w:name w:val="Текст примечания Знак"/>
    <w:basedOn w:val="703"/>
    <w:link w:val="754"/>
    <w:uiPriority w:val="99"/>
    <w:pPr>
      <w:pBdr/>
      <w:spacing/>
      <w:ind/>
    </w:pPr>
    <w:rPr>
      <w:sz w:val="20"/>
      <w:szCs w:val="20"/>
      <w14:ligatures w14:val="none"/>
    </w:rPr>
  </w:style>
  <w:style w:type="paragraph" w:styleId="1_1145" w:customStyle="1">
    <w:name w:val="Список2"/>
    <w:basedOn w:val="754"/>
    <w:link w:val="837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tabs>
        <w:tab w:val="left" w:leader="none" w:pos="993"/>
      </w:tabs>
      <w:spacing w:after="0" w:afterAutospacing="0" w:before="0" w:beforeAutospacing="0" w:line="360" w:lineRule="auto"/>
      <w:ind w:right="0" w:firstLine="709" w:left="0"/>
      <w:contextualSpacing w:val="false"/>
      <w:jc w:val="both"/>
    </w:pPr>
    <w:rPr>
      <w:rFonts w:ascii="Times New Roman" w:hAnsi="Times New Roman" w:eastAsiaTheme="minorEastAsia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ru-RU" w:eastAsia="en-US" w:bidi="ar-SA"/>
      <w14:ligatures w14:val="standardContextual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hyperlink" Target="https://znanium.com/catalog/document?id=364900" TargetMode="External"/><Relationship Id="rId18" Type="http://schemas.openxmlformats.org/officeDocument/2006/relationships/hyperlink" Target="https://docs.cntd.ru/document/9041994" TargetMode="External"/><Relationship Id="rId19" Type="http://schemas.openxmlformats.org/officeDocument/2006/relationships/hyperlink" Target="https://znanium.ru/catalog/document?id=446619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6DE25D-2E7F-4CB9-B2D5-0A37D34265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ONLYOFFICE/8.0.0.99</Application>
  <Company/>
  <DocSecurity>0</DocSecurity>
  <HyperlinksChanged>false</HyperlinksChanged>
  <LinksUpToDate>false</LinksUpToDate>
  <ScaleCrop>false</ScaleCrop>
  <SharedDoc>false</SharedDoc>
  <Template>Template.dotx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revision>5</cp:revision>
  <dcterms:created xsi:type="dcterms:W3CDTF">2026-02-24T17:46:00Z</dcterms:created>
  <dcterms:modified xsi:type="dcterms:W3CDTF">2026-02-26T14:10:21Z</dcterms:modified>
</cp:coreProperties>
</file>