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99B" w:rsidRPr="0020723B" w:rsidRDefault="004B699B" w:rsidP="004B699B">
      <w:pPr>
        <w:pStyle w:val="Tekstpodstawowy"/>
        <w:spacing w:before="324"/>
        <w:rPr>
          <w:rFonts w:ascii="Calibri" w:hAnsi="Calibri" w:cs="Arial"/>
          <w:sz w:val="22"/>
        </w:rPr>
      </w:pPr>
    </w:p>
    <w:p w:rsidR="004B699B" w:rsidRPr="0020723B" w:rsidRDefault="004B699B" w:rsidP="004B699B">
      <w:pPr>
        <w:pStyle w:val="Heading4"/>
        <w:spacing w:line="194" w:lineRule="auto"/>
        <w:ind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84" o:spid="_x0000_s1026" type="#_x0000_t202" style="position:absolute;left:0;text-align:left;margin-left:85.05pt;margin-top:-19.15pt;width:45.4pt;height:64.7pt;z-index:251660288;mso-position-horizontal-relative:page" fillcolor="#bee3eb" stroked="f">
            <v:textbox inset="0,0,0,0">
              <w:txbxContent>
                <w:p w:rsidR="004B699B" w:rsidRDefault="004B699B" w:rsidP="004B699B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4B699B" w:rsidRDefault="004B699B" w:rsidP="004B699B">
                  <w:pPr>
                    <w:spacing w:before="1"/>
                    <w:ind w:left="15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SZKOLENIA DOTYCZĄCE FARMAKOTERAPII.</w:t>
      </w:r>
    </w:p>
    <w:p w:rsidR="004B699B" w:rsidRPr="0020723B" w:rsidRDefault="004B699B" w:rsidP="004B699B">
      <w:pPr>
        <w:pStyle w:val="Tekstpodstawowy"/>
        <w:spacing w:before="158"/>
        <w:rPr>
          <w:rFonts w:ascii="Calibri" w:hAnsi="Calibri" w:cs="Arial"/>
          <w:sz w:val="22"/>
        </w:rPr>
      </w:pPr>
    </w:p>
    <w:p w:rsidR="004B699B" w:rsidRPr="0020723B" w:rsidRDefault="004B699B" w:rsidP="004B699B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B699B" w:rsidRDefault="004B699B" w:rsidP="006939A4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Bezpieczeństwo farmakoterapii wymaga aktualizowania wiedzy na temat stosowania leków i jest tematem corocznych szkoleń personelu. W szkoleniach powinni uczestniczyć lekarze, pielęgniarki, położne, farmaceuci i ratownicy medyczni ze wszystkich oddziałów oraz diagności laboratoryjni odpowiedzialni za wykonywanie oznaczeń leków dla potrzeb terapii monitorowanej stężeniem leku we krwi. Zespół ds. farmakoterapii planuje, organizuje, koordynuje i nadzoruje szkolenia, adekwatnie do specyfiki poszczególnych oddziałów.</w:t>
      </w:r>
    </w:p>
    <w:p w:rsidR="006939A4" w:rsidRPr="0020723B" w:rsidRDefault="006939A4" w:rsidP="006939A4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</w:p>
    <w:p w:rsidR="004B699B" w:rsidRPr="0020723B" w:rsidRDefault="004B699B" w:rsidP="004B699B">
      <w:pPr>
        <w:pStyle w:val="Heading6"/>
        <w:numPr>
          <w:ilvl w:val="0"/>
          <w:numId w:val="1"/>
        </w:numPr>
        <w:tabs>
          <w:tab w:val="left" w:pos="1274"/>
        </w:tabs>
        <w:ind w:left="1790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B699B" w:rsidRPr="0020723B" w:rsidRDefault="004B699B" w:rsidP="004B699B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B699B" w:rsidRPr="0020723B" w:rsidRDefault="004B699B" w:rsidP="004B699B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4B699B" w:rsidRPr="0020723B" w:rsidRDefault="004B699B" w:rsidP="004B699B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790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B699B" w:rsidRPr="0020723B" w:rsidRDefault="004B699B" w:rsidP="004B699B">
      <w:pPr>
        <w:pStyle w:val="Tekstpodstawowy"/>
        <w:spacing w:before="206" w:line="242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 </w:t>
      </w:r>
      <w:r w:rsidRPr="0020723B">
        <w:rPr>
          <w:rFonts w:ascii="Calibri" w:hAnsi="Calibri" w:cs="Arial"/>
          <w:sz w:val="22"/>
        </w:rPr>
        <w:t>Szpital prowadzi szkolenia dotyczące farmakoterapii zgodnie z wymogami standardu.</w:t>
      </w:r>
    </w:p>
    <w:p w:rsidR="004B699B" w:rsidRPr="0020723B" w:rsidRDefault="004B699B" w:rsidP="004B699B">
      <w:pPr>
        <w:pStyle w:val="Tekstpodstawowy"/>
        <w:spacing w:line="247" w:lineRule="auto"/>
        <w:ind w:left="2131" w:right="69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</w:t>
      </w:r>
      <w:r w:rsidRPr="0020723B">
        <w:rPr>
          <w:rFonts w:ascii="Calibri" w:hAnsi="Calibri" w:cs="Arial"/>
          <w:sz w:val="22"/>
        </w:rPr>
        <w:t>Szpital prowadzi szkolenia dotyczące farmakoterapii nie w pełni zgodnie z wymogami standardu: szkolenia organizowane są rzadziej niż raz w roku lub tylko dla wybranych grup zawodowych lub nie wszystkie oddziały uczestniczą w szkoleniu.</w:t>
      </w:r>
    </w:p>
    <w:p w:rsidR="004B699B" w:rsidRPr="0020723B" w:rsidRDefault="004B699B" w:rsidP="004B699B">
      <w:pPr>
        <w:pStyle w:val="Tekstpodstawowy"/>
        <w:spacing w:line="234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 </w:t>
      </w:r>
      <w:r w:rsidRPr="0020723B">
        <w:rPr>
          <w:rFonts w:ascii="Calibri" w:hAnsi="Calibri" w:cs="Arial"/>
          <w:sz w:val="22"/>
        </w:rPr>
        <w:t>Szpital nie prowadzi szkoleń dotyczących farmakoterapii.</w:t>
      </w:r>
    </w:p>
    <w:p w:rsidR="004B699B" w:rsidRPr="0020723B" w:rsidRDefault="004B699B" w:rsidP="004B699B">
      <w:pPr>
        <w:pStyle w:val="Tekstpodstawowy"/>
        <w:spacing w:before="1"/>
        <w:ind w:left="516"/>
        <w:rPr>
          <w:rFonts w:ascii="Calibri" w:hAnsi="Calibri" w:cs="Arial"/>
          <w:sz w:val="22"/>
        </w:rPr>
      </w:pPr>
    </w:p>
    <w:p w:rsidR="004B699B" w:rsidRPr="0020723B" w:rsidRDefault="004B699B" w:rsidP="004B699B">
      <w:pPr>
        <w:pStyle w:val="Heading9"/>
        <w:ind w:left="179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6939A4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2E3F"/>
    <w:multiLevelType w:val="hybridMultilevel"/>
    <w:tmpl w:val="AE06A414"/>
    <w:lvl w:ilvl="0" w:tplc="28B85E22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E22F35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DBE869C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B4D4A486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1674B27A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6E3C66E8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4B382AE8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77187088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99C80518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B699B"/>
    <w:rsid w:val="000015BC"/>
    <w:rsid w:val="000745AD"/>
    <w:rsid w:val="004B699B"/>
    <w:rsid w:val="00682510"/>
    <w:rsid w:val="00693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B6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B699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B699B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B699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B699B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B699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B699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925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2025-07-28T12:22:00Z</dcterms:created>
  <dcterms:modified xsi:type="dcterms:W3CDTF">2025-07-28T12:22:00Z</dcterms:modified>
</cp:coreProperties>
</file>