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6DE" w:rsidRPr="0020723B" w:rsidRDefault="00FE06DE" w:rsidP="00FE06DE">
      <w:pPr>
        <w:pStyle w:val="Tekstpodstawowy"/>
        <w:spacing w:before="251"/>
        <w:rPr>
          <w:rFonts w:ascii="Calibri" w:hAnsi="Calibri" w:cs="Arial"/>
          <w:sz w:val="22"/>
        </w:rPr>
      </w:pPr>
    </w:p>
    <w:p w:rsidR="00FE06DE" w:rsidRPr="0020723B" w:rsidRDefault="00FE06DE" w:rsidP="00FE06DE">
      <w:pPr>
        <w:pStyle w:val="Heading4"/>
        <w:spacing w:before="1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71" o:spid="_x0000_s1026" type="#_x0000_t202" style="position:absolute;left:0;text-align:left;margin-left:85.05pt;margin-top:-15.5pt;width:45.4pt;height:47.25pt;z-index:251660288;mso-position-horizontal-relative:page" fillcolor="#bee3eb" stroked="f">
            <v:textbox inset="0,0,0,0">
              <w:txbxContent>
                <w:p w:rsidR="00FE06DE" w:rsidRDefault="00FE06DE" w:rsidP="00FE06DE">
                  <w:pPr>
                    <w:pStyle w:val="Tekstpodstawowy"/>
                    <w:spacing w:before="35"/>
                    <w:rPr>
                      <w:color w:val="000000"/>
                      <w:sz w:val="24"/>
                    </w:rPr>
                  </w:pPr>
                </w:p>
                <w:p w:rsidR="00FE06DE" w:rsidRDefault="00FE06DE" w:rsidP="00FE06DE">
                  <w:pPr>
                    <w:ind w:left="19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LEKI SĄ PRZECHOWYWANE W SPOSÓB BEZPIECZNY.</w:t>
      </w:r>
    </w:p>
    <w:p w:rsidR="00FE06DE" w:rsidRPr="0020723B" w:rsidRDefault="00FE06DE" w:rsidP="00FE06DE">
      <w:pPr>
        <w:pStyle w:val="Tekstpodstawowy"/>
        <w:spacing w:before="235"/>
        <w:rPr>
          <w:rFonts w:ascii="Calibri" w:hAnsi="Calibri" w:cs="Arial"/>
          <w:sz w:val="22"/>
        </w:rPr>
      </w:pPr>
    </w:p>
    <w:p w:rsidR="00FE06DE" w:rsidRPr="0020723B" w:rsidRDefault="00FE06DE" w:rsidP="00FE06DE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E06DE" w:rsidRPr="0020723B" w:rsidRDefault="00FE06DE" w:rsidP="00FE06DE">
      <w:pPr>
        <w:pStyle w:val="Tekstpodstawowy"/>
        <w:spacing w:before="218" w:line="247" w:lineRule="auto"/>
        <w:ind w:left="1842" w:right="13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Prawidłowe przechowywanie i zabezpieczenie leków w aptece szpitalnej oraz w oddziałach zwiększa bezpieczeństwo ich stosowania. Szpital powinien określić sposób</w:t>
      </w:r>
      <w:r>
        <w:rPr>
          <w:rFonts w:ascii="Calibri" w:hAnsi="Calibri" w:cs="Arial"/>
          <w:sz w:val="22"/>
        </w:rPr>
        <w:t xml:space="preserve"> zabez</w:t>
      </w:r>
      <w:r w:rsidRPr="0020723B">
        <w:rPr>
          <w:rFonts w:ascii="Calibri" w:hAnsi="Calibri" w:cs="Arial"/>
          <w:sz w:val="22"/>
        </w:rPr>
        <w:t xml:space="preserve">pieczenia leków przed nieuprawnionym dostępem, zapewniając </w:t>
      </w:r>
      <w:r>
        <w:rPr>
          <w:rFonts w:ascii="Calibri" w:hAnsi="Calibri" w:cs="Arial"/>
          <w:sz w:val="22"/>
        </w:rPr>
        <w:t>jednocześnie możliwość zastoso</w:t>
      </w:r>
      <w:r w:rsidRPr="0020723B">
        <w:rPr>
          <w:rFonts w:ascii="Calibri" w:hAnsi="Calibri" w:cs="Arial"/>
          <w:sz w:val="22"/>
        </w:rPr>
        <w:t>wania bez zbędnej zwłoki, a także warunki właściwego przechowywania w zakresie parametrów temperatury i wilgotności otoczenia zgodnie z zaleceniami producenta.</w:t>
      </w:r>
    </w:p>
    <w:p w:rsidR="00FE06DE" w:rsidRPr="0020723B" w:rsidRDefault="00FE06DE" w:rsidP="00FE06DE">
      <w:pPr>
        <w:pStyle w:val="Tekstpodstawowy"/>
        <w:spacing w:before="4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zawierające substancje bardzo silnie działające, w tym opioidowe leki przeciwbólowe powinny być przechowywane w sposób istotnie ograniczający dostęp.</w:t>
      </w:r>
    </w:p>
    <w:p w:rsidR="00FE06DE" w:rsidRPr="0020723B" w:rsidRDefault="00FE06DE" w:rsidP="00FE06DE">
      <w:pPr>
        <w:pStyle w:val="Tekstpodstawowy"/>
        <w:spacing w:before="1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o wysokim stężeniu, np. stężony chlorek potasu, których o</w:t>
      </w:r>
      <w:r>
        <w:rPr>
          <w:rFonts w:ascii="Calibri" w:hAnsi="Calibri" w:cs="Arial"/>
          <w:sz w:val="22"/>
        </w:rPr>
        <w:t>myłkowe użycie w formie nieroz</w:t>
      </w:r>
      <w:r w:rsidRPr="0020723B">
        <w:rPr>
          <w:rFonts w:ascii="Calibri" w:hAnsi="Calibri" w:cs="Arial"/>
          <w:sz w:val="22"/>
        </w:rPr>
        <w:t>cieńczonej jest szczególnie groźne dla zdrowia i życia pacjenta, powinny być: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wyraźnie oznaczone;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odseparowane od pozostałych leków;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miarę możliwości, wymieniane na leki o mniejszym stężeniu lub przechowywane w aptece.</w:t>
      </w:r>
    </w:p>
    <w:p w:rsidR="00FE06DE" w:rsidRPr="0020723B" w:rsidRDefault="00FE06DE" w:rsidP="00FE06DE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772" o:spid="_x0000_s1027" style="position:absolute;left:0;text-align:left;margin-left:0;margin-top:426.8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dokumentacji;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E06DE" w:rsidRPr="0020723B" w:rsidRDefault="00FE06DE" w:rsidP="00FE06D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E06DE" w:rsidRPr="0020723B" w:rsidRDefault="00FE06DE" w:rsidP="00FE06D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E06DE" w:rsidRPr="0020723B" w:rsidRDefault="00FE06DE" w:rsidP="00FE06DE">
      <w:pPr>
        <w:pStyle w:val="Tekstpodstawowy"/>
        <w:tabs>
          <w:tab w:val="left" w:pos="1615"/>
        </w:tabs>
        <w:spacing w:before="206" w:line="247" w:lineRule="auto"/>
        <w:ind w:left="1615" w:right="72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funkcjonują procedury bezpiecznego przechowywania leków zgodnie z wymogami standardu.</w:t>
      </w:r>
    </w:p>
    <w:p w:rsidR="00FE06DE" w:rsidRPr="0020723B" w:rsidRDefault="00FE06DE" w:rsidP="00FE06DE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szpitalu nie funkcjonują procedury bezpiecznego przechowywanie leków </w:t>
      </w:r>
      <w:r>
        <w:rPr>
          <w:rFonts w:ascii="Calibri" w:hAnsi="Calibri" w:cs="Arial"/>
          <w:sz w:val="22"/>
        </w:rPr>
        <w:t>zgodnie z wy</w:t>
      </w:r>
      <w:r w:rsidRPr="0020723B">
        <w:rPr>
          <w:rFonts w:ascii="Calibri" w:hAnsi="Calibri" w:cs="Arial"/>
          <w:sz w:val="22"/>
        </w:rPr>
        <w:t>mogami standardu.</w:t>
      </w:r>
    </w:p>
    <w:p w:rsidR="00FE06DE" w:rsidRPr="0020723B" w:rsidRDefault="00FE06DE" w:rsidP="00FE06DE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FE06DE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0C05AE"/>
    <w:multiLevelType w:val="hybridMultilevel"/>
    <w:tmpl w:val="390E6132"/>
    <w:lvl w:ilvl="0" w:tplc="29EE07D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11A883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3F8E176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2DDEF6B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1AC44670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9198F850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B060FA1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44CA68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EA4BDF6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E06DE"/>
    <w:rsid w:val="000015BC"/>
    <w:rsid w:val="000745AD"/>
    <w:rsid w:val="00682510"/>
    <w:rsid w:val="00FE0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E06D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E06D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E06D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E06D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E06D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E06D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E06D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2025-07-28T12:10:00Z</dcterms:created>
  <dcterms:modified xsi:type="dcterms:W3CDTF">2025-07-28T12:15:00Z</dcterms:modified>
</cp:coreProperties>
</file>