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7135" w:rsidRPr="0020723B" w:rsidRDefault="002F7135" w:rsidP="002F7135">
      <w:pPr>
        <w:pStyle w:val="Heading4"/>
        <w:spacing w:before="193" w:line="194" w:lineRule="auto"/>
        <w:ind w:right="96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777" o:spid="_x0000_s1026" type="#_x0000_t202" style="position:absolute;left:0;text-align:left;margin-left:85.05pt;margin-top:.15pt;width:45.4pt;height:45.4pt;z-index:251660288;mso-position-horizontal-relative:page" fillcolor="#bee3eb" stroked="f">
            <v:textbox inset="0,0,0,0">
              <w:txbxContent>
                <w:p w:rsidR="002F7135" w:rsidRDefault="002F7135" w:rsidP="002F7135">
                  <w:pPr>
                    <w:pStyle w:val="Tekstpodstawowy"/>
                    <w:spacing w:before="5"/>
                    <w:rPr>
                      <w:rFonts w:ascii="Tahoma"/>
                      <w:b/>
                      <w:color w:val="000000"/>
                      <w:sz w:val="24"/>
                    </w:rPr>
                  </w:pPr>
                </w:p>
                <w:p w:rsidR="002F7135" w:rsidRDefault="002F7135" w:rsidP="002F7135">
                  <w:pPr>
                    <w:ind w:left="197"/>
                    <w:rPr>
                      <w:rFonts w:ascii="Arial Black"/>
                      <w:color w:val="000000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5"/>
                      <w:sz w:val="24"/>
                    </w:rPr>
                    <w:t>FA</w:t>
                  </w:r>
                  <w:r>
                    <w:rPr>
                      <w:rFonts w:ascii="Arial Black"/>
                      <w:color w:val="072160"/>
                      <w:spacing w:val="-8"/>
                      <w:w w:val="85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10"/>
                      <w:sz w:val="24"/>
                    </w:rPr>
                    <w:t>6</w:t>
                  </w:r>
                </w:p>
              </w:txbxContent>
            </v:textbox>
            <w10:wrap anchorx="page"/>
          </v:shape>
        </w:pict>
      </w:r>
      <w:r>
        <w:rPr>
          <w:rFonts w:ascii="Calibri" w:hAnsi="Calibri" w:cs="Arial"/>
          <w:sz w:val="22"/>
          <w:szCs w:val="20"/>
        </w:rPr>
        <w:pict>
          <v:shape id="docshape1778" o:spid="_x0000_s1027" type="#_x0000_t202" style="position:absolute;left:0;text-align:left;margin-left:568.95pt;margin-top:425.8pt;width:24.4pt;height:49.95pt;z-index:251661312;mso-position-horizontal-relative:page;mso-position-vertical-relative:page" filled="f" stroked="f">
            <v:textbox style="layout-flow:vertical" inset="0,0,0,0">
              <w:txbxContent>
                <w:p w:rsidR="002F7135" w:rsidRDefault="002F7135" w:rsidP="002F7135">
                  <w:pPr>
                    <w:spacing w:before="4"/>
                    <w:ind w:left="20"/>
                    <w:rPr>
                      <w:rFonts w:ascii="Arial Black"/>
                      <w:sz w:val="32"/>
                    </w:rPr>
                  </w:pPr>
                  <w:r>
                    <w:rPr>
                      <w:rFonts w:ascii="Arial Black"/>
                      <w:color w:val="FFFFFF"/>
                      <w:spacing w:val="25"/>
                      <w:sz w:val="32"/>
                      <w:shd w:val="clear" w:color="auto" w:fill="072160"/>
                    </w:rPr>
                    <w:t xml:space="preserve">  </w:t>
                  </w:r>
                  <w:r>
                    <w:rPr>
                      <w:rFonts w:ascii="Arial Black"/>
                      <w:color w:val="FFFFFF"/>
                      <w:spacing w:val="-5"/>
                      <w:sz w:val="32"/>
                      <w:shd w:val="clear" w:color="auto" w:fill="072160"/>
                    </w:rPr>
                    <w:t>FA</w:t>
                  </w:r>
                  <w:r>
                    <w:rPr>
                      <w:rFonts w:ascii="Arial Black"/>
                      <w:color w:val="FFFFFF"/>
                      <w:spacing w:val="80"/>
                      <w:w w:val="150"/>
                      <w:sz w:val="32"/>
                      <w:shd w:val="clear" w:color="auto" w:fill="072160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SZPITAL PROWADZI NADZÓR NAD PRZECHOWYWANIEM LEKÓW I WYROBÓW MEDYCZNYCH.</w:t>
      </w:r>
    </w:p>
    <w:p w:rsidR="002F7135" w:rsidRPr="0020723B" w:rsidRDefault="002F7135" w:rsidP="002F7135">
      <w:pPr>
        <w:pStyle w:val="Tekstpodstawowy"/>
        <w:spacing w:before="7"/>
        <w:rPr>
          <w:rFonts w:ascii="Calibri" w:hAnsi="Calibri" w:cs="Arial"/>
          <w:sz w:val="22"/>
        </w:rPr>
      </w:pPr>
    </w:p>
    <w:p w:rsidR="002F7135" w:rsidRPr="0020723B" w:rsidRDefault="002F7135" w:rsidP="002F7135">
      <w:pPr>
        <w:pStyle w:val="Heading6"/>
        <w:numPr>
          <w:ilvl w:val="2"/>
          <w:numId w:val="1"/>
        </w:numPr>
        <w:tabs>
          <w:tab w:val="left" w:pos="1842"/>
        </w:tabs>
        <w:spacing w:before="1"/>
        <w:ind w:hanging="328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2F7135" w:rsidRPr="0020723B" w:rsidRDefault="002F7135" w:rsidP="002F7135">
      <w:pPr>
        <w:pStyle w:val="Tekstpodstawowy"/>
        <w:spacing w:before="218" w:line="247" w:lineRule="auto"/>
        <w:ind w:left="1842" w:right="139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Leki i wyroby medyczne wymagają odpowiednich warunków przechowywania. Nadzór nad przechowywaniem leków i wyrobów medycznych polega na okresowej, cyklicznej kontroli z uwzględnieniem:</w:t>
      </w:r>
    </w:p>
    <w:p w:rsidR="002F7135" w:rsidRPr="0020723B" w:rsidRDefault="002F7135" w:rsidP="002F7135">
      <w:pPr>
        <w:pStyle w:val="Akapitzlist"/>
        <w:numPr>
          <w:ilvl w:val="3"/>
          <w:numId w:val="1"/>
        </w:numPr>
        <w:tabs>
          <w:tab w:val="left" w:pos="2181"/>
        </w:tabs>
        <w:spacing w:line="23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ilości;</w:t>
      </w:r>
    </w:p>
    <w:p w:rsidR="002F7135" w:rsidRPr="0020723B" w:rsidRDefault="002F7135" w:rsidP="002F7135">
      <w:pPr>
        <w:pStyle w:val="Akapitzlist"/>
        <w:numPr>
          <w:ilvl w:val="3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przyjętych zasad układania;</w:t>
      </w:r>
    </w:p>
    <w:p w:rsidR="002F7135" w:rsidRPr="0020723B" w:rsidRDefault="002F7135" w:rsidP="002F7135">
      <w:pPr>
        <w:pStyle w:val="Akapitzlist"/>
        <w:numPr>
          <w:ilvl w:val="3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sprawdzania terminu ważności;</w:t>
      </w:r>
    </w:p>
    <w:p w:rsidR="002F7135" w:rsidRPr="0020723B" w:rsidRDefault="002F7135" w:rsidP="002F7135">
      <w:pPr>
        <w:pStyle w:val="Akapitzlist"/>
        <w:numPr>
          <w:ilvl w:val="3"/>
          <w:numId w:val="1"/>
        </w:numPr>
        <w:tabs>
          <w:tab w:val="left" w:pos="2182"/>
        </w:tabs>
        <w:spacing w:line="247" w:lineRule="auto"/>
        <w:ind w:right="13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fizycznych warunków przechowywania, co dotyczy także jednorazowych sterylnych wyrobów medycznych – należy przestrzegać zaleceń producenta odnośnie m.in.</w:t>
      </w:r>
      <w:r>
        <w:rPr>
          <w:rFonts w:ascii="Calibri" w:hAnsi="Calibri" w:cs="Arial"/>
          <w:szCs w:val="20"/>
        </w:rPr>
        <w:t xml:space="preserve"> temperatury i wilgot</w:t>
      </w:r>
      <w:r w:rsidRPr="0020723B">
        <w:rPr>
          <w:rFonts w:ascii="Calibri" w:hAnsi="Calibri" w:cs="Arial"/>
          <w:szCs w:val="20"/>
        </w:rPr>
        <w:t>ności przechowywania;</w:t>
      </w:r>
    </w:p>
    <w:p w:rsidR="002F7135" w:rsidRPr="0020723B" w:rsidRDefault="002F7135" w:rsidP="002F7135">
      <w:pPr>
        <w:pStyle w:val="Akapitzlist"/>
        <w:numPr>
          <w:ilvl w:val="3"/>
          <w:numId w:val="1"/>
        </w:numPr>
        <w:tabs>
          <w:tab w:val="left" w:pos="2182"/>
        </w:tabs>
        <w:spacing w:line="247" w:lineRule="auto"/>
        <w:ind w:right="13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zgodności stanu z dokumentacją wydawania – w odniesieniu do leków, dla których przyjęto zasady kontroli wydawania, np. opioidowych leków przeciwbólowych.</w:t>
      </w:r>
    </w:p>
    <w:p w:rsidR="002F7135" w:rsidRPr="0020723B" w:rsidRDefault="002F7135" w:rsidP="002F7135">
      <w:pPr>
        <w:pStyle w:val="Tekstpodstawowy"/>
        <w:spacing w:before="228" w:line="247" w:lineRule="auto"/>
        <w:ind w:left="1842" w:right="13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 xml:space="preserve">Kontrole powinny być prowadzone w oddziałach oraz innych miejscach, gdzie przechowywane są leki i wyroby medyczne, przykładowo w aptece, sali nadzoru </w:t>
      </w:r>
      <w:proofErr w:type="spellStart"/>
      <w:r w:rsidRPr="0020723B">
        <w:rPr>
          <w:rFonts w:ascii="Calibri" w:hAnsi="Calibri" w:cs="Arial"/>
          <w:sz w:val="22"/>
        </w:rPr>
        <w:t>poznieczuleniowego</w:t>
      </w:r>
      <w:proofErr w:type="spellEnd"/>
      <w:r w:rsidRPr="0020723B">
        <w:rPr>
          <w:rFonts w:ascii="Calibri" w:hAnsi="Calibri" w:cs="Arial"/>
          <w:sz w:val="22"/>
        </w:rPr>
        <w:t>, pracowni endoskopii, pracowni kardiologii interwencyjnej co najmniej raz w roku i zakończone zaleceniami.</w:t>
      </w:r>
    </w:p>
    <w:p w:rsidR="002F7135" w:rsidRPr="0020723B" w:rsidRDefault="002F7135" w:rsidP="002F7135">
      <w:pPr>
        <w:pStyle w:val="Heading6"/>
        <w:numPr>
          <w:ilvl w:val="2"/>
          <w:numId w:val="1"/>
        </w:numPr>
        <w:tabs>
          <w:tab w:val="left" w:pos="1841"/>
        </w:tabs>
        <w:spacing w:before="166"/>
        <w:ind w:left="1841" w:hanging="374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2F7135" w:rsidRPr="0020723B" w:rsidRDefault="002F7135" w:rsidP="002F7135">
      <w:pPr>
        <w:pStyle w:val="Akapitzlist"/>
        <w:numPr>
          <w:ilvl w:val="3"/>
          <w:numId w:val="1"/>
        </w:numPr>
        <w:tabs>
          <w:tab w:val="left" w:pos="2181"/>
        </w:tabs>
        <w:spacing w:before="206"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2F7135" w:rsidRPr="0020723B" w:rsidRDefault="002F7135" w:rsidP="002F7135">
      <w:pPr>
        <w:pStyle w:val="Akapitzlist"/>
        <w:numPr>
          <w:ilvl w:val="3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personelem;</w:t>
      </w:r>
    </w:p>
    <w:p w:rsidR="002F7135" w:rsidRPr="0020723B" w:rsidRDefault="002F7135" w:rsidP="002F7135">
      <w:pPr>
        <w:pStyle w:val="Akapitzlist"/>
        <w:numPr>
          <w:ilvl w:val="3"/>
          <w:numId w:val="1"/>
        </w:numPr>
        <w:tabs>
          <w:tab w:val="left" w:pos="2181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obserwacja bezpośrednia.</w:t>
      </w:r>
    </w:p>
    <w:p w:rsidR="002F7135" w:rsidRPr="0020723B" w:rsidRDefault="002F7135" w:rsidP="002F7135">
      <w:pPr>
        <w:pStyle w:val="Heading6"/>
        <w:numPr>
          <w:ilvl w:val="2"/>
          <w:numId w:val="1"/>
        </w:numPr>
        <w:tabs>
          <w:tab w:val="left" w:pos="1841"/>
        </w:tabs>
        <w:spacing w:before="172"/>
        <w:ind w:left="1841" w:hanging="382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2F7135" w:rsidRPr="0020723B" w:rsidRDefault="002F7135" w:rsidP="002F7135">
      <w:pPr>
        <w:pStyle w:val="Tekstpodstawowy"/>
        <w:tabs>
          <w:tab w:val="left" w:pos="2182"/>
        </w:tabs>
        <w:spacing w:before="205" w:line="247" w:lineRule="auto"/>
        <w:ind w:left="2182" w:right="145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prowadzi nadzór nad przechowywaniem leków i wyrobów medycznych zgodnie z wymogami standardu.</w:t>
      </w:r>
    </w:p>
    <w:p w:rsidR="002F7135" w:rsidRPr="0020723B" w:rsidRDefault="002F7135" w:rsidP="002F7135">
      <w:pPr>
        <w:pStyle w:val="Tekstpodstawowy"/>
        <w:tabs>
          <w:tab w:val="left" w:pos="2182"/>
        </w:tabs>
        <w:spacing w:line="247" w:lineRule="auto"/>
        <w:ind w:left="2182" w:right="145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3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podejmuje intensywne działania mające na celu spełnienie standardu (co najmniej 60% kamieni milowych jest spełnionych).</w:t>
      </w:r>
    </w:p>
    <w:p w:rsidR="002F7135" w:rsidRPr="0020723B" w:rsidRDefault="002F7135" w:rsidP="002F7135">
      <w:pPr>
        <w:pStyle w:val="Tekstpodstawowy"/>
        <w:tabs>
          <w:tab w:val="left" w:pos="2182"/>
        </w:tabs>
        <w:spacing w:line="247" w:lineRule="auto"/>
        <w:ind w:left="2182" w:right="144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nie prowadzi nadzoru nad przechowywaniem leków i wyrobów medycznych zgodnie z wymogami standardu.</w:t>
      </w:r>
    </w:p>
    <w:p w:rsidR="002F7135" w:rsidRPr="0020723B" w:rsidRDefault="002F7135" w:rsidP="002F7135">
      <w:pPr>
        <w:pStyle w:val="Heading6"/>
        <w:numPr>
          <w:ilvl w:val="2"/>
          <w:numId w:val="1"/>
        </w:numPr>
        <w:tabs>
          <w:tab w:val="left" w:pos="1842"/>
        </w:tabs>
        <w:spacing w:before="143"/>
        <w:ind w:hanging="400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Kamienie milowe</w:t>
      </w:r>
    </w:p>
    <w:p w:rsidR="002F7135" w:rsidRPr="0020723B" w:rsidRDefault="002F7135" w:rsidP="002F7135">
      <w:pPr>
        <w:pStyle w:val="Akapitzlist"/>
        <w:numPr>
          <w:ilvl w:val="3"/>
          <w:numId w:val="1"/>
        </w:numPr>
        <w:tabs>
          <w:tab w:val="left" w:pos="2182"/>
        </w:tabs>
        <w:spacing w:before="206" w:line="247" w:lineRule="auto"/>
        <w:ind w:right="141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nadzór polegający na okresowej, cyklicznej kontroli przechowywania leków i wyro</w:t>
      </w:r>
      <w:r>
        <w:rPr>
          <w:rFonts w:ascii="Calibri" w:hAnsi="Calibri" w:cs="Arial"/>
          <w:szCs w:val="20"/>
        </w:rPr>
        <w:t>bów me</w:t>
      </w:r>
      <w:r w:rsidRPr="0020723B">
        <w:rPr>
          <w:rFonts w:ascii="Calibri" w:hAnsi="Calibri" w:cs="Arial"/>
          <w:szCs w:val="20"/>
        </w:rPr>
        <w:t>dycznych jest realizowany;</w:t>
      </w:r>
    </w:p>
    <w:p w:rsidR="002F7135" w:rsidRPr="0020723B" w:rsidRDefault="002F7135" w:rsidP="002F7135">
      <w:pPr>
        <w:pStyle w:val="Akapitzlist"/>
        <w:numPr>
          <w:ilvl w:val="3"/>
          <w:numId w:val="1"/>
        </w:numPr>
        <w:tabs>
          <w:tab w:val="left" w:pos="2181"/>
        </w:tabs>
        <w:spacing w:line="231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cykliczna kontrola uwzględnia elementy wskazane w opisie wymagań standardu;</w:t>
      </w:r>
    </w:p>
    <w:p w:rsidR="002F7135" w:rsidRPr="0020723B" w:rsidRDefault="002F7135" w:rsidP="002F7135">
      <w:pPr>
        <w:pStyle w:val="Akapitzlist"/>
        <w:numPr>
          <w:ilvl w:val="3"/>
          <w:numId w:val="1"/>
        </w:numPr>
        <w:tabs>
          <w:tab w:val="left" w:pos="2182"/>
        </w:tabs>
        <w:spacing w:line="247" w:lineRule="auto"/>
        <w:ind w:right="13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kontrole są prowadzone w oddziałach oraz innych miejscach, gdzie przechowywane są leki i wyroby medyczne zgodnie z opisem wymagań standardu;</w:t>
      </w:r>
    </w:p>
    <w:p w:rsidR="002F7135" w:rsidRPr="0020723B" w:rsidRDefault="002F7135" w:rsidP="002F7135">
      <w:pPr>
        <w:pStyle w:val="Akapitzlist"/>
        <w:numPr>
          <w:ilvl w:val="3"/>
          <w:numId w:val="1"/>
        </w:numPr>
        <w:tabs>
          <w:tab w:val="left" w:pos="2181"/>
        </w:tabs>
        <w:spacing w:line="234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kontrole wskazane w pkt</w:t>
      </w:r>
      <w:r>
        <w:rPr>
          <w:rFonts w:ascii="Calibri" w:hAnsi="Calibri" w:cs="Arial"/>
          <w:szCs w:val="20"/>
        </w:rPr>
        <w:t>.</w:t>
      </w:r>
      <w:r w:rsidRPr="0020723B">
        <w:rPr>
          <w:rFonts w:ascii="Calibri" w:hAnsi="Calibri" w:cs="Arial"/>
          <w:szCs w:val="20"/>
        </w:rPr>
        <w:t xml:space="preserve"> 3 są prowadzone co najmniej raz w roku i zakończone zaleceniami.</w:t>
      </w:r>
    </w:p>
    <w:p w:rsidR="002F7135" w:rsidRPr="0020723B" w:rsidRDefault="002F7135" w:rsidP="002F7135">
      <w:pPr>
        <w:pStyle w:val="Tekstpodstawowy"/>
        <w:spacing w:before="13"/>
        <w:rPr>
          <w:rFonts w:ascii="Calibri" w:hAnsi="Calibri" w:cs="Arial"/>
          <w:sz w:val="22"/>
        </w:rPr>
      </w:pPr>
    </w:p>
    <w:p w:rsidR="002F7135" w:rsidRPr="0020723B" w:rsidRDefault="002F7135" w:rsidP="002F7135">
      <w:pPr>
        <w:pStyle w:val="Tekstpodstawowy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Co najmniej 60% stanowi 3 kamienie milowe.</w:t>
      </w:r>
    </w:p>
    <w:p w:rsidR="002F7135" w:rsidRPr="0020723B" w:rsidRDefault="002F7135" w:rsidP="002F7135">
      <w:pPr>
        <w:pStyle w:val="Tekstpodstawowy"/>
        <w:spacing w:before="3"/>
        <w:rPr>
          <w:rFonts w:ascii="Calibri" w:hAnsi="Calibri" w:cs="Arial"/>
          <w:sz w:val="22"/>
        </w:rPr>
      </w:pPr>
    </w:p>
    <w:p w:rsidR="00427D73" w:rsidRPr="002F7135" w:rsidRDefault="002F7135" w:rsidP="002F7135">
      <w:pPr>
        <w:pStyle w:val="Heading9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0,5</w:t>
      </w:r>
    </w:p>
    <w:sectPr w:rsidR="00427D73" w:rsidRPr="002F7135" w:rsidSect="000015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A441AF"/>
    <w:multiLevelType w:val="hybridMultilevel"/>
    <w:tmpl w:val="2B9A01CA"/>
    <w:lvl w:ilvl="0" w:tplc="EAC8B504">
      <w:start w:val="1"/>
      <w:numFmt w:val="decimal"/>
      <w:lvlText w:val="%1."/>
      <w:lvlJc w:val="left"/>
      <w:pPr>
        <w:ind w:left="1842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C8AC1946">
      <w:start w:val="1"/>
      <w:numFmt w:val="decimal"/>
      <w:lvlText w:val="%2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0E9CF54A">
      <w:start w:val="1"/>
      <w:numFmt w:val="decimal"/>
      <w:lvlText w:val="%3."/>
      <w:lvlJc w:val="left"/>
      <w:pPr>
        <w:ind w:left="1842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3" w:tplc="B1FC8400">
      <w:start w:val="1"/>
      <w:numFmt w:val="decimal"/>
      <w:lvlText w:val="%4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4" w:tplc="6318063A">
      <w:numFmt w:val="bullet"/>
      <w:lvlText w:val="•"/>
      <w:lvlJc w:val="left"/>
      <w:pPr>
        <w:ind w:left="4115" w:hanging="344"/>
      </w:pPr>
      <w:rPr>
        <w:rFonts w:hint="default"/>
        <w:lang w:val="pl-PL" w:eastAsia="en-US" w:bidi="ar-SA"/>
      </w:rPr>
    </w:lvl>
    <w:lvl w:ilvl="5" w:tplc="341A1774">
      <w:numFmt w:val="bullet"/>
      <w:lvlText w:val="•"/>
      <w:lvlJc w:val="left"/>
      <w:pPr>
        <w:ind w:left="5083" w:hanging="344"/>
      </w:pPr>
      <w:rPr>
        <w:rFonts w:hint="default"/>
        <w:lang w:val="pl-PL" w:eastAsia="en-US" w:bidi="ar-SA"/>
      </w:rPr>
    </w:lvl>
    <w:lvl w:ilvl="6" w:tplc="3EC69E56">
      <w:numFmt w:val="bullet"/>
      <w:lvlText w:val="•"/>
      <w:lvlJc w:val="left"/>
      <w:pPr>
        <w:ind w:left="6050" w:hanging="344"/>
      </w:pPr>
      <w:rPr>
        <w:rFonts w:hint="default"/>
        <w:lang w:val="pl-PL" w:eastAsia="en-US" w:bidi="ar-SA"/>
      </w:rPr>
    </w:lvl>
    <w:lvl w:ilvl="7" w:tplc="C9A20250">
      <w:numFmt w:val="bullet"/>
      <w:lvlText w:val="•"/>
      <w:lvlJc w:val="left"/>
      <w:pPr>
        <w:ind w:left="7018" w:hanging="344"/>
      </w:pPr>
      <w:rPr>
        <w:rFonts w:hint="default"/>
        <w:lang w:val="pl-PL" w:eastAsia="en-US" w:bidi="ar-SA"/>
      </w:rPr>
    </w:lvl>
    <w:lvl w:ilvl="8" w:tplc="1270B2B2">
      <w:numFmt w:val="bullet"/>
      <w:lvlText w:val="•"/>
      <w:lvlJc w:val="left"/>
      <w:pPr>
        <w:ind w:left="7986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2F7135"/>
    <w:rsid w:val="000015BC"/>
    <w:rsid w:val="000745AD"/>
    <w:rsid w:val="002F7135"/>
    <w:rsid w:val="006825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2F7135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2F7135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2F7135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2F7135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2F7135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2F7135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2F7135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273</Words>
  <Characters>1643</Characters>
  <Application>Microsoft Office Word</Application>
  <DocSecurity>0</DocSecurity>
  <Lines>13</Lines>
  <Paragraphs>3</Paragraphs>
  <ScaleCrop>false</ScaleCrop>
  <Company/>
  <LinksUpToDate>false</LinksUpToDate>
  <CharactersWithSpaces>1913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2025-07-28T12:18:00Z</dcterms:created>
  <dcterms:modified xsi:type="dcterms:W3CDTF">2025-07-28T12:19:00Z</dcterms:modified>
</cp:coreProperties>
</file>