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150" w:rsidRPr="0020723B" w:rsidRDefault="00665150" w:rsidP="00665150">
      <w:pPr>
        <w:pStyle w:val="Heading4"/>
        <w:spacing w:line="194" w:lineRule="auto"/>
        <w:ind w:left="129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58" o:spid="_x0000_s1026" type="#_x0000_t202" style="position:absolute;left:0;text-align:left;margin-left:57.7pt;margin-top:-11.35pt;width:45.4pt;height:64.95pt;z-index:251660288;mso-position-horizontal-relative:page" filled="f" strokecolor="#bee3eb" strokeweight="2pt">
            <v:textbox inset="0,0,0,0">
              <w:txbxContent>
                <w:p w:rsidR="00665150" w:rsidRDefault="00665150" w:rsidP="00665150">
                  <w:pPr>
                    <w:pStyle w:val="Tekstpodstawowy"/>
                    <w:spacing w:before="192"/>
                    <w:rPr>
                      <w:sz w:val="24"/>
                    </w:rPr>
                  </w:pPr>
                </w:p>
                <w:p w:rsidR="00665150" w:rsidRDefault="00665150" w:rsidP="00665150">
                  <w:pPr>
                    <w:ind w:left="8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2.2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WDROŻONO OKOŁOZABIEGOWĄ PROFILAKTYKĘ ANTYBIOTYKOWĄ</w:t>
      </w:r>
    </w:p>
    <w:p w:rsidR="00665150" w:rsidRDefault="00665150" w:rsidP="00665150">
      <w:pPr>
        <w:pStyle w:val="Heading4"/>
        <w:spacing w:line="337" w:lineRule="exact"/>
        <w:ind w:left="1295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665150" w:rsidRPr="0020723B" w:rsidRDefault="00665150" w:rsidP="00665150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</w:p>
    <w:p w:rsidR="00665150" w:rsidRPr="0020723B" w:rsidRDefault="00665150" w:rsidP="00665150">
      <w:pPr>
        <w:pStyle w:val="Heading6"/>
        <w:numPr>
          <w:ilvl w:val="0"/>
          <w:numId w:val="1"/>
        </w:numPr>
        <w:tabs>
          <w:tab w:val="left" w:pos="1275"/>
        </w:tabs>
        <w:spacing w:before="35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65150" w:rsidRPr="0020723B" w:rsidRDefault="00665150" w:rsidP="00665150">
      <w:pPr>
        <w:pStyle w:val="Tekstpodstawowy"/>
        <w:spacing w:before="218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stosuje </w:t>
      </w:r>
      <w:proofErr w:type="spellStart"/>
      <w:r w:rsidRPr="0020723B">
        <w:rPr>
          <w:rFonts w:ascii="Calibri" w:hAnsi="Calibri" w:cs="Arial"/>
          <w:sz w:val="22"/>
        </w:rPr>
        <w:t>okołozabiegową</w:t>
      </w:r>
      <w:proofErr w:type="spellEnd"/>
      <w:r w:rsidRPr="0020723B">
        <w:rPr>
          <w:rFonts w:ascii="Calibri" w:hAnsi="Calibri" w:cs="Arial"/>
          <w:sz w:val="22"/>
        </w:rPr>
        <w:t xml:space="preserve"> profilaktykę antybiotykową w oparciu o aktualne wytyczne i wiedzę medyczną oraz monitorowanie lekooporności drobnoustrojów.</w:t>
      </w:r>
    </w:p>
    <w:p w:rsidR="00665150" w:rsidRPr="0020723B" w:rsidRDefault="00665150" w:rsidP="00665150">
      <w:pPr>
        <w:pStyle w:val="Tekstpodstawowy"/>
        <w:spacing w:before="2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Określenie zasad stosowania </w:t>
      </w:r>
      <w:proofErr w:type="spellStart"/>
      <w:r w:rsidRPr="0020723B">
        <w:rPr>
          <w:rFonts w:ascii="Calibri" w:hAnsi="Calibri" w:cs="Arial"/>
          <w:sz w:val="22"/>
        </w:rPr>
        <w:t>okołozabiegowej</w:t>
      </w:r>
      <w:proofErr w:type="spellEnd"/>
      <w:r w:rsidRPr="0020723B">
        <w:rPr>
          <w:rFonts w:ascii="Calibri" w:hAnsi="Calibri" w:cs="Arial"/>
          <w:sz w:val="22"/>
        </w:rPr>
        <w:t xml:space="preserve"> profilaktyki antybiotykowej obejmuje co najmniej: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wykaz zabiegów, dla których powinna być stosowana profilaktyka;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wykaz i dawkowanie antybiotyków stosowanych w profilaktyce z uwzględnieniem profilu PK/ PD zlecanych antybiotyków;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wykaz alternatywnych antybiotyków w przypadkach alergii na antybiotyki </w:t>
      </w:r>
      <w:proofErr w:type="spellStart"/>
      <w:r w:rsidRPr="0020723B">
        <w:rPr>
          <w:rFonts w:ascii="Calibri" w:hAnsi="Calibri" w:cs="Arial"/>
          <w:szCs w:val="20"/>
        </w:rPr>
        <w:t>beta-laktamowe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czas, drogę, sposób podania (bolus, wlew przedłużony) i liczbę dawek;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podawania dodatkowych dawek antybiotyków;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wdrożenia poprawności stosowania profilaktyki antybiotykowej (zlecenie, dawka, czas, miejsce, droga podania);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5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ujednolicony sposób dokumentowania podawania profilaktyki.</w:t>
      </w:r>
    </w:p>
    <w:p w:rsidR="00665150" w:rsidRPr="0020723B" w:rsidRDefault="00665150" w:rsidP="00665150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665150" w:rsidRPr="0020723B" w:rsidRDefault="00665150" w:rsidP="00665150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665150" w:rsidRPr="0020723B" w:rsidRDefault="00665150" w:rsidP="00665150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65150" w:rsidRDefault="00665150" w:rsidP="00665150">
      <w:pPr>
        <w:pStyle w:val="Tekstpodstawowy"/>
        <w:tabs>
          <w:tab w:val="left" w:pos="1615"/>
        </w:tabs>
        <w:spacing w:before="206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Wdrożono </w:t>
      </w:r>
      <w:proofErr w:type="spellStart"/>
      <w:r w:rsidRPr="0020723B">
        <w:rPr>
          <w:rFonts w:ascii="Calibri" w:hAnsi="Calibri" w:cs="Arial"/>
          <w:sz w:val="22"/>
        </w:rPr>
        <w:t>okołozabiegową</w:t>
      </w:r>
      <w:proofErr w:type="spellEnd"/>
      <w:r w:rsidRPr="0020723B">
        <w:rPr>
          <w:rFonts w:ascii="Calibri" w:hAnsi="Calibri" w:cs="Arial"/>
          <w:sz w:val="22"/>
        </w:rPr>
        <w:t xml:space="preserve"> profilaktykę antybiotykową zgodnie z wymogami standard</w:t>
      </w:r>
    </w:p>
    <w:p w:rsidR="00665150" w:rsidRPr="00665150" w:rsidRDefault="00665150" w:rsidP="00665150">
      <w:pPr>
        <w:pStyle w:val="Tekstpodstawowy"/>
        <w:tabs>
          <w:tab w:val="left" w:pos="1615"/>
        </w:tabs>
        <w:spacing w:before="206"/>
        <w:ind w:left="1275"/>
        <w:rPr>
          <w:rFonts w:ascii="Calibri" w:hAnsi="Calibri" w:cs="Arial"/>
          <w:sz w:val="22"/>
        </w:rPr>
      </w:pPr>
      <w:r w:rsidRPr="00665150">
        <w:rPr>
          <w:rFonts w:ascii="Calibri" w:hAnsi="Calibri" w:cs="Arial"/>
          <w:color w:val="072160"/>
          <w:sz w:val="22"/>
        </w:rPr>
        <w:t>1</w:t>
      </w:r>
      <w:r w:rsidRPr="00665150">
        <w:rPr>
          <w:rFonts w:ascii="Calibri" w:hAnsi="Calibri" w:cs="Arial"/>
          <w:color w:val="072160"/>
          <w:sz w:val="22"/>
        </w:rPr>
        <w:tab/>
      </w:r>
      <w:r w:rsidRPr="00665150">
        <w:rPr>
          <w:rFonts w:ascii="Calibri" w:hAnsi="Calibri" w:cs="Arial"/>
          <w:sz w:val="22"/>
        </w:rPr>
        <w:t xml:space="preserve">Nie wdrożono </w:t>
      </w:r>
      <w:proofErr w:type="spellStart"/>
      <w:r w:rsidRPr="00665150">
        <w:rPr>
          <w:rFonts w:ascii="Calibri" w:hAnsi="Calibri" w:cs="Arial"/>
          <w:sz w:val="22"/>
        </w:rPr>
        <w:t>okołozabiegowej</w:t>
      </w:r>
      <w:proofErr w:type="spellEnd"/>
      <w:r w:rsidRPr="00665150">
        <w:rPr>
          <w:rFonts w:ascii="Calibri" w:hAnsi="Calibri" w:cs="Arial"/>
          <w:sz w:val="22"/>
        </w:rPr>
        <w:t xml:space="preserve"> profilaktyki antybiotykowej zgodnie z wymogami standardu.</w:t>
      </w:r>
    </w:p>
    <w:p w:rsidR="00665150" w:rsidRPr="00665150" w:rsidRDefault="00665150" w:rsidP="00665150">
      <w:pPr>
        <w:pStyle w:val="Tekstpodstawowy"/>
        <w:tabs>
          <w:tab w:val="left" w:pos="1615"/>
        </w:tabs>
        <w:spacing w:before="206"/>
        <w:ind w:left="1275"/>
        <w:rPr>
          <w:rFonts w:ascii="Calibri" w:hAnsi="Calibri" w:cs="Arial"/>
          <w:sz w:val="24"/>
        </w:rPr>
        <w:sectPr w:rsidR="00665150" w:rsidRPr="00665150">
          <w:pgSz w:w="11910" w:h="16840"/>
          <w:pgMar w:top="1360" w:right="992" w:bottom="800" w:left="992" w:header="0" w:footer="614" w:gutter="0"/>
          <w:cols w:space="708"/>
        </w:sectPr>
      </w:pPr>
      <w:r w:rsidRPr="00665150">
        <w:rPr>
          <w:rFonts w:ascii="Calibri" w:hAnsi="Calibri" w:cs="Arial"/>
          <w:color w:val="072160"/>
          <w:sz w:val="22"/>
        </w:rPr>
        <w:t>Waga standardu – 0,75</w:t>
      </w:r>
    </w:p>
    <w:p w:rsidR="00427D73" w:rsidRDefault="00665150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7061D"/>
    <w:multiLevelType w:val="hybridMultilevel"/>
    <w:tmpl w:val="771E55F8"/>
    <w:lvl w:ilvl="0" w:tplc="883E1E3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34E213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ED639E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99FAA89E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2590515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44F26308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B48AC382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A64F77A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9F66B584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65150"/>
    <w:rsid w:val="000745AD"/>
    <w:rsid w:val="00665150"/>
    <w:rsid w:val="00682510"/>
    <w:rsid w:val="00A9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6515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6515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link w:val="TekstpodstawowyZnak"/>
    <w:uiPriority w:val="1"/>
    <w:qFormat/>
    <w:rsid w:val="0066515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6515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6515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6515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styleId="Akapitzlist">
    <w:name w:val="List Paragraph"/>
    <w:basedOn w:val="Normalny"/>
    <w:uiPriority w:val="1"/>
    <w:qFormat/>
    <w:rsid w:val="00665150"/>
    <w:pPr>
      <w:spacing w:line="240" w:lineRule="exact"/>
      <w:ind w:left="2181" w:hanging="343"/>
    </w:pPr>
  </w:style>
  <w:style w:type="paragraph" w:customStyle="1" w:styleId="TableParagraph">
    <w:name w:val="Table Paragraph"/>
    <w:basedOn w:val="Normalny"/>
    <w:uiPriority w:val="1"/>
    <w:qFormat/>
    <w:rsid w:val="00665150"/>
    <w:pPr>
      <w:spacing w:before="146"/>
      <w:ind w:left="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2025-07-31T12:30:00Z</dcterms:created>
  <dcterms:modified xsi:type="dcterms:W3CDTF">2025-07-31T12:33:00Z</dcterms:modified>
</cp:coreProperties>
</file>