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63B" w:rsidRPr="0020723B" w:rsidRDefault="0087163B" w:rsidP="0087163B">
      <w:pPr>
        <w:pStyle w:val="Heading4"/>
        <w:spacing w:line="357" w:lineRule="exact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76" o:spid="_x0000_s1026" type="#_x0000_t202" style="position:absolute;left:0;text-align:left;margin-left:57.7pt;margin-top:-4.95pt;width:45.4pt;height:58.05pt;z-index:251660288;mso-position-horizontal-relative:page" filled="f" strokecolor="#bee3eb" strokeweight="2pt">
            <v:textbox inset="0,0,0,0">
              <w:txbxContent>
                <w:p w:rsidR="0087163B" w:rsidRDefault="0087163B" w:rsidP="0087163B">
                  <w:pPr>
                    <w:pStyle w:val="Tekstpodstawowy"/>
                    <w:spacing w:before="112"/>
                    <w:rPr>
                      <w:rFonts w:ascii="Tahoma"/>
                      <w:b/>
                      <w:sz w:val="24"/>
                    </w:rPr>
                  </w:pPr>
                </w:p>
                <w:p w:rsidR="0087163B" w:rsidRDefault="0087163B" w:rsidP="0087163B">
                  <w:pPr>
                    <w:ind w:left="59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KZ</w:t>
                  </w:r>
                  <w:r>
                    <w:rPr>
                      <w:rFonts w:ascii="Arial Black"/>
                      <w:color w:val="072160"/>
                      <w:spacing w:val="-3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sz w:val="24"/>
                    </w:rPr>
                    <w:t>4.5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WYKORZYSTUJE POWIERZCHNIE</w:t>
      </w:r>
    </w:p>
    <w:p w:rsidR="0087163B" w:rsidRPr="0020723B" w:rsidRDefault="0087163B" w:rsidP="0087163B">
      <w:pPr>
        <w:pStyle w:val="Heading4"/>
        <w:spacing w:before="21" w:line="194" w:lineRule="auto"/>
        <w:ind w:left="1295" w:right="2363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PRZECIWDROBNOUSTROJOWE (STANDARD MOŻE BYĆ WYŁĄCZONY).</w:t>
      </w:r>
    </w:p>
    <w:p w:rsidR="0087163B" w:rsidRPr="0020723B" w:rsidRDefault="0087163B" w:rsidP="0087163B">
      <w:pPr>
        <w:pStyle w:val="Tekstpodstawowy"/>
        <w:spacing w:before="43"/>
        <w:rPr>
          <w:rFonts w:ascii="Calibri" w:hAnsi="Calibri" w:cs="Arial"/>
          <w:sz w:val="22"/>
        </w:rPr>
      </w:pPr>
    </w:p>
    <w:p w:rsidR="0087163B" w:rsidRPr="0020723B" w:rsidRDefault="0087163B" w:rsidP="0087163B">
      <w:pPr>
        <w:pStyle w:val="Heading6"/>
        <w:numPr>
          <w:ilvl w:val="0"/>
          <w:numId w:val="1"/>
        </w:numPr>
        <w:tabs>
          <w:tab w:val="left" w:pos="1275"/>
        </w:tabs>
        <w:spacing w:before="1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87163B" w:rsidRPr="0020723B" w:rsidRDefault="0087163B" w:rsidP="0087163B">
      <w:pPr>
        <w:pStyle w:val="Tekstpodstawowy"/>
        <w:spacing w:before="217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Powierzchnie w obszarach wzmożonego nadzoru sanitarnego </w:t>
      </w:r>
      <w:r>
        <w:rPr>
          <w:rFonts w:ascii="Calibri" w:hAnsi="Calibri" w:cs="Arial"/>
          <w:sz w:val="22"/>
        </w:rPr>
        <w:t>np. na blokach operacyjnych, po</w:t>
      </w:r>
      <w:r w:rsidRPr="0020723B">
        <w:rPr>
          <w:rFonts w:ascii="Calibri" w:hAnsi="Calibri" w:cs="Arial"/>
          <w:sz w:val="22"/>
        </w:rPr>
        <w:t>rodowych, w gabinetach zabiegowych, często dotykane przez personel, a także powierzchnie na terenie szpitala często dotykane przez pacjentów i personel, np. blaty, klamki, poręcze, uchwyty, powinny być wykonane ze stopów metali o właściwościach przeciwdrobnoustrojowych, takich jak: miedź, mosiądz, brąz, zgodnie z rekomendacją EPA.</w:t>
      </w:r>
    </w:p>
    <w:p w:rsidR="0087163B" w:rsidRPr="0020723B" w:rsidRDefault="0087163B" w:rsidP="0087163B">
      <w:pPr>
        <w:pStyle w:val="Heading6"/>
        <w:numPr>
          <w:ilvl w:val="0"/>
          <w:numId w:val="1"/>
        </w:numPr>
        <w:tabs>
          <w:tab w:val="left" w:pos="1274"/>
        </w:tabs>
        <w:spacing w:before="168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87163B" w:rsidRPr="0020723B" w:rsidRDefault="0087163B" w:rsidP="0087163B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87163B" w:rsidRPr="0020723B" w:rsidRDefault="0087163B" w:rsidP="0087163B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87163B" w:rsidRPr="0020723B" w:rsidRDefault="0087163B" w:rsidP="0087163B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87163B" w:rsidRPr="0020723B" w:rsidRDefault="0087163B" w:rsidP="0087163B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87163B" w:rsidRPr="0020723B" w:rsidRDefault="0087163B" w:rsidP="0087163B">
      <w:pPr>
        <w:pStyle w:val="Tekstpodstawowy"/>
        <w:spacing w:before="206" w:line="247" w:lineRule="auto"/>
        <w:ind w:left="1615" w:right="706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5 </w:t>
      </w:r>
      <w:r w:rsidRPr="0020723B">
        <w:rPr>
          <w:rFonts w:ascii="Calibri" w:hAnsi="Calibri" w:cs="Arial"/>
          <w:sz w:val="22"/>
        </w:rPr>
        <w:t>Szpital posiada powierzchnie często dotykane wykonane z</w:t>
      </w:r>
      <w:r>
        <w:rPr>
          <w:rFonts w:ascii="Calibri" w:hAnsi="Calibri" w:cs="Arial"/>
          <w:sz w:val="22"/>
        </w:rPr>
        <w:t>e stopów o właściwościach przec</w:t>
      </w:r>
      <w:r w:rsidRPr="0020723B">
        <w:rPr>
          <w:rFonts w:ascii="Calibri" w:hAnsi="Calibri" w:cs="Arial"/>
          <w:sz w:val="22"/>
        </w:rPr>
        <w:t>iwdrobnoustrojowych.</w:t>
      </w:r>
    </w:p>
    <w:p w:rsidR="0087163B" w:rsidRPr="0020723B" w:rsidRDefault="0087163B" w:rsidP="0087163B">
      <w:pPr>
        <w:pStyle w:val="Tekstpodstawowy"/>
        <w:spacing w:line="247" w:lineRule="auto"/>
        <w:ind w:left="1615" w:right="706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3 </w:t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przestrzeni wymienionych w opisie standardu wyposażo</w:t>
      </w:r>
      <w:r>
        <w:rPr>
          <w:rFonts w:ascii="Calibri" w:hAnsi="Calibri" w:cs="Arial"/>
          <w:sz w:val="22"/>
        </w:rPr>
        <w:t>nych jest w powierzchnie o wła</w:t>
      </w:r>
      <w:r w:rsidRPr="0020723B">
        <w:rPr>
          <w:rFonts w:ascii="Calibri" w:hAnsi="Calibri" w:cs="Arial"/>
          <w:sz w:val="22"/>
        </w:rPr>
        <w:t>ściwościach przeciwdrobnoustrojowych).</w:t>
      </w:r>
    </w:p>
    <w:p w:rsidR="0087163B" w:rsidRPr="0020723B" w:rsidRDefault="0087163B" w:rsidP="0087163B">
      <w:pPr>
        <w:pStyle w:val="Tekstpodstawowy"/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1 </w:t>
      </w:r>
      <w:r w:rsidRPr="0020723B">
        <w:rPr>
          <w:rFonts w:ascii="Calibri" w:hAnsi="Calibri" w:cs="Arial"/>
          <w:sz w:val="22"/>
        </w:rPr>
        <w:t>Szpital nie posiada powierzchni często dotykanych wykonanych ze stopów o właściwościach przeciwdrobnoustrojowych.</w:t>
      </w:r>
    </w:p>
    <w:p w:rsidR="0087163B" w:rsidRPr="0020723B" w:rsidRDefault="0087163B" w:rsidP="0087163B">
      <w:pPr>
        <w:pStyle w:val="Heading9"/>
        <w:spacing w:before="208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87163B"/>
    <w:sectPr w:rsidR="00427D73" w:rsidSect="006171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363B5"/>
    <w:multiLevelType w:val="hybridMultilevel"/>
    <w:tmpl w:val="E1BC884E"/>
    <w:lvl w:ilvl="0" w:tplc="8558EDC0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EA6E67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893AF82E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C5E46C58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0D3ACCCA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09347780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0248CE40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02921618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F70C4F78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7163B"/>
    <w:rsid w:val="000745AD"/>
    <w:rsid w:val="00617149"/>
    <w:rsid w:val="00682510"/>
    <w:rsid w:val="008716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87163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87163B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87163B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87163B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87163B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87163B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87163B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942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2025-08-28T10:38:00Z</dcterms:created>
  <dcterms:modified xsi:type="dcterms:W3CDTF">2025-08-28T10:39:00Z</dcterms:modified>
</cp:coreProperties>
</file>