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DEC" w:rsidRPr="0020723B" w:rsidRDefault="00650DEC" w:rsidP="00650DEC">
      <w:pPr>
        <w:pStyle w:val="Tekstpodstawowy"/>
        <w:spacing w:before="228"/>
        <w:rPr>
          <w:rFonts w:ascii="Calibri" w:hAnsi="Calibri" w:cs="Arial"/>
          <w:sz w:val="22"/>
        </w:rPr>
      </w:pPr>
    </w:p>
    <w:p w:rsidR="00650DEC" w:rsidRPr="0020723B" w:rsidRDefault="00650DEC" w:rsidP="00650DEC">
      <w:pPr>
        <w:pStyle w:val="Heading4"/>
        <w:spacing w:before="1"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55" o:spid="_x0000_s1026" type="#_x0000_t202" style="position:absolute;left:0;text-align:left;margin-left:85.05pt;margin-top:-9.5pt;width:45.4pt;height:45.4pt;z-index:251660288;mso-position-horizontal-relative:page" fillcolor="#bee3eb" stroked="f">
            <v:textbox inset="0,0,0,0">
              <w:txbxContent>
                <w:p w:rsidR="00650DEC" w:rsidRDefault="00650DEC" w:rsidP="00650DEC">
                  <w:pPr>
                    <w:pStyle w:val="Tekstpodstawowy"/>
                    <w:spacing w:before="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650DEC" w:rsidRDefault="00650DEC" w:rsidP="00650DEC">
                  <w:pPr>
                    <w:ind w:left="21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PACJENTOM MOŻLIWOŚĆ ODWIEDZIN.</w:t>
      </w:r>
    </w:p>
    <w:p w:rsidR="00650DEC" w:rsidRPr="0020723B" w:rsidRDefault="00650DEC" w:rsidP="00650DEC">
      <w:pPr>
        <w:pStyle w:val="Tekstpodstawowy"/>
        <w:spacing w:before="110"/>
        <w:rPr>
          <w:rFonts w:ascii="Calibri" w:hAnsi="Calibri" w:cs="Arial"/>
          <w:sz w:val="22"/>
        </w:rPr>
      </w:pPr>
    </w:p>
    <w:p w:rsidR="00650DEC" w:rsidRPr="0020723B" w:rsidRDefault="00650DEC" w:rsidP="00650DEC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50DEC" w:rsidRPr="0020723B" w:rsidRDefault="00650DEC" w:rsidP="00650DEC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Odwiedziny ułatwiają adaptację w środowisku szpitalnym, utrzymywanie kontaktów rodzinnych, z osobami bliskimi lub przedstawicielami ustawowymi pacjenta, społecznych i zawodowych oraz wspomagają dotychczas prowadzone aktywności. Szpital lub oddział szpitalny może wprowadzić ograniczenie lub wstrzymać odwiedziny w uzasadnionych sytuacjach, np. w przypadku zagrożenia epidemicznego. Zasady odwiedzin powinny, w miarę możliwości, uwzględniać prawo do z</w:t>
      </w:r>
      <w:r>
        <w:rPr>
          <w:rFonts w:ascii="Calibri" w:hAnsi="Calibri" w:cs="Arial"/>
          <w:sz w:val="22"/>
        </w:rPr>
        <w:t>achowa</w:t>
      </w:r>
      <w:r w:rsidRPr="0020723B">
        <w:rPr>
          <w:rFonts w:ascii="Calibri" w:hAnsi="Calibri" w:cs="Arial"/>
          <w:sz w:val="22"/>
        </w:rPr>
        <w:t>nia prywatności pacjentów hospitalizowanych w salach wieloosobowych, co oznacza konieczność wyznaczenia miejsca odwiedzin w lokalizacjach innych niż sale chorych oraz potrzebę tworzenia takich możliwości w trakcie przebudowy czy remontu.</w:t>
      </w:r>
    </w:p>
    <w:p w:rsidR="00650DEC" w:rsidRPr="0020723B" w:rsidRDefault="00650DEC" w:rsidP="00650DEC">
      <w:pPr>
        <w:pStyle w:val="Tekstpodstawowy"/>
        <w:spacing w:before="6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Należy określić szczegółowo zasady odwiedzin w oddziałach inten</w:t>
      </w:r>
      <w:r>
        <w:rPr>
          <w:rFonts w:ascii="Calibri" w:hAnsi="Calibri" w:cs="Arial"/>
          <w:sz w:val="22"/>
        </w:rPr>
        <w:t>sywnej terapii, salach poopera</w:t>
      </w:r>
      <w:r w:rsidRPr="0020723B">
        <w:rPr>
          <w:rFonts w:ascii="Calibri" w:hAnsi="Calibri" w:cs="Arial"/>
          <w:sz w:val="22"/>
        </w:rPr>
        <w:t>cyjnych, intensywnego nadzoru oraz zasady odwiedzin przez dzieci. Zasady odwiedzin powinny uwzględniać wymogi dotyczące zachowania osób odwiedzających, szczególnie gdy towarzyszą im dzieci czy osoby małoletnie. W sytuacji ograniczenia odwiedzin, szpital określa możliwość kontaktu z wykorzystaniem systemów teleinformatycznych, np. telefon, tablet.</w:t>
      </w:r>
    </w:p>
    <w:p w:rsidR="00650DEC" w:rsidRPr="0020723B" w:rsidRDefault="00650DEC" w:rsidP="00650DEC">
      <w:pPr>
        <w:pStyle w:val="Tekstpodstawowy"/>
        <w:spacing w:before="4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określa zasady odwiedzin w szpitalu, w tym:</w:t>
      </w:r>
    </w:p>
    <w:p w:rsidR="00650DEC" w:rsidRPr="0020723B" w:rsidRDefault="00650DEC" w:rsidP="00650DEC">
      <w:pPr>
        <w:pStyle w:val="Tekstpodstawowy"/>
        <w:spacing w:before="3"/>
        <w:rPr>
          <w:rFonts w:ascii="Calibri" w:hAnsi="Calibri" w:cs="Arial"/>
          <w:sz w:val="22"/>
        </w:rPr>
      </w:pP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2"/>
        </w:tabs>
        <w:spacing w:before="1"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odwiedzin we wszystkie dni tygodnia z ustaleniem odwiedzin zarówno przed – jak i popołudniowych;</w:t>
      </w: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odrębną procedurę odwiedzin w przypadku ostatniego pożegnania;</w:t>
      </w: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2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określa jasne zasady porodów rodzinnych lub obecności osoby trzeciej w trakcie porodu.</w:t>
      </w:r>
    </w:p>
    <w:p w:rsidR="00650DEC" w:rsidRPr="0020723B" w:rsidRDefault="00650DEC" w:rsidP="00650DEC">
      <w:pPr>
        <w:pStyle w:val="Tekstpodstawowy"/>
        <w:spacing w:before="179"/>
        <w:rPr>
          <w:rFonts w:ascii="Calibri" w:hAnsi="Calibri" w:cs="Arial"/>
          <w:sz w:val="22"/>
        </w:rPr>
      </w:pPr>
    </w:p>
    <w:p w:rsidR="00650DEC" w:rsidRPr="0020723B" w:rsidRDefault="00650DEC" w:rsidP="00650DEC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1"/>
        </w:tabs>
        <w:ind w:left="2181" w:hanging="33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 lub osobami bliskimi lub przedstawicielami ustawowymi pacjenta;</w:t>
      </w:r>
    </w:p>
    <w:p w:rsidR="00650DEC" w:rsidRPr="0020723B" w:rsidRDefault="00650DEC" w:rsidP="00650DE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650DEC" w:rsidRPr="0020723B" w:rsidRDefault="00650DEC" w:rsidP="00650DEC">
      <w:pPr>
        <w:pStyle w:val="Tekstpodstawowy"/>
        <w:spacing w:before="179"/>
        <w:rPr>
          <w:rFonts w:ascii="Calibri" w:hAnsi="Calibri" w:cs="Arial"/>
          <w:sz w:val="22"/>
        </w:rPr>
      </w:pPr>
    </w:p>
    <w:p w:rsidR="00650DEC" w:rsidRPr="0020723B" w:rsidRDefault="00650DEC" w:rsidP="00650DEC">
      <w:pPr>
        <w:pStyle w:val="Heading6"/>
        <w:numPr>
          <w:ilvl w:val="0"/>
          <w:numId w:val="1"/>
        </w:numPr>
        <w:tabs>
          <w:tab w:val="left" w:pos="1841"/>
        </w:tabs>
        <w:spacing w:before="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50DEC" w:rsidRPr="0020723B" w:rsidRDefault="00650DEC" w:rsidP="00650DEC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pacjentom możliwość odwiedzin zgodnie z wymogami standardu.</w:t>
      </w:r>
    </w:p>
    <w:p w:rsidR="00650DEC" w:rsidRPr="0020723B" w:rsidRDefault="00650DEC" w:rsidP="00650DEC">
      <w:pPr>
        <w:pStyle w:val="Tekstpodstawowy"/>
        <w:tabs>
          <w:tab w:val="left" w:pos="2182"/>
        </w:tabs>
        <w:spacing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możliwość odwiedzin nie w pełni zgodnie z wymogami standardu: nie określa zasad odwiedzin i odwiedziny są możliwe tylko w salach chorych.</w:t>
      </w:r>
    </w:p>
    <w:p w:rsidR="00650DEC" w:rsidRPr="0020723B" w:rsidRDefault="00650DEC" w:rsidP="00650DEC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Ograniczenie możliwości odwiedzin wykracza poza wskazane w standardzie okoliczności.</w:t>
      </w:r>
    </w:p>
    <w:p w:rsidR="00650DEC" w:rsidRPr="0020723B" w:rsidRDefault="00650DEC" w:rsidP="00650DEC">
      <w:pPr>
        <w:pStyle w:val="Tekstpodstawowy"/>
        <w:spacing w:before="1"/>
        <w:rPr>
          <w:rFonts w:ascii="Calibri" w:hAnsi="Calibri" w:cs="Arial"/>
          <w:sz w:val="22"/>
        </w:rPr>
      </w:pPr>
    </w:p>
    <w:p w:rsidR="00650DEC" w:rsidRPr="0020723B" w:rsidRDefault="00650DEC" w:rsidP="00650DEC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650DEC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670F9"/>
    <w:multiLevelType w:val="hybridMultilevel"/>
    <w:tmpl w:val="BAFE4C56"/>
    <w:lvl w:ilvl="0" w:tplc="F9B0617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AD030C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116FDB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887A265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D4B0F2B6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ECE0F95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275EA12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F2B8319A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26F02EA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50DEC"/>
    <w:rsid w:val="000745AD"/>
    <w:rsid w:val="00650DEC"/>
    <w:rsid w:val="0068251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50DE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50DE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50DE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50DE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50DE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50DE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50DE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2025-07-30T07:20:00Z</dcterms:created>
  <dcterms:modified xsi:type="dcterms:W3CDTF">2025-07-30T07:21:00Z</dcterms:modified>
</cp:coreProperties>
</file>