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525" w:rsidRPr="0020723B" w:rsidRDefault="00707525" w:rsidP="00707525">
      <w:pPr>
        <w:pStyle w:val="Tekstpodstawowy"/>
        <w:spacing w:before="183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46" o:spid="_x0000_s1026" type="#_x0000_t202" style="position:absolute;left:0;text-align:left;margin-left:85.05pt;margin-top:-7.25pt;width:45.4pt;height:46.75pt;z-index:251660288;mso-position-horizontal-relative:page" fillcolor="#bee3eb" stroked="f">
            <v:textbox inset="0,0,0,0">
              <w:txbxContent>
                <w:p w:rsidR="00707525" w:rsidRDefault="00707525" w:rsidP="00707525">
                  <w:pPr>
                    <w:pStyle w:val="Tekstpodstawowy"/>
                    <w:spacing w:before="30"/>
                    <w:rPr>
                      <w:color w:val="000000"/>
                      <w:sz w:val="24"/>
                    </w:rPr>
                  </w:pPr>
                </w:p>
                <w:p w:rsidR="00707525" w:rsidRDefault="00707525" w:rsidP="00707525">
                  <w:pPr>
                    <w:ind w:left="17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85"/>
                      <w:sz w:val="24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ANALIZUJE PRZEBIEG I BIEŻĄCE SKUTKI</w:t>
      </w:r>
    </w:p>
    <w:p w:rsidR="00707525" w:rsidRPr="0020723B" w:rsidRDefault="00707525" w:rsidP="00707525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ZABIEGÓW (STANDARD MOŻE BYĆ WYŁĄCZONY).</w:t>
      </w:r>
    </w:p>
    <w:p w:rsidR="00707525" w:rsidRPr="0020723B" w:rsidRDefault="00707525" w:rsidP="00707525">
      <w:pPr>
        <w:pStyle w:val="Tekstpodstawowy"/>
        <w:spacing w:before="80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Heading6"/>
        <w:numPr>
          <w:ilvl w:val="0"/>
          <w:numId w:val="3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07525" w:rsidRPr="0020723B" w:rsidRDefault="00707525" w:rsidP="00707525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Wykonane zabiegi powinny podlegać systematycznej analizie co najmniej dwa raz w roku. Szpital określa procedury zabiegowe, jakie zostaną poddane szczegółowej analizie w poszczególnych oddziałach; nie mniej niż dwie procedury zabiegowe w każdym oddziale.</w:t>
      </w:r>
    </w:p>
    <w:p w:rsidR="00707525" w:rsidRPr="0020723B" w:rsidRDefault="00707525" w:rsidP="00707525">
      <w:pPr>
        <w:pStyle w:val="Tekstpodstawowy"/>
        <w:spacing w:before="3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Opracowanie powinno dotyczyć: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liczby wykonanych zabiegów;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ryzyka zabiegu szacowanego przy kwalifikacji;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czasu hospitalizacji;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częstości i rodzaju powikłań dla zabiegu podlegającego ocenie.</w:t>
      </w:r>
    </w:p>
    <w:p w:rsidR="00707525" w:rsidRPr="0020723B" w:rsidRDefault="00707525" w:rsidP="00707525">
      <w:pPr>
        <w:pStyle w:val="Tekstpodstawowy"/>
        <w:spacing w:before="15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Analiza powinna uwzględniać:</w:t>
      </w:r>
    </w:p>
    <w:p w:rsidR="00707525" w:rsidRPr="0020723B" w:rsidRDefault="00707525" w:rsidP="00707525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przygotowanie pacjenta do zabiegu;</w:t>
      </w:r>
    </w:p>
    <w:p w:rsidR="00707525" w:rsidRPr="0020723B" w:rsidRDefault="00707525" w:rsidP="00707525">
      <w:pPr>
        <w:pStyle w:val="Akapitzlist"/>
        <w:numPr>
          <w:ilvl w:val="0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określenie przyczyn występujących powikłań;</w:t>
      </w:r>
    </w:p>
    <w:p w:rsidR="00707525" w:rsidRPr="0020723B" w:rsidRDefault="00707525" w:rsidP="00707525">
      <w:pPr>
        <w:pStyle w:val="Akapitzlist"/>
        <w:numPr>
          <w:ilvl w:val="0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wnioski i zalecenia wynikające z analizy.</w:t>
      </w:r>
    </w:p>
    <w:p w:rsidR="00707525" w:rsidRPr="0020723B" w:rsidRDefault="00707525" w:rsidP="00707525">
      <w:pPr>
        <w:pStyle w:val="Tekstpodstawowy"/>
        <w:spacing w:before="16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spacing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wyniku analizy szpital:</w:t>
      </w:r>
    </w:p>
    <w:p w:rsidR="00707525" w:rsidRPr="0020723B" w:rsidRDefault="00707525" w:rsidP="00707525">
      <w:pPr>
        <w:pStyle w:val="Akapitzlist"/>
        <w:numPr>
          <w:ilvl w:val="0"/>
          <w:numId w:val="1"/>
        </w:numPr>
        <w:tabs>
          <w:tab w:val="left" w:pos="2180"/>
          <w:tab w:val="left" w:pos="2182"/>
        </w:tabs>
        <w:spacing w:line="247" w:lineRule="auto"/>
        <w:ind w:right="1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modyfikuje przyjęte sposoby postępowania, </w:t>
      </w:r>
      <w:proofErr w:type="spellStart"/>
      <w:r w:rsidRPr="0020723B">
        <w:rPr>
          <w:rFonts w:ascii="Calibri" w:hAnsi="Calibri" w:cs="Arial"/>
          <w:szCs w:val="20"/>
        </w:rPr>
        <w:t>m.in</w:t>
      </w:r>
      <w:proofErr w:type="spellEnd"/>
      <w:r w:rsidRPr="0020723B">
        <w:rPr>
          <w:rFonts w:ascii="Calibri" w:hAnsi="Calibri" w:cs="Arial"/>
          <w:szCs w:val="20"/>
        </w:rPr>
        <w:t xml:space="preserve"> kwalifikacji i przygotowania pacjenta do zabiegu;</w:t>
      </w:r>
    </w:p>
    <w:p w:rsidR="00707525" w:rsidRPr="0020723B" w:rsidRDefault="00707525" w:rsidP="00707525">
      <w:pPr>
        <w:pStyle w:val="Akapitzlist"/>
        <w:numPr>
          <w:ilvl w:val="0"/>
          <w:numId w:val="1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poprawia organizację pracy;</w:t>
      </w:r>
    </w:p>
    <w:p w:rsidR="00707525" w:rsidRPr="0020723B" w:rsidRDefault="00707525" w:rsidP="00707525">
      <w:pPr>
        <w:pStyle w:val="Akapitzlist"/>
        <w:numPr>
          <w:ilvl w:val="0"/>
          <w:numId w:val="1"/>
        </w:numPr>
        <w:tabs>
          <w:tab w:val="left" w:pos="2182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doskonali wiedzę i umiejętności personelu.</w:t>
      </w:r>
    </w:p>
    <w:p w:rsidR="00707525" w:rsidRPr="0020723B" w:rsidRDefault="00707525" w:rsidP="00707525">
      <w:pPr>
        <w:pStyle w:val="Tekstpodstawowy"/>
        <w:spacing w:before="13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spacing w:line="247" w:lineRule="auto"/>
        <w:ind w:left="1842" w:right="13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ramach analizy zabiegów należy uwzględnić przypadki nieplanowanego przeniesienia pacjenta po zabiegu z oddziału chirurgicznego na oddział intensywnej terapii.</w:t>
      </w:r>
    </w:p>
    <w:p w:rsidR="00707525" w:rsidRPr="0020723B" w:rsidRDefault="00707525" w:rsidP="00707525">
      <w:pPr>
        <w:pStyle w:val="Heading6"/>
        <w:numPr>
          <w:ilvl w:val="0"/>
          <w:numId w:val="3"/>
        </w:numPr>
        <w:tabs>
          <w:tab w:val="left" w:pos="1841"/>
        </w:tabs>
        <w:spacing w:before="165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707525" w:rsidRPr="0020723B" w:rsidRDefault="00707525" w:rsidP="00707525">
      <w:pPr>
        <w:pStyle w:val="Heading6"/>
        <w:numPr>
          <w:ilvl w:val="0"/>
          <w:numId w:val="3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07525" w:rsidRPr="0020723B" w:rsidRDefault="00707525" w:rsidP="00707525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Przebieg i bieżące skutki zabiegów są analizowane zgodnie z wymogami standardu.</w:t>
      </w:r>
    </w:p>
    <w:p w:rsidR="00707525" w:rsidRPr="0020723B" w:rsidRDefault="00707525" w:rsidP="00707525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707525" w:rsidRPr="0020723B" w:rsidRDefault="00707525" w:rsidP="00707525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analizuje się przebiegu i bieżących skutków zabiegów zgodnie z wymogami standardu.</w:t>
      </w:r>
    </w:p>
    <w:p w:rsidR="00707525" w:rsidRPr="0020723B" w:rsidRDefault="00707525" w:rsidP="00707525">
      <w:pPr>
        <w:pStyle w:val="Heading6"/>
        <w:numPr>
          <w:ilvl w:val="0"/>
          <w:numId w:val="3"/>
        </w:numPr>
        <w:tabs>
          <w:tab w:val="left" w:pos="1842"/>
        </w:tabs>
        <w:spacing w:before="152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wykonane zabiegi podlegają analizie co najmniej dwa razy w roku;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procedury zabiegowe, które zostaną poddane szczegółowej analizie w poszczególnych od- działach są określone (nie mniej niż dwie procedury w każdym oddziale);</w:t>
      </w:r>
    </w:p>
    <w:p w:rsidR="00707525" w:rsidRPr="0020723B" w:rsidRDefault="00707525" w:rsidP="00707525">
      <w:pPr>
        <w:pStyle w:val="Tekstpodstawowy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748" o:spid="_x0000_s1027" style="position:absolute;margin-left:510.25pt;margin-top:0;width:85.05pt;height:841.9pt;z-index:251661312;mso-position-horizontal-relative:page;mso-position-vertical-relative:page" fillcolor="#bee3eb" stroked="f">
            <w10:wrap anchorx="page" anchory="page"/>
          </v:rect>
        </w:pict>
      </w:r>
    </w:p>
    <w:p w:rsidR="00707525" w:rsidRPr="0020723B" w:rsidRDefault="00707525" w:rsidP="00707525">
      <w:pPr>
        <w:pStyle w:val="Tekstpodstawowy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spacing w:before="46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5"/>
        </w:tabs>
        <w:spacing w:line="242" w:lineRule="exact"/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powinno dotyczyć liczby wykonanych zabiegów;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powinno dotyczyć ryzyka zabiegu szacowanego przy kwalifikacji;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powinno dotyczyć czasu hospitalizacji;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5"/>
        </w:tabs>
        <w:ind w:left="1615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powinno dotyczyć częstości i rodzaju powikłań dla zabiegu podlegającego ocenie;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uwzględnia przygotowanie pacjenta do zabiegu;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uwzględnia określenie przyczyn występujących powikłań;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opracowanie uwzględnia wnioski i zalecenia wynikające z analizy;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5"/>
        </w:tabs>
        <w:spacing w:line="247" w:lineRule="auto"/>
        <w:ind w:left="1615" w:right="706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na podstawie analizy przyjęte sposoby postępowania, </w:t>
      </w:r>
      <w:proofErr w:type="spellStart"/>
      <w:r w:rsidRPr="0020723B">
        <w:rPr>
          <w:rFonts w:ascii="Calibri" w:hAnsi="Calibri" w:cs="Arial"/>
          <w:szCs w:val="20"/>
        </w:rPr>
        <w:t>m.in</w:t>
      </w:r>
      <w:proofErr w:type="spellEnd"/>
      <w:r w:rsidRPr="0020723B">
        <w:rPr>
          <w:rFonts w:ascii="Calibri" w:hAnsi="Calibri" w:cs="Arial"/>
          <w:szCs w:val="20"/>
        </w:rPr>
        <w:t xml:space="preserve"> k</w:t>
      </w:r>
      <w:r>
        <w:rPr>
          <w:rFonts w:ascii="Calibri" w:hAnsi="Calibri" w:cs="Arial"/>
          <w:szCs w:val="20"/>
        </w:rPr>
        <w:t>walifikacji i przygotowania pa</w:t>
      </w:r>
      <w:r w:rsidRPr="0020723B">
        <w:rPr>
          <w:rFonts w:ascii="Calibri" w:hAnsi="Calibri" w:cs="Arial"/>
          <w:szCs w:val="20"/>
        </w:rPr>
        <w:t>cjenta do zabiegu są modyfikowane;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4"/>
        </w:tabs>
        <w:spacing w:line="231" w:lineRule="exact"/>
        <w:ind w:left="1614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 podstawie analizy jest poprawiana organizacja pracy;</w:t>
      </w:r>
    </w:p>
    <w:p w:rsidR="00707525" w:rsidRPr="0020723B" w:rsidRDefault="00707525" w:rsidP="00707525">
      <w:pPr>
        <w:pStyle w:val="Akapitzlist"/>
        <w:numPr>
          <w:ilvl w:val="1"/>
          <w:numId w:val="3"/>
        </w:numPr>
        <w:tabs>
          <w:tab w:val="left" w:pos="1614"/>
        </w:tabs>
        <w:spacing w:line="242" w:lineRule="exact"/>
        <w:ind w:left="1614" w:hanging="45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 podstawie analizy doskonalona jest wiedza i umiejętności personelu.</w:t>
      </w:r>
    </w:p>
    <w:p w:rsidR="00707525" w:rsidRPr="0020723B" w:rsidRDefault="00707525" w:rsidP="00707525">
      <w:pPr>
        <w:pStyle w:val="Tekstpodstawowy"/>
        <w:spacing w:before="13"/>
        <w:rPr>
          <w:rFonts w:ascii="Calibri" w:hAnsi="Calibri" w:cs="Arial"/>
          <w:sz w:val="22"/>
        </w:rPr>
      </w:pPr>
    </w:p>
    <w:p w:rsidR="00707525" w:rsidRPr="0020723B" w:rsidRDefault="00707525" w:rsidP="00707525">
      <w:pPr>
        <w:pStyle w:val="Tekstpodstawowy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707525" w:rsidRPr="0020723B" w:rsidRDefault="00707525" w:rsidP="00707525">
      <w:pPr>
        <w:pStyle w:val="Tekstpodstawowy"/>
        <w:spacing w:before="3"/>
        <w:rPr>
          <w:rFonts w:ascii="Calibri" w:hAnsi="Calibri" w:cs="Arial"/>
          <w:sz w:val="22"/>
        </w:rPr>
      </w:pPr>
    </w:p>
    <w:p w:rsidR="00427D73" w:rsidRDefault="00707525" w:rsidP="00707525">
      <w:pPr>
        <w:pStyle w:val="Heading9"/>
        <w:ind w:left="1275"/>
        <w:jc w:val="left"/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663055"/>
    <w:multiLevelType w:val="hybridMultilevel"/>
    <w:tmpl w:val="AF700A9A"/>
    <w:lvl w:ilvl="0" w:tplc="32C873F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0E230C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55E749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8584FC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AE709292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5FC476C2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C5A590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13121B9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BA76C4A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1">
    <w:nsid w:val="74D73478"/>
    <w:multiLevelType w:val="hybridMultilevel"/>
    <w:tmpl w:val="4664CBDC"/>
    <w:lvl w:ilvl="0" w:tplc="661CD2C8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F1FE3346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5DD6522E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27927AB2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7E74C5CE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27FE9922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22B2878E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FBA0BB36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85A2190A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2">
    <w:nsid w:val="78505F7C"/>
    <w:multiLevelType w:val="hybridMultilevel"/>
    <w:tmpl w:val="ACBA0540"/>
    <w:lvl w:ilvl="0" w:tplc="AFC6BF88">
      <w:start w:val="1"/>
      <w:numFmt w:val="decimal"/>
      <w:lvlText w:val="%1)"/>
      <w:lvlJc w:val="left"/>
      <w:pPr>
        <w:ind w:left="2182" w:hanging="345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57E6663A">
      <w:numFmt w:val="bullet"/>
      <w:lvlText w:val="•"/>
      <w:lvlJc w:val="left"/>
      <w:pPr>
        <w:ind w:left="2954" w:hanging="345"/>
      </w:pPr>
      <w:rPr>
        <w:rFonts w:hint="default"/>
        <w:lang w:val="pl-PL" w:eastAsia="en-US" w:bidi="ar-SA"/>
      </w:rPr>
    </w:lvl>
    <w:lvl w:ilvl="2" w:tplc="43C66EEA">
      <w:numFmt w:val="bullet"/>
      <w:lvlText w:val="•"/>
      <w:lvlJc w:val="left"/>
      <w:pPr>
        <w:ind w:left="3728" w:hanging="345"/>
      </w:pPr>
      <w:rPr>
        <w:rFonts w:hint="default"/>
        <w:lang w:val="pl-PL" w:eastAsia="en-US" w:bidi="ar-SA"/>
      </w:rPr>
    </w:lvl>
    <w:lvl w:ilvl="3" w:tplc="664AA772">
      <w:numFmt w:val="bullet"/>
      <w:lvlText w:val="•"/>
      <w:lvlJc w:val="left"/>
      <w:pPr>
        <w:ind w:left="4502" w:hanging="345"/>
      </w:pPr>
      <w:rPr>
        <w:rFonts w:hint="default"/>
        <w:lang w:val="pl-PL" w:eastAsia="en-US" w:bidi="ar-SA"/>
      </w:rPr>
    </w:lvl>
    <w:lvl w:ilvl="4" w:tplc="59F819A6">
      <w:numFmt w:val="bullet"/>
      <w:lvlText w:val="•"/>
      <w:lvlJc w:val="left"/>
      <w:pPr>
        <w:ind w:left="5276" w:hanging="345"/>
      </w:pPr>
      <w:rPr>
        <w:rFonts w:hint="default"/>
        <w:lang w:val="pl-PL" w:eastAsia="en-US" w:bidi="ar-SA"/>
      </w:rPr>
    </w:lvl>
    <w:lvl w:ilvl="5" w:tplc="43023880">
      <w:numFmt w:val="bullet"/>
      <w:lvlText w:val="•"/>
      <w:lvlJc w:val="left"/>
      <w:pPr>
        <w:ind w:left="6050" w:hanging="345"/>
      </w:pPr>
      <w:rPr>
        <w:rFonts w:hint="default"/>
        <w:lang w:val="pl-PL" w:eastAsia="en-US" w:bidi="ar-SA"/>
      </w:rPr>
    </w:lvl>
    <w:lvl w:ilvl="6" w:tplc="FFD2B078">
      <w:numFmt w:val="bullet"/>
      <w:lvlText w:val="•"/>
      <w:lvlJc w:val="left"/>
      <w:pPr>
        <w:ind w:left="6824" w:hanging="345"/>
      </w:pPr>
      <w:rPr>
        <w:rFonts w:hint="default"/>
        <w:lang w:val="pl-PL" w:eastAsia="en-US" w:bidi="ar-SA"/>
      </w:rPr>
    </w:lvl>
    <w:lvl w:ilvl="7" w:tplc="8BF6FAC4">
      <w:numFmt w:val="bullet"/>
      <w:lvlText w:val="•"/>
      <w:lvlJc w:val="left"/>
      <w:pPr>
        <w:ind w:left="7599" w:hanging="345"/>
      </w:pPr>
      <w:rPr>
        <w:rFonts w:hint="default"/>
        <w:lang w:val="pl-PL" w:eastAsia="en-US" w:bidi="ar-SA"/>
      </w:rPr>
    </w:lvl>
    <w:lvl w:ilvl="8" w:tplc="C95E9D88">
      <w:numFmt w:val="bullet"/>
      <w:lvlText w:val="•"/>
      <w:lvlJc w:val="left"/>
      <w:pPr>
        <w:ind w:left="8373" w:hanging="345"/>
      </w:pPr>
      <w:rPr>
        <w:rFonts w:hint="default"/>
        <w:lang w:val="pl-PL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07525"/>
    <w:rsid w:val="000745AD"/>
    <w:rsid w:val="00682510"/>
    <w:rsid w:val="00707525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0752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0752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0752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0752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0752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0752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0752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2025-07-21T10:12:00Z</dcterms:created>
  <dcterms:modified xsi:type="dcterms:W3CDTF">2025-07-21T10:13:00Z</dcterms:modified>
</cp:coreProperties>
</file>