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1578" w:rsidRPr="0020723B" w:rsidRDefault="002C791D" w:rsidP="00651578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25" o:spid="_x0000_s1026" type="#_x0000_t202" style="position:absolute;left:0;text-align:left;margin-left:85.05pt;margin-top:-7.2pt;width:45.4pt;height:46.55pt;z-index:251660288;mso-position-horizontal-relative:page" fillcolor="#bee3eb" stroked="f">
            <v:textbox inset="0,0,0,0">
              <w:txbxContent>
                <w:p w:rsidR="00651578" w:rsidRDefault="00651578" w:rsidP="00651578">
                  <w:pPr>
                    <w:pStyle w:val="Tekstpodstawowy"/>
                    <w:spacing w:before="28"/>
                    <w:rPr>
                      <w:color w:val="000000"/>
                      <w:sz w:val="24"/>
                    </w:rPr>
                  </w:pPr>
                </w:p>
                <w:p w:rsidR="00651578" w:rsidRDefault="00651578" w:rsidP="00651578">
                  <w:pPr>
                    <w:ind w:left="203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ZZ</w:t>
                  </w:r>
                  <w:r>
                    <w:rPr>
                      <w:rFonts w:ascii="Arial Black"/>
                      <w:color w:val="072160"/>
                      <w:spacing w:val="-8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4</w:t>
                  </w:r>
                </w:p>
              </w:txbxContent>
            </v:textbox>
            <w10:wrap anchorx="page"/>
          </v:shape>
        </w:pict>
      </w:r>
      <w:r w:rsidR="00651578" w:rsidRPr="0020723B">
        <w:rPr>
          <w:rFonts w:ascii="Calibri" w:hAnsi="Calibri" w:cs="Arial"/>
          <w:color w:val="072160"/>
          <w:sz w:val="22"/>
          <w:szCs w:val="20"/>
        </w:rPr>
        <w:t>ANESTEZJOLOG OCENIA STAN PACJENTA PO</w:t>
      </w:r>
    </w:p>
    <w:p w:rsidR="00651578" w:rsidRPr="0020723B" w:rsidRDefault="00651578" w:rsidP="00651578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ZABIEGU (STANDARD MOŻE BYĆ WYŁĄCZONY).</w:t>
      </w:r>
    </w:p>
    <w:p w:rsidR="00651578" w:rsidRPr="0020723B" w:rsidRDefault="00651578" w:rsidP="00651578">
      <w:pPr>
        <w:pStyle w:val="Tekstpodstawowy"/>
        <w:spacing w:before="82"/>
        <w:rPr>
          <w:rFonts w:ascii="Calibri" w:hAnsi="Calibri" w:cs="Arial"/>
          <w:sz w:val="22"/>
        </w:rPr>
      </w:pPr>
    </w:p>
    <w:p w:rsidR="00651578" w:rsidRPr="0020723B" w:rsidRDefault="00651578" w:rsidP="00651578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51578" w:rsidRPr="0020723B" w:rsidRDefault="00651578" w:rsidP="00651578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Decyzja o przekazaniu pacjenta do sali nadzoru </w:t>
      </w:r>
      <w:proofErr w:type="spellStart"/>
      <w:r w:rsidRPr="0020723B">
        <w:rPr>
          <w:rFonts w:ascii="Calibri" w:hAnsi="Calibri" w:cs="Arial"/>
          <w:sz w:val="22"/>
        </w:rPr>
        <w:t>poznieczuleniowego</w:t>
      </w:r>
      <w:proofErr w:type="spellEnd"/>
      <w:r w:rsidRPr="0020723B">
        <w:rPr>
          <w:rFonts w:ascii="Calibri" w:hAnsi="Calibri" w:cs="Arial"/>
          <w:sz w:val="22"/>
        </w:rPr>
        <w:t>, sali pooperacyjnej, na oddział macierzysty lub intensywnej terapii powinna być udokumentow</w:t>
      </w:r>
      <w:r w:rsidR="00E7346A">
        <w:rPr>
          <w:rFonts w:ascii="Calibri" w:hAnsi="Calibri" w:cs="Arial"/>
          <w:sz w:val="22"/>
        </w:rPr>
        <w:t>ana i oparta o ocenę anestezjo</w:t>
      </w:r>
      <w:r w:rsidRPr="0020723B">
        <w:rPr>
          <w:rFonts w:ascii="Calibri" w:hAnsi="Calibri" w:cs="Arial"/>
          <w:sz w:val="22"/>
        </w:rPr>
        <w:t xml:space="preserve">logiczną pacjenta. Protokół przekazania opieki nad pacjentem powinien zawierać ocenę stanu chorego według przyjętych przez szpital skali oceny, np. </w:t>
      </w:r>
      <w:proofErr w:type="spellStart"/>
      <w:r w:rsidRPr="0020723B">
        <w:rPr>
          <w:rFonts w:ascii="Calibri" w:hAnsi="Calibri" w:cs="Arial"/>
          <w:sz w:val="22"/>
        </w:rPr>
        <w:t>ALDRETT’A</w:t>
      </w:r>
      <w:proofErr w:type="spellEnd"/>
      <w:r w:rsidRPr="0020723B">
        <w:rPr>
          <w:rFonts w:ascii="Calibri" w:hAnsi="Calibri" w:cs="Arial"/>
          <w:sz w:val="22"/>
        </w:rPr>
        <w:t>, PADSS, DASAIM.</w:t>
      </w:r>
    </w:p>
    <w:p w:rsidR="00651578" w:rsidRPr="0020723B" w:rsidRDefault="00651578" w:rsidP="00651578">
      <w:pPr>
        <w:pStyle w:val="Heading6"/>
        <w:numPr>
          <w:ilvl w:val="0"/>
          <w:numId w:val="1"/>
        </w:numPr>
        <w:tabs>
          <w:tab w:val="left" w:pos="1841"/>
        </w:tabs>
        <w:spacing w:before="167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51578" w:rsidRPr="0020723B" w:rsidRDefault="00651578" w:rsidP="00651578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651578" w:rsidRPr="0020723B" w:rsidRDefault="00651578" w:rsidP="00651578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51578" w:rsidRPr="0020723B" w:rsidRDefault="00651578" w:rsidP="00651578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100% dokumentacji medycznej zawiera potwierdzenie, że anestezjolog ocenia stan pacjenta po zabiegu.</w:t>
      </w:r>
    </w:p>
    <w:p w:rsidR="00651578" w:rsidRPr="0020723B" w:rsidRDefault="00651578" w:rsidP="00651578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100% dokumentacji medycznej zawiera potwierdzenie, że anestezjolog ocenia stan pacjenta po zabiegu.</w:t>
      </w:r>
    </w:p>
    <w:p w:rsidR="00651578" w:rsidRPr="0020723B" w:rsidRDefault="00651578" w:rsidP="00651578">
      <w:pPr>
        <w:pStyle w:val="Heading9"/>
        <w:spacing w:before="218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E7346A"/>
    <w:sectPr w:rsidR="00427D73" w:rsidSect="008C2E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8259AF"/>
    <w:multiLevelType w:val="hybridMultilevel"/>
    <w:tmpl w:val="C14CF464"/>
    <w:lvl w:ilvl="0" w:tplc="5B2AD4EE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34002E6E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3B08936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760E8074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7E982EE6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7AEAC9C0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68D88122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73B0C30C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4420E702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51578"/>
    <w:rsid w:val="000745AD"/>
    <w:rsid w:val="002C791D"/>
    <w:rsid w:val="00651578"/>
    <w:rsid w:val="00682510"/>
    <w:rsid w:val="008C2E2A"/>
    <w:rsid w:val="00E734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5157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51578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51578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51578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51578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51578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51578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646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2025-07-21T12:39:00Z</dcterms:created>
  <dcterms:modified xsi:type="dcterms:W3CDTF">2025-07-21T12:39:00Z</dcterms:modified>
</cp:coreProperties>
</file>