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624" w:rsidRPr="0020723B" w:rsidRDefault="00B26624" w:rsidP="00B26624">
      <w:pPr>
        <w:pStyle w:val="Tekstpodstawowy"/>
        <w:spacing w:before="143"/>
        <w:rPr>
          <w:rFonts w:ascii="Calibri" w:hAnsi="Calibri" w:cs="Arial"/>
          <w:sz w:val="22"/>
        </w:rPr>
      </w:pPr>
    </w:p>
    <w:p w:rsidR="00B26624" w:rsidRPr="0020723B" w:rsidRDefault="00B26624" w:rsidP="00B26624">
      <w:pPr>
        <w:pStyle w:val="Heading4"/>
        <w:spacing w:line="194" w:lineRule="auto"/>
        <w:ind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36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B26624" w:rsidRDefault="00B26624" w:rsidP="00B26624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B26624" w:rsidRDefault="00B26624" w:rsidP="00B26624">
                  <w:pPr>
                    <w:ind w:left="23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OKREŚLONO SYSTEM GROMADZENIA DANYCH I PRZETWARZANIA INFORMACJI.</w:t>
      </w:r>
    </w:p>
    <w:p w:rsidR="00B26624" w:rsidRPr="0020723B" w:rsidRDefault="00B26624" w:rsidP="00B26624">
      <w:pPr>
        <w:pStyle w:val="Tekstpodstawowy"/>
        <w:spacing w:before="23"/>
        <w:rPr>
          <w:rFonts w:ascii="Calibri" w:hAnsi="Calibri" w:cs="Arial"/>
          <w:sz w:val="22"/>
        </w:rPr>
      </w:pPr>
    </w:p>
    <w:p w:rsidR="00B26624" w:rsidRPr="0020723B" w:rsidRDefault="00B26624" w:rsidP="00B26624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26624" w:rsidRPr="0020723B" w:rsidRDefault="00B26624" w:rsidP="00B26624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system gromadzenia danych i przetwarzania informacji, który obejmuje: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opis rodzaju i zakresu gromadzonych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oznaczania i przechowywania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przechowywania poszczególnych dokumentów i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formy zabezpieczenia, w tym zasady dostępu do poszczególnych typów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udostępniania danych i dokumentacji wewnątrz i na zewnątrz szpitala;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komunikacji z personelem, pacjentami, środowiskie</w:t>
      </w:r>
      <w:r>
        <w:rPr>
          <w:rFonts w:ascii="Calibri" w:hAnsi="Calibri" w:cs="Arial"/>
          <w:szCs w:val="20"/>
        </w:rPr>
        <w:t>m lokalnym, zewnętrznymi współ</w:t>
      </w:r>
      <w:r w:rsidRPr="0020723B">
        <w:rPr>
          <w:rFonts w:ascii="Calibri" w:hAnsi="Calibri" w:cs="Arial"/>
          <w:szCs w:val="20"/>
        </w:rPr>
        <w:t>pracownikami, mediami itp.</w:t>
      </w:r>
    </w:p>
    <w:p w:rsidR="00B26624" w:rsidRPr="0020723B" w:rsidRDefault="00B26624" w:rsidP="00B26624">
      <w:pPr>
        <w:pStyle w:val="Tekstpodstawowy"/>
        <w:spacing w:before="6"/>
        <w:rPr>
          <w:rFonts w:ascii="Calibri" w:hAnsi="Calibri" w:cs="Arial"/>
          <w:sz w:val="22"/>
        </w:rPr>
      </w:pPr>
    </w:p>
    <w:p w:rsidR="00B26624" w:rsidRPr="0020723B" w:rsidRDefault="00B26624" w:rsidP="00B26624">
      <w:pPr>
        <w:pStyle w:val="Tekstpodstawowy"/>
        <w:spacing w:line="247" w:lineRule="auto"/>
        <w:ind w:left="1842" w:right="18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System obejmuje dane medyczne i niemedyczne gromadzone przez szpital. Strona internetowa szpitala spełnia wymogi dostępności cyfrowej.</w:t>
      </w:r>
    </w:p>
    <w:p w:rsidR="00B26624" w:rsidRPr="0020723B" w:rsidRDefault="00B26624" w:rsidP="00B26624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B26624" w:rsidRPr="0020723B" w:rsidRDefault="00B26624" w:rsidP="00B26624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26624" w:rsidRPr="0020723B" w:rsidRDefault="00B26624" w:rsidP="00B26624">
      <w:pPr>
        <w:pStyle w:val="Tekstpodstawowy"/>
        <w:tabs>
          <w:tab w:val="left" w:pos="2182"/>
        </w:tabs>
        <w:spacing w:before="205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Określono szpitalny system gromadzenia i przetwarzania informacji zgodnie z wymogami standardu.</w:t>
      </w:r>
    </w:p>
    <w:p w:rsidR="00B26624" w:rsidRPr="0020723B" w:rsidRDefault="00B26624" w:rsidP="00B26624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B26624" w:rsidRPr="0020723B" w:rsidRDefault="00B26624" w:rsidP="00B26624">
      <w:pPr>
        <w:pStyle w:val="Tekstpodstawowy"/>
        <w:tabs>
          <w:tab w:val="left" w:pos="1615"/>
        </w:tabs>
        <w:spacing w:before="79" w:line="247" w:lineRule="auto"/>
        <w:ind w:left="2182" w:right="707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2041" o:spid="_x0000_s1027" style="position:absolute;left:0;text-align:left;margin-left:0;margin-top:714.2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określono systemu gromadzenia danych i przetwarzania informacji zgodnie z wymogami standardu.</w:t>
      </w:r>
    </w:p>
    <w:p w:rsidR="00B26624" w:rsidRPr="0020723B" w:rsidRDefault="00B26624" w:rsidP="00B26624">
      <w:pPr>
        <w:pStyle w:val="Heading6"/>
        <w:numPr>
          <w:ilvl w:val="0"/>
          <w:numId w:val="1"/>
        </w:numPr>
        <w:tabs>
          <w:tab w:val="left" w:pos="1275"/>
        </w:tabs>
        <w:spacing w:before="165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left="2181"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procedurę, którą określa kształt systemu gromadzenia danych i przetwarzania informacji;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opis rodzaju i zakresu gromadzonych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oznaczania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przechowywania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czas przechowywania poszczególnych dokumentów i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formy zabezpieczenia, w tym zasady dostępu do poszczególnych typów danych;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procedura gromadzenia danych i przetwarzania informacji obejmuje zasady udostępniania danych i dokumentacji wewnątrz szpitala;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zasady udostępniania danych i dokumentacji na zewnątrz szpitala;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komunikacji z personelem;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4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komunikacji z pacjentami;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komunikacji ze środowiskiem lokalnym;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4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komunikacji z zewnętrznymi współpracownikami;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81" w:right="704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gromadzenia danych i przetwarzania informacji obejmuje sposób komunikacji z mediami;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obejmuje dane medyczne gromadzone przez szpital;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obejmuje dane niemedyczne gromadzone przez szpital;</w:t>
      </w:r>
    </w:p>
    <w:p w:rsidR="00B26624" w:rsidRPr="0020723B" w:rsidRDefault="00B26624" w:rsidP="00B26624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strona internetowa szpitala spełnia wymogi dostępności cyfrowej.</w:t>
      </w:r>
    </w:p>
    <w:p w:rsidR="00B26624" w:rsidRPr="0020723B" w:rsidRDefault="00B26624" w:rsidP="00B26624">
      <w:pPr>
        <w:pStyle w:val="Tekstpodstawowy"/>
        <w:spacing w:before="136"/>
        <w:ind w:left="18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10 kamieni milowych.</w:t>
      </w:r>
    </w:p>
    <w:p w:rsidR="00B26624" w:rsidRPr="0020723B" w:rsidRDefault="00B26624" w:rsidP="00B26624">
      <w:pPr>
        <w:pStyle w:val="Tekstpodstawowy"/>
        <w:spacing w:before="3"/>
        <w:ind w:left="566"/>
        <w:rPr>
          <w:rFonts w:ascii="Calibri" w:hAnsi="Calibri" w:cs="Arial"/>
          <w:sz w:val="22"/>
        </w:rPr>
      </w:pPr>
    </w:p>
    <w:p w:rsidR="00B26624" w:rsidRPr="0020723B" w:rsidRDefault="00B26624" w:rsidP="00B26624">
      <w:pPr>
        <w:pStyle w:val="Heading9"/>
        <w:ind w:left="184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B26624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A71628"/>
    <w:multiLevelType w:val="hybridMultilevel"/>
    <w:tmpl w:val="7F86C61C"/>
    <w:lvl w:ilvl="0" w:tplc="92B847F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B3876A8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2465518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F134002A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C97083F6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064831D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1F3A76C2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909AD716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0C69966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B26624"/>
    <w:rsid w:val="000745AD"/>
    <w:rsid w:val="00682510"/>
    <w:rsid w:val="00B26624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2662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2662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2662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2662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2662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2662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2662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414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2025-09-09T07:18:00Z</dcterms:created>
  <dcterms:modified xsi:type="dcterms:W3CDTF">2025-09-09T07:18:00Z</dcterms:modified>
</cp:coreProperties>
</file>