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956" w:rsidRPr="0020723B" w:rsidRDefault="00C20956" w:rsidP="00C20956">
      <w:pPr>
        <w:pStyle w:val="Heading4"/>
        <w:spacing w:before="1" w:line="194" w:lineRule="auto"/>
        <w:ind w:right="1764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69" o:spid="_x0000_s1026" type="#_x0000_t202" style="position:absolute;left:0;text-align:left;margin-left:85.05pt;margin-top:-9.5pt;width:45.4pt;height:45.4pt;z-index:251660288;mso-position-horizontal-relative:page" fillcolor="#bee3eb" stroked="f">
            <v:textbox inset="0,0,0,0">
              <w:txbxContent>
                <w:p w:rsidR="00C20956" w:rsidRDefault="00C20956" w:rsidP="00C20956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C20956" w:rsidRDefault="00C20956" w:rsidP="00C20956">
                  <w:pPr>
                    <w:ind w:left="169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URZĄDZENIA MEDYCZNE SĄ ZABEZPIECZANE I KONSERWOWANE W SPOSÓB PLANOWY.</w:t>
      </w:r>
    </w:p>
    <w:p w:rsidR="00C20956" w:rsidRPr="0020723B" w:rsidRDefault="00C20956" w:rsidP="00C20956">
      <w:pPr>
        <w:pStyle w:val="Tekstpodstawowy"/>
        <w:spacing w:before="110"/>
        <w:rPr>
          <w:rFonts w:ascii="Calibri" w:hAnsi="Calibri" w:cs="Arial"/>
          <w:sz w:val="22"/>
        </w:rPr>
      </w:pPr>
    </w:p>
    <w:p w:rsidR="00C20956" w:rsidRPr="0020723B" w:rsidRDefault="00C20956" w:rsidP="00C20956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C20956" w:rsidRPr="0020723B" w:rsidRDefault="00C20956" w:rsidP="00C20956">
      <w:pPr>
        <w:pStyle w:val="Tekstpodstawowy"/>
        <w:spacing w:before="218" w:line="247" w:lineRule="auto"/>
        <w:ind w:left="1842" w:right="13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Wszystkie urządzenia medyczne powinny podlegać ocenie sprawności i konserwacji według określonego harmonogramu. Częstotliwości przeglądów jest określona na podstawie zaleceń producenta sprzętu.</w:t>
      </w:r>
    </w:p>
    <w:p w:rsidR="00C20956" w:rsidRPr="0020723B" w:rsidRDefault="00C20956" w:rsidP="00C20956">
      <w:pPr>
        <w:pStyle w:val="Tekstpodstawowy"/>
        <w:spacing w:before="2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Realizacja zaplanowanych przeglądów powinna zostać udokumentowana, np. w</w:t>
      </w:r>
      <w:r>
        <w:rPr>
          <w:rFonts w:ascii="Calibri" w:hAnsi="Calibri" w:cs="Arial"/>
          <w:sz w:val="22"/>
        </w:rPr>
        <w:t xml:space="preserve"> systemach za</w:t>
      </w:r>
      <w:r w:rsidRPr="0020723B">
        <w:rPr>
          <w:rFonts w:ascii="Calibri" w:hAnsi="Calibri" w:cs="Arial"/>
          <w:sz w:val="22"/>
        </w:rPr>
        <w:t>rządzania aparaturą medyczną czy w formie adnotacji w paszportach technicznych.</w:t>
      </w:r>
    </w:p>
    <w:p w:rsidR="00C20956" w:rsidRPr="0020723B" w:rsidRDefault="00C20956" w:rsidP="00C20956">
      <w:pPr>
        <w:pStyle w:val="Tekstpodstawowy"/>
        <w:spacing w:before="2"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Przeglądy konserwacyjne powinny być realizowane przez serwis</w:t>
      </w:r>
      <w:r>
        <w:rPr>
          <w:rFonts w:ascii="Calibri" w:hAnsi="Calibri" w:cs="Arial"/>
          <w:sz w:val="22"/>
        </w:rPr>
        <w:t>y firmowe lub osoby o odpowied</w:t>
      </w:r>
      <w:r w:rsidRPr="0020723B">
        <w:rPr>
          <w:rFonts w:ascii="Calibri" w:hAnsi="Calibri" w:cs="Arial"/>
          <w:sz w:val="22"/>
        </w:rPr>
        <w:t>nich kwalifikacjach i uprawnieniach, potwierdzonych stosownym zaświadczeniem. Urządzenia używane sporadycznie podlegają także regularnym przeglądom i ocenie sprawności. Sprzęt, który uległ awarii jest wyraźnie i czytelnie oznakowany, a niesprawne urządzenia medyczne nie mogą być przechowywane w dotychczasowym miejscu użytkowania.</w:t>
      </w:r>
    </w:p>
    <w:p w:rsidR="00C20956" w:rsidRPr="0020723B" w:rsidRDefault="00C20956" w:rsidP="00C20956">
      <w:pPr>
        <w:pStyle w:val="Heading6"/>
        <w:numPr>
          <w:ilvl w:val="0"/>
          <w:numId w:val="1"/>
        </w:numPr>
        <w:tabs>
          <w:tab w:val="left" w:pos="1841"/>
        </w:tabs>
        <w:spacing w:before="168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C20956" w:rsidRPr="0020723B" w:rsidRDefault="00C20956" w:rsidP="00C20956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C20956" w:rsidRPr="0020723B" w:rsidRDefault="00C20956" w:rsidP="00C2095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C20956" w:rsidRPr="0020723B" w:rsidRDefault="00C20956" w:rsidP="00C20956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C20956" w:rsidRPr="0020723B" w:rsidRDefault="00C20956" w:rsidP="00C20956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C20956" w:rsidRPr="0020723B" w:rsidRDefault="00C20956" w:rsidP="00C20956">
      <w:pPr>
        <w:pStyle w:val="Tekstpodstawowy"/>
        <w:tabs>
          <w:tab w:val="left" w:pos="2182"/>
        </w:tabs>
        <w:spacing w:before="205" w:line="247" w:lineRule="auto"/>
        <w:ind w:left="2182" w:right="15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Urządzenia medyczne są zabezpieczane i konserwowane w sposób planowy zgodnie z wymogami standardu.</w:t>
      </w:r>
    </w:p>
    <w:p w:rsidR="00C20956" w:rsidRPr="0020723B" w:rsidRDefault="00C20956" w:rsidP="00C20956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C20956" w:rsidRPr="0020723B" w:rsidRDefault="00C20956" w:rsidP="00C20956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Urządzenia medyczne nie są zabezpieczane i konserwowane w sposób planowy zgodnie z wymogami standardu.</w:t>
      </w:r>
    </w:p>
    <w:p w:rsidR="00C20956" w:rsidRPr="0020723B" w:rsidRDefault="00C20956" w:rsidP="00C20956">
      <w:pPr>
        <w:pStyle w:val="Heading6"/>
        <w:numPr>
          <w:ilvl w:val="0"/>
          <w:numId w:val="1"/>
        </w:numPr>
        <w:tabs>
          <w:tab w:val="left" w:pos="1842"/>
        </w:tabs>
        <w:spacing w:before="143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C20956" w:rsidRPr="0020723B" w:rsidRDefault="00C20956" w:rsidP="00C20956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wszystkie urządzenia medyczne podlegają ocenie sprawności i konserwacji;</w:t>
      </w:r>
    </w:p>
    <w:p w:rsidR="00C20956" w:rsidRPr="0020723B" w:rsidRDefault="00C20956" w:rsidP="00C2095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ocena sprawności i konserwacja przebiegają według określonego harmonogramu;</w:t>
      </w:r>
    </w:p>
    <w:p w:rsidR="00C20956" w:rsidRPr="0020723B" w:rsidRDefault="00C20956" w:rsidP="00C20956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częstotliwość przeglądów określona jest na podstawie zaleceń producenta sprzętu;</w:t>
      </w:r>
    </w:p>
    <w:p w:rsidR="00C20956" w:rsidRPr="0020723B" w:rsidRDefault="00C20956" w:rsidP="00C20956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rect id="docshape2170" o:spid="_x0000_s1027" style="position:absolute;left:0;text-align:left;margin-left:0;margin-top:762.15pt;width:28.35pt;height:40.6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Cs w:val="20"/>
        </w:rPr>
        <w:t>realizacja zaplanowanych przeglądów jest udokumentowana, np. w systemie zarządzania aparaturą medyczną czy w formie adnotacji w paszportach technicznych;</w:t>
      </w:r>
    </w:p>
    <w:p w:rsidR="00C20956" w:rsidRPr="0020723B" w:rsidRDefault="00C20956" w:rsidP="00C20956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przeglądy konserwacyjne realizowane są przez serwisy firmowe lub osoby o odpowiednich kwalifikacjach i uprawnieniach, potwierdzonych stosownym zaświadczeniem;</w:t>
      </w:r>
    </w:p>
    <w:p w:rsidR="00C20956" w:rsidRPr="0020723B" w:rsidRDefault="00C20956" w:rsidP="00C20956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urządzenia używane sporadycznie również podlegają regularnym przeglądom i ocenie sprawności;</w:t>
      </w:r>
    </w:p>
    <w:p w:rsidR="00C20956" w:rsidRPr="0020723B" w:rsidRDefault="00C20956" w:rsidP="00C20956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sprzęt, który uległ awarii jest wyraźnie i czytelnie oznakowany;</w:t>
      </w:r>
    </w:p>
    <w:p w:rsidR="00C20956" w:rsidRPr="0020723B" w:rsidRDefault="00C20956" w:rsidP="00C20956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niesprawne urządzenia medyczne nie są przechowywan</w:t>
      </w:r>
      <w:r>
        <w:rPr>
          <w:rFonts w:ascii="Calibri" w:hAnsi="Calibri" w:cs="Arial"/>
          <w:szCs w:val="20"/>
        </w:rPr>
        <w:t>e w dotychczasowym miejscu użyt</w:t>
      </w:r>
      <w:r w:rsidRPr="0020723B">
        <w:rPr>
          <w:rFonts w:ascii="Calibri" w:hAnsi="Calibri" w:cs="Arial"/>
          <w:szCs w:val="20"/>
        </w:rPr>
        <w:t>kowania.</w:t>
      </w:r>
    </w:p>
    <w:p w:rsidR="00C20956" w:rsidRPr="0020723B" w:rsidRDefault="00C20956" w:rsidP="00C20956">
      <w:pPr>
        <w:pStyle w:val="Tekstpodstawowy"/>
        <w:spacing w:before="217"/>
        <w:ind w:left="1418" w:hanging="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5 kamieni milowych.</w:t>
      </w:r>
    </w:p>
    <w:p w:rsidR="00C20956" w:rsidRPr="0020723B" w:rsidRDefault="00C20956" w:rsidP="00C20956">
      <w:pPr>
        <w:pStyle w:val="Tekstpodstawowy"/>
        <w:spacing w:before="3"/>
        <w:ind w:left="1418" w:hanging="2"/>
        <w:rPr>
          <w:rFonts w:ascii="Calibri" w:hAnsi="Calibri" w:cs="Arial"/>
          <w:sz w:val="22"/>
        </w:rPr>
      </w:pPr>
    </w:p>
    <w:p w:rsidR="00C20956" w:rsidRPr="0020723B" w:rsidRDefault="00C20956" w:rsidP="00C20956">
      <w:pPr>
        <w:pStyle w:val="Heading9"/>
        <w:spacing w:before="1"/>
        <w:ind w:left="1418" w:hanging="2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C20956"/>
    <w:sectPr w:rsidR="00427D73" w:rsidSect="00C20956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543180"/>
    <w:multiLevelType w:val="hybridMultilevel"/>
    <w:tmpl w:val="604CA120"/>
    <w:lvl w:ilvl="0" w:tplc="EA6AA43A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CCC01A8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9B0D448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78746C8C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BBD09DDA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1C9A9E20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B68A574E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B01A8460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DB94774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20956"/>
    <w:rsid w:val="000745AD"/>
    <w:rsid w:val="00682510"/>
    <w:rsid w:val="00A45506"/>
    <w:rsid w:val="00C209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C2095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C2095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C2095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C2095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C2095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C2095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C2095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312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2025-09-15T11:17:00Z</dcterms:created>
  <dcterms:modified xsi:type="dcterms:W3CDTF">2025-09-15T11:21:00Z</dcterms:modified>
</cp:coreProperties>
</file>