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B3E" w:rsidRPr="0020723B" w:rsidRDefault="00E03B3E" w:rsidP="00E03B3E">
      <w:pPr>
        <w:pStyle w:val="Heading4"/>
        <w:spacing w:before="227"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921" o:spid="_x0000_s1026" style="position:absolute;left:0;text-align:left;margin-left:0;margin-top:570.3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22" o:spid="_x0000_s1027" type="#_x0000_t202" style="position:absolute;left:0;text-align:left;margin-left:56.7pt;margin-top:.15pt;width:45.4pt;height:64.7pt;z-index:251661312;mso-position-horizontal-relative:page" fillcolor="#bee3eb" stroked="f">
            <v:textbox inset="0,0,0,0">
              <w:txbxContent>
                <w:p w:rsidR="00E03B3E" w:rsidRDefault="00E03B3E" w:rsidP="00E03B3E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E03B3E" w:rsidRDefault="00E03B3E" w:rsidP="00E03B3E">
                  <w:pPr>
                    <w:spacing w:before="1"/>
                    <w:ind w:left="21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DOKONUJE SAMOOCENY WDROŻENIA STANDARDÓW AKREDYTACYJNYCH</w:t>
      </w:r>
    </w:p>
    <w:p w:rsidR="00E03B3E" w:rsidRPr="0020723B" w:rsidRDefault="00E03B3E" w:rsidP="00E03B3E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OBLIGATORYJNY).</w:t>
      </w:r>
    </w:p>
    <w:p w:rsidR="00E03B3E" w:rsidRPr="0020723B" w:rsidRDefault="00E03B3E" w:rsidP="00E03B3E">
      <w:pPr>
        <w:pStyle w:val="Tekstpodstawowy"/>
        <w:spacing w:before="117"/>
        <w:rPr>
          <w:rFonts w:ascii="Calibri" w:hAnsi="Calibri" w:cs="Arial"/>
          <w:sz w:val="22"/>
        </w:rPr>
      </w:pPr>
    </w:p>
    <w:p w:rsidR="00E03B3E" w:rsidRPr="0020723B" w:rsidRDefault="00E03B3E" w:rsidP="00E03B3E">
      <w:pPr>
        <w:pStyle w:val="Heading6"/>
        <w:numPr>
          <w:ilvl w:val="0"/>
          <w:numId w:val="1"/>
        </w:numPr>
        <w:tabs>
          <w:tab w:val="left" w:pos="1275"/>
        </w:tabs>
        <w:ind w:hanging="42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03B3E" w:rsidRPr="0020723B" w:rsidRDefault="00E03B3E" w:rsidP="00E03B3E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Samoocena standardów akredytacyjnych, czyli wewnętrzny przegl</w:t>
      </w:r>
      <w:r>
        <w:rPr>
          <w:rFonts w:ascii="Calibri" w:hAnsi="Calibri" w:cs="Arial"/>
          <w:sz w:val="22"/>
        </w:rPr>
        <w:t>ąd akredytacyjny, może być uży</w:t>
      </w:r>
      <w:r w:rsidRPr="0020723B">
        <w:rPr>
          <w:rFonts w:ascii="Calibri" w:hAnsi="Calibri" w:cs="Arial"/>
          <w:sz w:val="22"/>
        </w:rPr>
        <w:t>tecznym narzędziem służącym do identyfikowania obszarów wymagających poprawy ze względu na rozbieżności pomiędzy wymogami standardów, a stanem faktycznym. Samoocena powtarzana jest przed przeglądem akredytacyjnym oraz doraźnie, w całym szpitalu lub jego części, np.: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4"/>
        </w:tabs>
        <w:spacing w:line="233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polecenie kierownictwa;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69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 sytuacjach  szczególnych,  gdy  występuje  możliwość  pogorszenia  jakości i bezpieczeństwa świadczeń, np. przy zmianach organizacyjnych, skargach pacjentów lub osób bliskich, lub przedstawicieli ustawowych pacjenta, czy na wezwanie ośrodka akredytacyjnego CMJ lub Rady Akredytacyjnej Ministra Zdrowia.</w:t>
      </w:r>
    </w:p>
    <w:p w:rsidR="00E03B3E" w:rsidRPr="0020723B" w:rsidRDefault="00E03B3E" w:rsidP="00E03B3E">
      <w:pPr>
        <w:pStyle w:val="Heading6"/>
        <w:numPr>
          <w:ilvl w:val="0"/>
          <w:numId w:val="1"/>
        </w:numPr>
        <w:tabs>
          <w:tab w:val="left" w:pos="1274"/>
        </w:tabs>
        <w:spacing w:before="164"/>
        <w:ind w:left="1274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03B3E" w:rsidRPr="0020723B" w:rsidRDefault="00E03B3E" w:rsidP="00E03B3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E03B3E" w:rsidRPr="0020723B" w:rsidRDefault="00E03B3E" w:rsidP="00E03B3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03B3E" w:rsidRPr="0020723B" w:rsidRDefault="00E03B3E" w:rsidP="00E03B3E">
      <w:pPr>
        <w:pStyle w:val="Tekstpodstawowy"/>
        <w:spacing w:before="206"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 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dokonuje samooceny wdrożenia standardów akredytacyjnych zgodnie z wymogami standardu i dokumentuje jej przeprowadzenie.</w:t>
      </w:r>
    </w:p>
    <w:p w:rsidR="00E03B3E" w:rsidRPr="0020723B" w:rsidRDefault="00E03B3E" w:rsidP="00E03B3E">
      <w:pPr>
        <w:pStyle w:val="Tekstpodstawowy"/>
        <w:spacing w:line="247" w:lineRule="auto"/>
        <w:ind w:left="1615" w:right="71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 </w:t>
      </w:r>
      <w:r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dokonuje samooceny wdrożenia standardów akredytacyjnych zgodnie z wymogami standardu lub jej nie dokumentuje.</w:t>
      </w:r>
    </w:p>
    <w:p w:rsidR="00E03B3E" w:rsidRPr="0020723B" w:rsidRDefault="00E03B3E" w:rsidP="00E03B3E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E03B3E"/>
    <w:sectPr w:rsidR="00427D73" w:rsidSect="00023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C09C2"/>
    <w:multiLevelType w:val="hybridMultilevel"/>
    <w:tmpl w:val="1E5C2000"/>
    <w:lvl w:ilvl="0" w:tplc="FC34E792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078879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B84BE9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608A3A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6C904E9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7DEA015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59E40A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443C137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BC58F97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03B3E"/>
    <w:rsid w:val="00023032"/>
    <w:rsid w:val="000745AD"/>
    <w:rsid w:val="00682510"/>
    <w:rsid w:val="00E03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03B3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03B3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03B3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03B3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03B3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03B3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03B3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2025-09-03T11:35:00Z</dcterms:created>
  <dcterms:modified xsi:type="dcterms:W3CDTF">2025-09-03T11:36:00Z</dcterms:modified>
</cp:coreProperties>
</file>