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250" w:rsidRPr="0020723B" w:rsidRDefault="00304250" w:rsidP="00304250">
      <w:pPr>
        <w:pStyle w:val="Tekstpodstawowy"/>
        <w:spacing w:before="23"/>
        <w:rPr>
          <w:rFonts w:ascii="Calibri" w:hAnsi="Calibri" w:cs="Arial"/>
          <w:sz w:val="22"/>
        </w:rPr>
      </w:pPr>
    </w:p>
    <w:p w:rsidR="00304250" w:rsidRPr="0020723B" w:rsidRDefault="00304250" w:rsidP="00304250">
      <w:pPr>
        <w:pStyle w:val="Heading4"/>
        <w:spacing w:line="194" w:lineRule="auto"/>
        <w:ind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04" o:spid="_x0000_s1028" type="#_x0000_t202" style="position:absolute;left:0;text-align:left;margin-left:85.05pt;margin-top:-7.9pt;width:45.4pt;height:58.05pt;z-index:251660288;mso-position-horizontal-relative:page" fillcolor="#bee3eb" stroked="f">
            <v:textbox style="mso-next-textbox:#docshape1404" inset="0,0,0,0">
              <w:txbxContent>
                <w:p w:rsidR="00304250" w:rsidRDefault="00304250" w:rsidP="00304250">
                  <w:pPr>
                    <w:pStyle w:val="Tekstpodstawowy"/>
                    <w:spacing w:before="143"/>
                    <w:rPr>
                      <w:color w:val="000000"/>
                      <w:sz w:val="24"/>
                    </w:rPr>
                  </w:pPr>
                </w:p>
                <w:p w:rsidR="00304250" w:rsidRDefault="00304250" w:rsidP="00304250">
                  <w:pPr>
                    <w:ind w:left="197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CO</w:t>
                  </w:r>
                  <w:r>
                    <w:rPr>
                      <w:rFonts w:ascii="Arial Black"/>
                      <w:color w:val="072160"/>
                      <w:spacing w:val="-7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0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ROZWIĄZANIA SŁUŻĄCE DO ZARZĄDZANIA RUCHEM PACJENTÓW</w:t>
      </w:r>
    </w:p>
    <w:p w:rsidR="00304250" w:rsidRPr="0020723B" w:rsidRDefault="00304250" w:rsidP="00304250">
      <w:pPr>
        <w:pStyle w:val="Heading4"/>
        <w:spacing w:line="33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304250" w:rsidRPr="0020723B" w:rsidRDefault="00304250" w:rsidP="00304250">
      <w:pPr>
        <w:pStyle w:val="Tekstpodstawowy"/>
        <w:spacing w:before="47"/>
        <w:rPr>
          <w:rFonts w:ascii="Calibri" w:hAnsi="Calibri" w:cs="Arial"/>
          <w:sz w:val="22"/>
        </w:rPr>
      </w:pPr>
    </w:p>
    <w:p w:rsidR="00304250" w:rsidRPr="0020723B" w:rsidRDefault="00304250" w:rsidP="00304250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304250" w:rsidRPr="0020723B" w:rsidRDefault="00304250" w:rsidP="00304250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szpitalnym oddziale ratunkowym lub izbie przyjęć opracowano i wdrożono rozwiązania, w tym również stosowne procedury organizacyjne, służące do skutecz</w:t>
      </w:r>
      <w:r>
        <w:rPr>
          <w:rFonts w:ascii="Calibri" w:hAnsi="Calibri" w:cs="Arial"/>
          <w:sz w:val="22"/>
        </w:rPr>
        <w:t>nego zarządzania ruchem pacjen</w:t>
      </w:r>
      <w:r w:rsidRPr="0020723B">
        <w:rPr>
          <w:rFonts w:ascii="Calibri" w:hAnsi="Calibri" w:cs="Arial"/>
          <w:sz w:val="22"/>
        </w:rPr>
        <w:t>tów, które obejmują: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spacing w:before="230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segregacji wstępnej i wtórnej;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ind w:left="218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monitorowanie liczby oczekujących na udzielenie świadczenia lub czasu oczekiwania;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efektywne reagowanie, na podstawie wyników monitorowania, na zmieniającą się sytuację w SOR lub IP celem rozładowania kolejki pacjentów w poszczególnych obszarach;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spacing w:line="231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rotowania i wykorzystania potencjału personelu w zależności od sytuacji w SOR lub IP;</w:t>
      </w:r>
    </w:p>
    <w:p w:rsidR="00304250" w:rsidRPr="00304250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spacing w:after="240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opieki nad pacjentami oczekującymi na udzielenie świadczenia.</w:t>
      </w:r>
    </w:p>
    <w:p w:rsidR="00304250" w:rsidRPr="0020723B" w:rsidRDefault="00304250" w:rsidP="00304250">
      <w:pPr>
        <w:pStyle w:val="Heading6"/>
        <w:numPr>
          <w:ilvl w:val="0"/>
          <w:numId w:val="1"/>
        </w:numPr>
        <w:tabs>
          <w:tab w:val="left" w:pos="1841"/>
        </w:tabs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pacjentami;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badania doświadczeń i opinii pacjentów;</w:t>
      </w:r>
    </w:p>
    <w:p w:rsidR="00304250" w:rsidRPr="00304250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spacing w:after="240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304250" w:rsidRPr="0020723B" w:rsidRDefault="00304250" w:rsidP="00304250">
      <w:pPr>
        <w:pStyle w:val="Heading6"/>
        <w:numPr>
          <w:ilvl w:val="0"/>
          <w:numId w:val="1"/>
        </w:numPr>
        <w:tabs>
          <w:tab w:val="left" w:pos="1841"/>
        </w:tabs>
        <w:spacing w:before="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304250" w:rsidRPr="0020723B" w:rsidRDefault="00304250" w:rsidP="00304250">
      <w:pPr>
        <w:pStyle w:val="Tekstpodstawowy"/>
        <w:spacing w:before="205" w:line="247" w:lineRule="auto"/>
        <w:ind w:left="2182" w:right="13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5 </w:t>
      </w:r>
      <w:r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wdrożył rozwiązania organ</w:t>
      </w:r>
      <w:r>
        <w:rPr>
          <w:rFonts w:ascii="Calibri" w:hAnsi="Calibri" w:cs="Arial"/>
          <w:sz w:val="22"/>
        </w:rPr>
        <w:t xml:space="preserve">izacyjne służące do skutecznego </w:t>
      </w:r>
      <w:r w:rsidRPr="0020723B">
        <w:rPr>
          <w:rFonts w:ascii="Calibri" w:hAnsi="Calibri" w:cs="Arial"/>
          <w:sz w:val="22"/>
        </w:rPr>
        <w:t>zarządzania przepływem i ruchem pacjentów w szpitalnym oddziale ratunkowym lub izbie przyjęć zgodnie z wymogami standardu.</w:t>
      </w:r>
    </w:p>
    <w:p w:rsidR="00304250" w:rsidRPr="0020723B" w:rsidRDefault="00304250" w:rsidP="00304250">
      <w:pPr>
        <w:pStyle w:val="Tekstpodstawowy"/>
        <w:spacing w:line="247" w:lineRule="auto"/>
        <w:ind w:left="2182" w:right="13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 przeważającej części wdrożył rozwiązania organizacyjne służące do skutecznego zarządzania przepływem i ruchem pacjentów w szpitalnym oddziale ratunkowym lub izbie przyjęć (co najmniej 60% kamieni milowych jest spełnionych).</w:t>
      </w:r>
    </w:p>
    <w:p w:rsidR="00304250" w:rsidRPr="0020723B" w:rsidRDefault="00304250" w:rsidP="00304250">
      <w:pPr>
        <w:pStyle w:val="Tekstpodstawowy"/>
        <w:spacing w:line="247" w:lineRule="auto"/>
        <w:ind w:left="2182" w:right="13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wdrożył rozwiązań organizacyjnych służących do skutecznego zarządzania prze- pływem i ruchem pacjentów w szpitalnym oddziale ratunkowym lub izbie przyjęć zgodnie z wymogami standardu.</w:t>
      </w:r>
    </w:p>
    <w:p w:rsidR="00304250" w:rsidRPr="0020723B" w:rsidRDefault="00304250" w:rsidP="00304250">
      <w:pPr>
        <w:pStyle w:val="Tekstpodstawowy"/>
        <w:ind w:left="-992"/>
        <w:rPr>
          <w:rFonts w:ascii="Calibri" w:hAnsi="Calibri" w:cs="Arial"/>
          <w:sz w:val="22"/>
        </w:rPr>
      </w:pPr>
    </w:p>
    <w:p w:rsidR="00304250" w:rsidRPr="0020723B" w:rsidRDefault="00304250" w:rsidP="00304250">
      <w:pPr>
        <w:pStyle w:val="Heading6"/>
        <w:numPr>
          <w:ilvl w:val="0"/>
          <w:numId w:val="1"/>
        </w:numPr>
        <w:tabs>
          <w:tab w:val="left" w:pos="2127"/>
        </w:tabs>
        <w:spacing w:after="240"/>
        <w:ind w:left="2127" w:hanging="709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opracowano i wdrożono zasady segregacji wstępnej;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opracowano i wdrożono zasady segregacji wtórnej;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opracowano i wdrożono monitorowanie liczby oczekujących na udzielenie świadczenia;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opracowano i wdrożono monitorowanie czasu oczekiwania;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opracowano i wdrożono efektywne reagowanie, na podstawie wyników monitorowania, na zmieniającą się sytuację w SOR lub IP celem rozładowania </w:t>
      </w:r>
      <w:r>
        <w:rPr>
          <w:rFonts w:ascii="Calibri" w:hAnsi="Calibri" w:cs="Arial"/>
          <w:szCs w:val="20"/>
        </w:rPr>
        <w:t>kolejki pacjentów w poszczegól</w:t>
      </w:r>
      <w:r w:rsidRPr="0020723B">
        <w:rPr>
          <w:rFonts w:ascii="Calibri" w:hAnsi="Calibri" w:cs="Arial"/>
          <w:szCs w:val="20"/>
        </w:rPr>
        <w:t>nych obszarach;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opracowano i wdrożono zasady rotowania i wykorzystania potencjału personelu w zależności od sytuacji w SOR lub IP;</w:t>
      </w:r>
    </w:p>
    <w:p w:rsidR="00304250" w:rsidRPr="0020723B" w:rsidRDefault="00304250" w:rsidP="00304250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opracowano i wdrożono zasady opieki nad pacjentami oczekującymi na udzielenie świadczenia.</w:t>
      </w:r>
    </w:p>
    <w:p w:rsidR="00304250" w:rsidRPr="0020723B" w:rsidRDefault="00304250" w:rsidP="00304250">
      <w:pPr>
        <w:pStyle w:val="Tekstpodstawowy"/>
        <w:tabs>
          <w:tab w:val="left" w:pos="2127"/>
        </w:tabs>
        <w:ind w:left="2127" w:hanging="709"/>
        <w:rPr>
          <w:rFonts w:ascii="Calibri" w:hAnsi="Calibri" w:cs="Arial"/>
          <w:sz w:val="22"/>
        </w:rPr>
      </w:pPr>
    </w:p>
    <w:p w:rsidR="00304250" w:rsidRPr="0020723B" w:rsidRDefault="00304250" w:rsidP="00304250">
      <w:pPr>
        <w:pStyle w:val="Tekstpodstawowy"/>
        <w:tabs>
          <w:tab w:val="left" w:pos="2127"/>
        </w:tabs>
        <w:ind w:left="2547" w:hanging="70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5 kamieni milowych.</w:t>
      </w:r>
    </w:p>
    <w:p w:rsidR="00304250" w:rsidRPr="0020723B" w:rsidRDefault="00304250" w:rsidP="00304250">
      <w:pPr>
        <w:pStyle w:val="Tekstpodstawowy"/>
        <w:tabs>
          <w:tab w:val="left" w:pos="2127"/>
        </w:tabs>
        <w:spacing w:before="3"/>
        <w:ind w:left="2547" w:hanging="709"/>
        <w:rPr>
          <w:rFonts w:ascii="Calibri" w:hAnsi="Calibri" w:cs="Arial"/>
          <w:sz w:val="22"/>
        </w:rPr>
      </w:pPr>
    </w:p>
    <w:p w:rsidR="00304250" w:rsidRPr="0020723B" w:rsidRDefault="00304250" w:rsidP="00304250">
      <w:pPr>
        <w:pStyle w:val="Heading9"/>
        <w:tabs>
          <w:tab w:val="left" w:pos="2127"/>
        </w:tabs>
        <w:ind w:left="2547" w:hanging="70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304250"/>
    <w:sectPr w:rsidR="00427D73" w:rsidSect="00304250">
      <w:pgSz w:w="11906" w:h="16838"/>
      <w:pgMar w:top="426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01423F"/>
    <w:multiLevelType w:val="hybridMultilevel"/>
    <w:tmpl w:val="5210B73A"/>
    <w:lvl w:ilvl="0" w:tplc="AA6A23C0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FADEA11A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0AE40A34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B89A899C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C97AE17A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8D905A48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158CE800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E32CA94E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877871FE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/>
  <w:rsids>
    <w:rsidRoot w:val="00304250"/>
    <w:rsid w:val="000745AD"/>
    <w:rsid w:val="00304250"/>
    <w:rsid w:val="00682510"/>
    <w:rsid w:val="009150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0425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04250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04250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04250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304250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304250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304250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329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2025-09-19T09:52:00Z</dcterms:created>
  <dcterms:modified xsi:type="dcterms:W3CDTF">2025-09-19T10:10:00Z</dcterms:modified>
</cp:coreProperties>
</file>