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522A" w:rsidRPr="00E26CA7" w:rsidRDefault="0079522A" w:rsidP="0079522A">
      <w:pPr>
        <w:pStyle w:val="Tekstpodstawowy"/>
        <w:rPr>
          <w:rFonts w:asciiTheme="minorHAnsi" w:hAnsiTheme="minorHAnsi" w:cstheme="minorHAnsi"/>
          <w:b/>
          <w:sz w:val="22"/>
          <w:szCs w:val="22"/>
        </w:rPr>
      </w:pPr>
    </w:p>
    <w:p w:rsidR="0079522A" w:rsidRPr="00E26CA7" w:rsidRDefault="0079522A" w:rsidP="0079522A">
      <w:pPr>
        <w:pStyle w:val="Heading4"/>
        <w:ind w:right="707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65" o:spid="_x0000_s1026" type="#_x0000_t202" style="position:absolute;left:0;text-align:left;margin-left:85.05pt;margin-top:-7.85pt;width:45.4pt;height:58.05pt;z-index:251660288;mso-position-horizontal-relative:page" fillcolor="#bee3eb" stroked="f">
            <v:textbox inset="0,0,0,0">
              <w:txbxContent>
                <w:p w:rsidR="0079522A" w:rsidRDefault="0079522A" w:rsidP="0079522A">
                  <w:pPr>
                    <w:pStyle w:val="Tekstpodstawowy"/>
                    <w:spacing w:before="143"/>
                    <w:rPr>
                      <w:color w:val="000000"/>
                      <w:sz w:val="24"/>
                    </w:rPr>
                  </w:pPr>
                </w:p>
                <w:p w:rsidR="0079522A" w:rsidRDefault="0079522A" w:rsidP="0079522A">
                  <w:pPr>
                    <w:ind w:left="165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DO</w:t>
                  </w:r>
                  <w:r>
                    <w:rPr>
                      <w:rFonts w:ascii="Arial Black"/>
                      <w:color w:val="072160"/>
                      <w:spacing w:val="-11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4</w:t>
                  </w:r>
                </w:p>
              </w:txbxContent>
            </v:textbox>
            <w10:wrap anchorx="page"/>
          </v:shape>
        </w:pict>
      </w:r>
      <w:r w:rsidRPr="00E26CA7">
        <w:rPr>
          <w:rFonts w:asciiTheme="minorHAnsi" w:hAnsiTheme="minorHAnsi" w:cstheme="minorHAnsi"/>
          <w:color w:val="072160"/>
          <w:sz w:val="22"/>
          <w:szCs w:val="22"/>
        </w:rPr>
        <w:t>PERSONEL JEST OBJĘTY OCHRONĄ RADIOLOGICZNĄ I STOSUJE INDYWIDUALNE ŚRODKI OCHRONY</w:t>
      </w:r>
    </w:p>
    <w:p w:rsidR="0079522A" w:rsidRPr="00E26CA7" w:rsidRDefault="0079522A" w:rsidP="0079522A">
      <w:pPr>
        <w:pStyle w:val="Heading4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(STANDARD MOŻE BYĆ WYŁĄCZONY).</w:t>
      </w:r>
    </w:p>
    <w:p w:rsidR="0079522A" w:rsidRPr="00E26CA7" w:rsidRDefault="0079522A" w:rsidP="0079522A">
      <w:pPr>
        <w:pStyle w:val="Tekstpodstawowy"/>
        <w:rPr>
          <w:rFonts w:asciiTheme="minorHAnsi" w:hAnsiTheme="minorHAnsi" w:cstheme="minorHAnsi"/>
          <w:sz w:val="22"/>
          <w:szCs w:val="22"/>
        </w:rPr>
      </w:pPr>
    </w:p>
    <w:p w:rsidR="0079522A" w:rsidRPr="00E26CA7" w:rsidRDefault="0079522A" w:rsidP="0079522A">
      <w:pPr>
        <w:pStyle w:val="Heading6"/>
        <w:numPr>
          <w:ilvl w:val="0"/>
          <w:numId w:val="2"/>
        </w:numPr>
        <w:tabs>
          <w:tab w:val="left" w:pos="1842"/>
        </w:tabs>
        <w:ind w:hanging="328"/>
        <w:jc w:val="left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Opis wymagań</w:t>
      </w:r>
    </w:p>
    <w:p w:rsidR="0079522A" w:rsidRPr="00E26CA7" w:rsidRDefault="0079522A" w:rsidP="0079522A">
      <w:pPr>
        <w:pStyle w:val="Tekstpodstawowy"/>
        <w:ind w:left="1842" w:right="139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t xml:space="preserve">Wdrożenie poniższych zasad ma na celu zapewnienie bezpieczeństwa personelu i minimalizację ryzyka zawodowego związanego z ekspozycją na promieniowanie. </w:t>
      </w:r>
      <w:r w:rsidRPr="00E26CA7">
        <w:rPr>
          <w:rFonts w:asciiTheme="minorHAnsi" w:hAnsiTheme="minorHAnsi" w:cstheme="minorHAnsi"/>
          <w:sz w:val="22"/>
          <w:szCs w:val="22"/>
        </w:rPr>
        <w:pict>
          <v:rect id="docshape1566" o:spid="_x0000_s1027" style="position:absolute;left:0;text-align:left;margin-left:0;margin-top:187.15pt;width:28.35pt;height:47.95pt;z-index:251661312;mso-position-horizontal-relative:page;mso-position-vertical-relative:page" fillcolor="#072160" stroked="f">
            <w10:wrap anchorx="page" anchory="page"/>
          </v:rect>
        </w:pict>
      </w:r>
      <w:r w:rsidRPr="00E26CA7">
        <w:rPr>
          <w:rFonts w:asciiTheme="minorHAnsi" w:hAnsiTheme="minorHAnsi" w:cstheme="minorHAnsi"/>
          <w:sz w:val="22"/>
          <w:szCs w:val="22"/>
        </w:rPr>
        <w:t>Personel jest okresowo szkolony i edukowany m.in. z zakresu stosowania indywidualnych środków ochrony, skutków zdrowotnych itp.</w:t>
      </w:r>
    </w:p>
    <w:p w:rsidR="0079522A" w:rsidRPr="00E26CA7" w:rsidRDefault="0079522A" w:rsidP="0079522A">
      <w:pPr>
        <w:pStyle w:val="Tekstpodstawowy"/>
        <w:ind w:left="1275" w:right="706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t xml:space="preserve">Personel i inne osoby asystujące przy badaniach, które mogą być narażone na działanie promie- </w:t>
      </w:r>
      <w:proofErr w:type="spellStart"/>
      <w:r w:rsidRPr="00E26CA7">
        <w:rPr>
          <w:rFonts w:asciiTheme="minorHAnsi" w:hAnsiTheme="minorHAnsi" w:cstheme="minorHAnsi"/>
          <w:sz w:val="22"/>
          <w:szCs w:val="22"/>
        </w:rPr>
        <w:t>niowania</w:t>
      </w:r>
      <w:proofErr w:type="spellEnd"/>
      <w:r w:rsidRPr="00E26CA7">
        <w:rPr>
          <w:rFonts w:asciiTheme="minorHAnsi" w:hAnsiTheme="minorHAnsi" w:cstheme="minorHAnsi"/>
          <w:sz w:val="22"/>
          <w:szCs w:val="22"/>
        </w:rPr>
        <w:t xml:space="preserve"> jonizującego powinni mieć zapewnioną ochronę radiologiczną. Pracownia powinna być wyposażona w środki ochrony osobistej personelu w ilości adekwatnej do charakteru pracowni i wykonywanych badań:</w:t>
      </w:r>
    </w:p>
    <w:p w:rsidR="0079522A" w:rsidRPr="00E26CA7" w:rsidRDefault="0079522A" w:rsidP="0079522A">
      <w:pPr>
        <w:pStyle w:val="Akapitzlist"/>
        <w:numPr>
          <w:ilvl w:val="0"/>
          <w:numId w:val="1"/>
        </w:numPr>
        <w:tabs>
          <w:tab w:val="left" w:pos="1614"/>
        </w:tabs>
        <w:spacing w:line="240" w:lineRule="auto"/>
        <w:ind w:left="1614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fartuchy;</w:t>
      </w:r>
    </w:p>
    <w:p w:rsidR="0079522A" w:rsidRPr="00E26CA7" w:rsidRDefault="0079522A" w:rsidP="0079522A">
      <w:pPr>
        <w:pStyle w:val="Akapitzlist"/>
        <w:numPr>
          <w:ilvl w:val="0"/>
          <w:numId w:val="1"/>
        </w:numPr>
        <w:tabs>
          <w:tab w:val="left" w:pos="1614"/>
        </w:tabs>
        <w:spacing w:line="240" w:lineRule="auto"/>
        <w:ind w:left="1614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rękawice;</w:t>
      </w:r>
    </w:p>
    <w:p w:rsidR="0079522A" w:rsidRPr="00E26CA7" w:rsidRDefault="0079522A" w:rsidP="0079522A">
      <w:pPr>
        <w:pStyle w:val="Akapitzlist"/>
        <w:numPr>
          <w:ilvl w:val="0"/>
          <w:numId w:val="1"/>
        </w:numPr>
        <w:tabs>
          <w:tab w:val="left" w:pos="1614"/>
        </w:tabs>
        <w:spacing w:line="240" w:lineRule="auto"/>
        <w:ind w:left="1614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kołnierze;</w:t>
      </w:r>
    </w:p>
    <w:p w:rsidR="0079522A" w:rsidRPr="00E26CA7" w:rsidRDefault="0079522A" w:rsidP="0079522A">
      <w:pPr>
        <w:pStyle w:val="Akapitzlist"/>
        <w:numPr>
          <w:ilvl w:val="0"/>
          <w:numId w:val="1"/>
        </w:numPr>
        <w:tabs>
          <w:tab w:val="left" w:pos="1614"/>
        </w:tabs>
        <w:spacing w:line="240" w:lineRule="auto"/>
        <w:ind w:left="1614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okulary;</w:t>
      </w:r>
    </w:p>
    <w:p w:rsidR="0079522A" w:rsidRPr="00E26CA7" w:rsidRDefault="0079522A" w:rsidP="0079522A">
      <w:pPr>
        <w:pStyle w:val="Akapitzlist"/>
        <w:numPr>
          <w:ilvl w:val="0"/>
          <w:numId w:val="1"/>
        </w:numPr>
        <w:tabs>
          <w:tab w:val="left" w:pos="1614"/>
        </w:tabs>
        <w:spacing w:line="240" w:lineRule="auto"/>
        <w:ind w:left="1614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dozymetry kasetowe;</w:t>
      </w:r>
    </w:p>
    <w:p w:rsidR="0079522A" w:rsidRPr="00E26CA7" w:rsidRDefault="0079522A" w:rsidP="0079522A">
      <w:pPr>
        <w:pStyle w:val="Akapitzlist"/>
        <w:numPr>
          <w:ilvl w:val="0"/>
          <w:numId w:val="1"/>
        </w:numPr>
        <w:tabs>
          <w:tab w:val="left" w:pos="1615"/>
        </w:tabs>
        <w:spacing w:line="240" w:lineRule="auto"/>
        <w:ind w:right="707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dozymetry pierścionkowe dla radiologii zabiegowej oraz w miarę potrzeb, do oszacowania dawki na gałki oczne.</w:t>
      </w:r>
    </w:p>
    <w:p w:rsidR="0079522A" w:rsidRPr="00E26CA7" w:rsidRDefault="0079522A" w:rsidP="0079522A">
      <w:pPr>
        <w:pStyle w:val="Tekstpodstawowy"/>
        <w:ind w:left="1275" w:right="704" w:hanging="1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t>W zależności od poziomu narażenia może być zamiennie stosowana dozymetria środowiskowa dla personelu kategorii B. Szpital powinien określić zasady postępowania w przypadku, gdy osoba trzecia asystuje podczas badania. Dotyczy to pracowni radiologicznej, ale również bloku operacyjnego, endoskopii radiologicznej i kardiologii zabiegowej. Personel zna zasady stosowania indywidualnych środków ochrony radiologicznej.</w:t>
      </w:r>
    </w:p>
    <w:p w:rsidR="0079522A" w:rsidRPr="00E26CA7" w:rsidRDefault="0079522A" w:rsidP="0079522A">
      <w:pPr>
        <w:pStyle w:val="Heading6"/>
        <w:numPr>
          <w:ilvl w:val="0"/>
          <w:numId w:val="2"/>
        </w:numPr>
        <w:tabs>
          <w:tab w:val="left" w:pos="1274"/>
        </w:tabs>
        <w:ind w:left="1274" w:hanging="374"/>
        <w:jc w:val="left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Sposób sprawdzenia</w:t>
      </w:r>
    </w:p>
    <w:p w:rsidR="0079522A" w:rsidRPr="00E26CA7" w:rsidRDefault="0079522A" w:rsidP="0079522A">
      <w:pPr>
        <w:pStyle w:val="Akapitzlist"/>
        <w:numPr>
          <w:ilvl w:val="1"/>
          <w:numId w:val="2"/>
        </w:numPr>
        <w:tabs>
          <w:tab w:val="left" w:pos="1614"/>
        </w:tabs>
        <w:spacing w:line="240" w:lineRule="auto"/>
        <w:ind w:left="1614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przegląd dokumentacji szpitala;</w:t>
      </w:r>
    </w:p>
    <w:p w:rsidR="0079522A" w:rsidRPr="00E26CA7" w:rsidRDefault="0079522A" w:rsidP="0079522A">
      <w:pPr>
        <w:pStyle w:val="Akapitzlist"/>
        <w:numPr>
          <w:ilvl w:val="1"/>
          <w:numId w:val="2"/>
        </w:numPr>
        <w:tabs>
          <w:tab w:val="left" w:pos="1614"/>
        </w:tabs>
        <w:spacing w:line="240" w:lineRule="auto"/>
        <w:ind w:left="1614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wywiad z personelem;</w:t>
      </w:r>
    </w:p>
    <w:p w:rsidR="0079522A" w:rsidRPr="00E26CA7" w:rsidRDefault="0079522A" w:rsidP="0079522A">
      <w:pPr>
        <w:pStyle w:val="Akapitzlist"/>
        <w:numPr>
          <w:ilvl w:val="1"/>
          <w:numId w:val="2"/>
        </w:numPr>
        <w:tabs>
          <w:tab w:val="left" w:pos="1614"/>
        </w:tabs>
        <w:spacing w:line="240" w:lineRule="auto"/>
        <w:ind w:left="1614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obserwacja bezpośrednia.</w:t>
      </w:r>
    </w:p>
    <w:p w:rsidR="0079522A" w:rsidRPr="00E26CA7" w:rsidRDefault="0079522A" w:rsidP="0079522A">
      <w:pPr>
        <w:pStyle w:val="Heading6"/>
        <w:numPr>
          <w:ilvl w:val="0"/>
          <w:numId w:val="2"/>
        </w:numPr>
        <w:tabs>
          <w:tab w:val="left" w:pos="1274"/>
        </w:tabs>
        <w:ind w:left="1274" w:hanging="382"/>
        <w:jc w:val="left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Ocena punktowa</w:t>
      </w:r>
    </w:p>
    <w:p w:rsidR="0079522A" w:rsidRPr="00E26CA7" w:rsidRDefault="0079522A" w:rsidP="0079522A">
      <w:pPr>
        <w:pStyle w:val="Tekstpodstawowy"/>
        <w:tabs>
          <w:tab w:val="left" w:pos="1615"/>
        </w:tabs>
        <w:ind w:left="1615" w:right="712" w:hanging="341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>5</w:t>
      </w: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ab/>
      </w:r>
      <w:r w:rsidRPr="00E26CA7">
        <w:rPr>
          <w:rFonts w:asciiTheme="minorHAnsi" w:hAnsiTheme="minorHAnsi" w:cstheme="minorHAnsi"/>
          <w:sz w:val="22"/>
          <w:szCs w:val="22"/>
        </w:rPr>
        <w:t>Personel jest objęty ochroną radiologiczną i stosuje indywidualne środki ochrony zgodnie z wymogami standardu.</w:t>
      </w:r>
    </w:p>
    <w:p w:rsidR="0079522A" w:rsidRPr="00E26CA7" w:rsidRDefault="0079522A" w:rsidP="0079522A">
      <w:pPr>
        <w:pStyle w:val="Tekstpodstawowy"/>
        <w:tabs>
          <w:tab w:val="left" w:pos="1615"/>
        </w:tabs>
        <w:ind w:left="1615" w:right="701" w:hanging="341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>1</w:t>
      </w: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ab/>
      </w:r>
      <w:r w:rsidRPr="00E26CA7">
        <w:rPr>
          <w:rFonts w:asciiTheme="minorHAnsi" w:hAnsiTheme="minorHAnsi" w:cstheme="minorHAnsi"/>
          <w:sz w:val="22"/>
          <w:szCs w:val="22"/>
        </w:rPr>
        <w:t>Personel nie jest objęty ochroną radiologiczną lub nie stosuje indywidualnych środków ochrony zgodnie z wymogami standardu.</w:t>
      </w:r>
    </w:p>
    <w:p w:rsidR="0079522A" w:rsidRPr="00E26CA7" w:rsidRDefault="0079522A" w:rsidP="0079522A">
      <w:pPr>
        <w:pStyle w:val="Heading9"/>
        <w:ind w:left="1275"/>
        <w:jc w:val="left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Waga standardu – 0,5</w:t>
      </w:r>
    </w:p>
    <w:p w:rsidR="00427D73" w:rsidRDefault="0079522A"/>
    <w:sectPr w:rsidR="00427D73" w:rsidSect="00980B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B37A56"/>
    <w:multiLevelType w:val="hybridMultilevel"/>
    <w:tmpl w:val="04CAFF40"/>
    <w:lvl w:ilvl="0" w:tplc="EE5A8660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89C00510">
      <w:start w:val="1"/>
      <w:numFmt w:val="decimal"/>
      <w:lvlText w:val="%2)"/>
      <w:lvlJc w:val="left"/>
      <w:pPr>
        <w:ind w:left="1615" w:hanging="344"/>
        <w:jc w:val="left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7FD0EFE0">
      <w:numFmt w:val="bullet"/>
      <w:lvlText w:val="•"/>
      <w:lvlJc w:val="left"/>
      <w:pPr>
        <w:ind w:left="2737" w:hanging="344"/>
      </w:pPr>
      <w:rPr>
        <w:rFonts w:hint="default"/>
        <w:lang w:val="pl-PL" w:eastAsia="en-US" w:bidi="ar-SA"/>
      </w:rPr>
    </w:lvl>
    <w:lvl w:ilvl="3" w:tplc="E898CA8A">
      <w:numFmt w:val="bullet"/>
      <w:lvlText w:val="•"/>
      <w:lvlJc w:val="left"/>
      <w:pPr>
        <w:ind w:left="3635" w:hanging="344"/>
      </w:pPr>
      <w:rPr>
        <w:rFonts w:hint="default"/>
        <w:lang w:val="pl-PL" w:eastAsia="en-US" w:bidi="ar-SA"/>
      </w:rPr>
    </w:lvl>
    <w:lvl w:ilvl="4" w:tplc="CD8AC86A">
      <w:numFmt w:val="bullet"/>
      <w:lvlText w:val="•"/>
      <w:lvlJc w:val="left"/>
      <w:pPr>
        <w:ind w:left="4533" w:hanging="344"/>
      </w:pPr>
      <w:rPr>
        <w:rFonts w:hint="default"/>
        <w:lang w:val="pl-PL" w:eastAsia="en-US" w:bidi="ar-SA"/>
      </w:rPr>
    </w:lvl>
    <w:lvl w:ilvl="5" w:tplc="422CE644">
      <w:numFmt w:val="bullet"/>
      <w:lvlText w:val="•"/>
      <w:lvlJc w:val="left"/>
      <w:pPr>
        <w:ind w:left="5431" w:hanging="344"/>
      </w:pPr>
      <w:rPr>
        <w:rFonts w:hint="default"/>
        <w:lang w:val="pl-PL" w:eastAsia="en-US" w:bidi="ar-SA"/>
      </w:rPr>
    </w:lvl>
    <w:lvl w:ilvl="6" w:tplc="7D2A55CA">
      <w:numFmt w:val="bullet"/>
      <w:lvlText w:val="•"/>
      <w:lvlJc w:val="left"/>
      <w:pPr>
        <w:ind w:left="6329" w:hanging="344"/>
      </w:pPr>
      <w:rPr>
        <w:rFonts w:hint="default"/>
        <w:lang w:val="pl-PL" w:eastAsia="en-US" w:bidi="ar-SA"/>
      </w:rPr>
    </w:lvl>
    <w:lvl w:ilvl="7" w:tplc="B68E0902">
      <w:numFmt w:val="bullet"/>
      <w:lvlText w:val="•"/>
      <w:lvlJc w:val="left"/>
      <w:pPr>
        <w:ind w:left="7227" w:hanging="344"/>
      </w:pPr>
      <w:rPr>
        <w:rFonts w:hint="default"/>
        <w:lang w:val="pl-PL" w:eastAsia="en-US" w:bidi="ar-SA"/>
      </w:rPr>
    </w:lvl>
    <w:lvl w:ilvl="8" w:tplc="0390EE30">
      <w:numFmt w:val="bullet"/>
      <w:lvlText w:val="•"/>
      <w:lvlJc w:val="left"/>
      <w:pPr>
        <w:ind w:left="8125" w:hanging="344"/>
      </w:pPr>
      <w:rPr>
        <w:rFonts w:hint="default"/>
        <w:lang w:val="pl-PL" w:eastAsia="en-US" w:bidi="ar-SA"/>
      </w:rPr>
    </w:lvl>
  </w:abstractNum>
  <w:abstractNum w:abstractNumId="1">
    <w:nsid w:val="36E7096A"/>
    <w:multiLevelType w:val="hybridMultilevel"/>
    <w:tmpl w:val="C97C2BEC"/>
    <w:lvl w:ilvl="0" w:tplc="883E25F8">
      <w:start w:val="1"/>
      <w:numFmt w:val="decimal"/>
      <w:lvlText w:val="%1)"/>
      <w:lvlJc w:val="left"/>
      <w:pPr>
        <w:ind w:left="1615" w:hanging="344"/>
        <w:jc w:val="left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DCDC63AE">
      <w:numFmt w:val="bullet"/>
      <w:lvlText w:val="•"/>
      <w:lvlJc w:val="left"/>
      <w:pPr>
        <w:ind w:left="2450" w:hanging="344"/>
      </w:pPr>
      <w:rPr>
        <w:rFonts w:hint="default"/>
        <w:lang w:val="pl-PL" w:eastAsia="en-US" w:bidi="ar-SA"/>
      </w:rPr>
    </w:lvl>
    <w:lvl w:ilvl="2" w:tplc="A3A47916">
      <w:numFmt w:val="bullet"/>
      <w:lvlText w:val="•"/>
      <w:lvlJc w:val="left"/>
      <w:pPr>
        <w:ind w:left="3280" w:hanging="344"/>
      </w:pPr>
      <w:rPr>
        <w:rFonts w:hint="default"/>
        <w:lang w:val="pl-PL" w:eastAsia="en-US" w:bidi="ar-SA"/>
      </w:rPr>
    </w:lvl>
    <w:lvl w:ilvl="3" w:tplc="A51A65C4">
      <w:numFmt w:val="bullet"/>
      <w:lvlText w:val="•"/>
      <w:lvlJc w:val="left"/>
      <w:pPr>
        <w:ind w:left="4110" w:hanging="344"/>
      </w:pPr>
      <w:rPr>
        <w:rFonts w:hint="default"/>
        <w:lang w:val="pl-PL" w:eastAsia="en-US" w:bidi="ar-SA"/>
      </w:rPr>
    </w:lvl>
    <w:lvl w:ilvl="4" w:tplc="90AA6EFC">
      <w:numFmt w:val="bullet"/>
      <w:lvlText w:val="•"/>
      <w:lvlJc w:val="left"/>
      <w:pPr>
        <w:ind w:left="4940" w:hanging="344"/>
      </w:pPr>
      <w:rPr>
        <w:rFonts w:hint="default"/>
        <w:lang w:val="pl-PL" w:eastAsia="en-US" w:bidi="ar-SA"/>
      </w:rPr>
    </w:lvl>
    <w:lvl w:ilvl="5" w:tplc="1CE24CB2">
      <w:numFmt w:val="bullet"/>
      <w:lvlText w:val="•"/>
      <w:lvlJc w:val="left"/>
      <w:pPr>
        <w:ind w:left="5770" w:hanging="344"/>
      </w:pPr>
      <w:rPr>
        <w:rFonts w:hint="default"/>
        <w:lang w:val="pl-PL" w:eastAsia="en-US" w:bidi="ar-SA"/>
      </w:rPr>
    </w:lvl>
    <w:lvl w:ilvl="6" w:tplc="D0C260E2">
      <w:numFmt w:val="bullet"/>
      <w:lvlText w:val="•"/>
      <w:lvlJc w:val="left"/>
      <w:pPr>
        <w:ind w:left="6600" w:hanging="344"/>
      </w:pPr>
      <w:rPr>
        <w:rFonts w:hint="default"/>
        <w:lang w:val="pl-PL" w:eastAsia="en-US" w:bidi="ar-SA"/>
      </w:rPr>
    </w:lvl>
    <w:lvl w:ilvl="7" w:tplc="523C323C">
      <w:numFmt w:val="bullet"/>
      <w:lvlText w:val="•"/>
      <w:lvlJc w:val="left"/>
      <w:pPr>
        <w:ind w:left="7431" w:hanging="344"/>
      </w:pPr>
      <w:rPr>
        <w:rFonts w:hint="default"/>
        <w:lang w:val="pl-PL" w:eastAsia="en-US" w:bidi="ar-SA"/>
      </w:rPr>
    </w:lvl>
    <w:lvl w:ilvl="8" w:tplc="B2BA3D40">
      <w:numFmt w:val="bullet"/>
      <w:lvlText w:val="•"/>
      <w:lvlJc w:val="left"/>
      <w:pPr>
        <w:ind w:left="8261" w:hanging="344"/>
      </w:pPr>
      <w:rPr>
        <w:rFonts w:hint="default"/>
        <w:lang w:val="pl-PL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79522A"/>
    <w:rsid w:val="000745AD"/>
    <w:rsid w:val="00682510"/>
    <w:rsid w:val="0079522A"/>
    <w:rsid w:val="00980B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79522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79522A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79522A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79522A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79522A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79522A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79522A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2025-07-04T09:15:00Z</dcterms:created>
  <dcterms:modified xsi:type="dcterms:W3CDTF">2025-07-04T09:15:00Z</dcterms:modified>
</cp:coreProperties>
</file>