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998" w:rsidRPr="00E26CA7" w:rsidRDefault="00126998" w:rsidP="00126998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126998" w:rsidRPr="00E26CA7" w:rsidRDefault="0073384A" w:rsidP="00126998">
      <w:pPr>
        <w:pStyle w:val="Heading4"/>
        <w:ind w:left="1275" w:right="236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7" o:spid="_x0000_s1026" type="#_x0000_t202" style="position:absolute;left:0;text-align:left;margin-left:56.7pt;margin-top:-7.85pt;width:45.4pt;height:58.05pt;z-index:251660288;mso-position-horizontal-relative:page" fillcolor="#bee3eb" stroked="f">
            <v:textbox inset="0,0,0,0">
              <w:txbxContent>
                <w:p w:rsidR="00126998" w:rsidRDefault="00126998" w:rsidP="00126998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126998" w:rsidRDefault="00126998" w:rsidP="00126998">
                  <w:pPr>
                    <w:ind w:left="16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="00126998" w:rsidRPr="00E26CA7">
        <w:rPr>
          <w:rFonts w:asciiTheme="minorHAnsi" w:hAnsiTheme="minorHAnsi" w:cstheme="minorHAnsi"/>
          <w:color w:val="072160"/>
          <w:sz w:val="22"/>
          <w:szCs w:val="22"/>
        </w:rPr>
        <w:t>W SZPITALU REGULARNIE WYKONUJE SIĘ TESTY KONTROLI JAKOŚCI (STANDARD MOŻE BYĆ WYŁĄCZONY).</w:t>
      </w:r>
    </w:p>
    <w:p w:rsidR="00126998" w:rsidRPr="00E26CA7" w:rsidRDefault="00126998" w:rsidP="00126998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126998" w:rsidRPr="00E26CA7" w:rsidRDefault="00126998" w:rsidP="00126998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126998" w:rsidRPr="00E26CA7" w:rsidRDefault="00126998" w:rsidP="00126998">
      <w:pPr>
        <w:pStyle w:val="Tekstpodstawowy"/>
        <w:ind w:left="1275" w:right="706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Testy eksploatacyjne: specjalistyczne i podstawowe aparatury </w:t>
      </w:r>
      <w:r w:rsidR="00B27EC7">
        <w:rPr>
          <w:rFonts w:asciiTheme="minorHAnsi" w:hAnsiTheme="minorHAnsi" w:cstheme="minorHAnsi"/>
          <w:sz w:val="22"/>
          <w:szCs w:val="22"/>
        </w:rPr>
        <w:t>rentgenowskiej: aparaty rentge</w:t>
      </w:r>
      <w:r w:rsidRPr="00E26CA7">
        <w:rPr>
          <w:rFonts w:asciiTheme="minorHAnsi" w:hAnsiTheme="minorHAnsi" w:cstheme="minorHAnsi"/>
          <w:sz w:val="22"/>
          <w:szCs w:val="22"/>
        </w:rPr>
        <w:t xml:space="preserve">nowskie stacjonarne i przewoźne,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angiografy</w:t>
      </w:r>
      <w:proofErr w:type="spellEnd"/>
      <w:r w:rsidRPr="00E26CA7">
        <w:rPr>
          <w:rFonts w:asciiTheme="minorHAnsi" w:hAnsiTheme="minorHAnsi" w:cstheme="minorHAnsi"/>
          <w:sz w:val="22"/>
          <w:szCs w:val="22"/>
        </w:rPr>
        <w:t xml:space="preserve">, mammografy, </w:t>
      </w:r>
      <w:proofErr w:type="spellStart"/>
      <w:r w:rsidRPr="00E26CA7">
        <w:rPr>
          <w:rFonts w:asciiTheme="minorHAnsi" w:hAnsiTheme="minorHAnsi" w:cstheme="minorHAnsi"/>
          <w:sz w:val="22"/>
          <w:szCs w:val="22"/>
        </w:rPr>
        <w:t>f</w:t>
      </w:r>
      <w:r w:rsidR="00B27EC7">
        <w:rPr>
          <w:rFonts w:asciiTheme="minorHAnsi" w:hAnsiTheme="minorHAnsi" w:cstheme="minorHAnsi"/>
          <w:sz w:val="22"/>
          <w:szCs w:val="22"/>
        </w:rPr>
        <w:t>luoroskopy</w:t>
      </w:r>
      <w:proofErr w:type="spellEnd"/>
      <w:r w:rsidR="00B27EC7">
        <w:rPr>
          <w:rFonts w:asciiTheme="minorHAnsi" w:hAnsiTheme="minorHAnsi" w:cstheme="minorHAnsi"/>
          <w:sz w:val="22"/>
          <w:szCs w:val="22"/>
        </w:rPr>
        <w:t>, densytometry, tomo</w:t>
      </w:r>
      <w:r w:rsidRPr="00E26CA7">
        <w:rPr>
          <w:rFonts w:asciiTheme="minorHAnsi" w:hAnsiTheme="minorHAnsi" w:cstheme="minorHAnsi"/>
          <w:sz w:val="22"/>
          <w:szCs w:val="22"/>
        </w:rPr>
        <w:t>grafy komputerowe itp. są wykonywane w oparciu o ustalone harmonogramy oraz po naprawie urządzenia, które uległo istotnemu uszkodzeniu. Wykonanie testów jest dokumentowane. Ocenie podlegają też urządzenia pomocnicze tj. drukarki radiologiczne, monitory, negatoskopy itp.</w:t>
      </w:r>
    </w:p>
    <w:p w:rsidR="00126998" w:rsidRPr="00E26CA7" w:rsidRDefault="00126998" w:rsidP="00126998">
      <w:pPr>
        <w:pStyle w:val="Tekstpodstawowy"/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Szpital powinien: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wyznaczyć co najmniej jedną osobę odpowiedzialną za nadzór nad sprzętem radiologicznym;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określić zestaw obowiązujących testów;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określić harmonogram przeglądów dla każdego urządzenia;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określić sposób dokumentowania pomiarów.</w:t>
      </w:r>
    </w:p>
    <w:p w:rsidR="00126998" w:rsidRDefault="00126998" w:rsidP="00126998">
      <w:pPr>
        <w:pStyle w:val="Tekstpodstawowy"/>
        <w:ind w:left="1275" w:right="703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 xml:space="preserve">Poza tym szpital dokonuje analizy wyników testów, podejmuje odpowiednie działania korygujące w razie wykrycia nieprawidłowości lub odchyleń od wymaganych norm oraz regularnie prowadzi audyty czy przeglądy wewnętrzne aby zapewnić ciągłość i skuteczność systemu kontroli jakości. </w:t>
      </w:r>
    </w:p>
    <w:p w:rsidR="00126998" w:rsidRPr="00E26CA7" w:rsidRDefault="0073384A" w:rsidP="00126998">
      <w:pPr>
        <w:pStyle w:val="Tekstpodstawowy"/>
        <w:ind w:left="1275" w:right="70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 id="docshape1568" o:spid="_x0000_s1027" type="#_x0000_t202" style="position:absolute;left:0;text-align:left;margin-left:568.95pt;margin-top:186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126998" w:rsidRDefault="00126998" w:rsidP="00126998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66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DO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126998"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126998" w:rsidRPr="00E26CA7" w:rsidRDefault="00126998" w:rsidP="00126998">
      <w:pPr>
        <w:pStyle w:val="Akapitzlist"/>
        <w:numPr>
          <w:ilvl w:val="1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personelem.</w:t>
      </w:r>
    </w:p>
    <w:p w:rsidR="00126998" w:rsidRPr="00E26CA7" w:rsidRDefault="00126998" w:rsidP="00126998">
      <w:pPr>
        <w:pStyle w:val="Heading6"/>
        <w:numPr>
          <w:ilvl w:val="0"/>
          <w:numId w:val="1"/>
        </w:numPr>
        <w:tabs>
          <w:tab w:val="left" w:pos="1841"/>
        </w:tabs>
        <w:ind w:left="1841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126998" w:rsidRPr="00E26CA7" w:rsidRDefault="00126998" w:rsidP="00126998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szpitalu regularnie wykonuje się testy kontroli jakości zgodnie z wymogami standardu.</w:t>
      </w:r>
    </w:p>
    <w:p w:rsidR="00126998" w:rsidRPr="00E26CA7" w:rsidRDefault="00126998" w:rsidP="00126998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szpitalu nie wykonuje się testów kontroli jakości zgodnie z wymogami standardu.</w:t>
      </w:r>
    </w:p>
    <w:p w:rsidR="00126998" w:rsidRPr="00E26CA7" w:rsidRDefault="00126998" w:rsidP="00126998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126998" w:rsidRPr="00E26CA7" w:rsidRDefault="00126998" w:rsidP="00126998">
      <w:pPr>
        <w:pStyle w:val="Heading9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0,25</w:t>
      </w:r>
    </w:p>
    <w:p w:rsidR="00427D73" w:rsidRDefault="00B27EC7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6C1F30"/>
    <w:multiLevelType w:val="hybridMultilevel"/>
    <w:tmpl w:val="687CC33E"/>
    <w:lvl w:ilvl="0" w:tplc="AF26F12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B1051BE">
      <w:start w:val="1"/>
      <w:numFmt w:val="decimal"/>
      <w:lvlText w:val="%2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F404A34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3C364494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40B236A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96CC7F6C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DC9259C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35B00D3E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744A947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26998"/>
    <w:rsid w:val="000745AD"/>
    <w:rsid w:val="00126998"/>
    <w:rsid w:val="00682510"/>
    <w:rsid w:val="0073384A"/>
    <w:rsid w:val="00980B91"/>
    <w:rsid w:val="00B27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2699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2699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2699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2699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2699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2699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2699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2025-07-07T07:35:00Z</dcterms:created>
  <dcterms:modified xsi:type="dcterms:W3CDTF">2025-07-07T07:35:00Z</dcterms:modified>
</cp:coreProperties>
</file>