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FCB" w:rsidRPr="00E26CA7" w:rsidRDefault="00D22FCB" w:rsidP="00D22FCB">
      <w:pPr>
        <w:pStyle w:val="Tekstpodstawowy"/>
        <w:rPr>
          <w:rFonts w:asciiTheme="minorHAnsi" w:hAnsiTheme="minorHAnsi" w:cstheme="minorHAnsi"/>
          <w:b/>
          <w:sz w:val="22"/>
          <w:szCs w:val="22"/>
        </w:rPr>
      </w:pPr>
    </w:p>
    <w:p w:rsidR="00D22FCB" w:rsidRPr="00E26CA7" w:rsidRDefault="00D22FCB" w:rsidP="00D22FCB">
      <w:pPr>
        <w:pStyle w:val="Heading4"/>
        <w:ind w:left="1275" w:right="339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71" o:spid="_x0000_s1026" type="#_x0000_t202" style="position:absolute;left:0;text-align:left;margin-left:56.7pt;margin-top:-10.55pt;width:45.4pt;height:63.35pt;z-index:251660288;mso-position-horizontal-relative:page" fillcolor="#bee3eb" stroked="f">
            <v:textbox inset="0,0,0,0">
              <w:txbxContent>
                <w:p w:rsidR="00D22FCB" w:rsidRDefault="00D22FCB" w:rsidP="00D22FCB">
                  <w:pPr>
                    <w:pStyle w:val="Tekstpodstawowy"/>
                    <w:spacing w:before="185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D22FCB" w:rsidRDefault="00D22FCB" w:rsidP="00D22FCB">
                  <w:pPr>
                    <w:ind w:left="182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DO</w:t>
                  </w:r>
                  <w:r>
                    <w:rPr>
                      <w:rFonts w:ascii="Arial Black"/>
                      <w:color w:val="07216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E26CA7">
        <w:rPr>
          <w:rFonts w:asciiTheme="minorHAnsi" w:hAnsiTheme="minorHAnsi" w:cstheme="minorHAnsi"/>
          <w:color w:val="072160"/>
          <w:sz w:val="22"/>
          <w:szCs w:val="22"/>
        </w:rPr>
        <w:t>SZPITAL ORGANIZUJE KONSULTACJE RADIOLOGICZNO-KLINICZNE</w:t>
      </w:r>
    </w:p>
    <w:p w:rsidR="00D22FCB" w:rsidRPr="00E26CA7" w:rsidRDefault="00D22FCB" w:rsidP="00D22FCB">
      <w:pPr>
        <w:pStyle w:val="Heading4"/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(STANDARD MOŻE BYĆ WYŁĄCZONY).</w:t>
      </w:r>
    </w:p>
    <w:p w:rsidR="00D22FCB" w:rsidRPr="00E26CA7" w:rsidRDefault="00D22FCB" w:rsidP="00D22FCB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Opis wymagań</w:t>
      </w:r>
    </w:p>
    <w:p w:rsidR="00D22FCB" w:rsidRPr="00E26CA7" w:rsidRDefault="00D22FCB" w:rsidP="00D22FCB">
      <w:pPr>
        <w:pStyle w:val="Tekstpodstawowy"/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Celem wdrożenia standardu jest poprawa jakości badań diagnostycznych, planowanie terapii oraz wspieranie efektywnej współpracy pomiędzy radiologami a lekarzami klinicznymi.</w:t>
      </w:r>
    </w:p>
    <w:p w:rsidR="00D22FCB" w:rsidRPr="00E26CA7" w:rsidRDefault="00D22FCB" w:rsidP="00D22FCB">
      <w:pPr>
        <w:pStyle w:val="Tekstpodstawowy"/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W szpitalu organizowane są spotkania konsyliarne lekarzy radiologów i klinicystów, dotyczące leczonych lub diagnozowanych pacjentów. Spotkania te są:</w:t>
      </w:r>
    </w:p>
    <w:p w:rsidR="00D22FCB" w:rsidRPr="00E26CA7" w:rsidRDefault="00D22FCB" w:rsidP="00D22FCB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zaplanowane i cykliczne;</w:t>
      </w:r>
    </w:p>
    <w:p w:rsidR="00D22FCB" w:rsidRPr="00E26CA7" w:rsidRDefault="00D22FCB" w:rsidP="00D22FCB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organizowane nie rzadziej niż raz na kwartał;</w:t>
      </w:r>
    </w:p>
    <w:p w:rsidR="00D22FCB" w:rsidRPr="00E26CA7" w:rsidRDefault="00D22FCB" w:rsidP="00D22FCB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poświęcone omówieniu trudnych diagnostycznie i terapeutycznie pacjentów;</w:t>
      </w:r>
    </w:p>
    <w:p w:rsidR="00D22FCB" w:rsidRPr="00E26CA7" w:rsidRDefault="00D22FCB" w:rsidP="00D22FCB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uwzględniające analizę błędów i wzajemnych oczekiwań obu stron;</w:t>
      </w:r>
    </w:p>
    <w:p w:rsidR="00D22FCB" w:rsidRPr="00E26CA7" w:rsidRDefault="00D22FCB" w:rsidP="00D22FCB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obejmujące edukację młodych lekarzy.</w:t>
      </w:r>
    </w:p>
    <w:p w:rsidR="00D22FCB" w:rsidRPr="00E26CA7" w:rsidRDefault="00D22FCB" w:rsidP="00D22FCB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D22FCB" w:rsidRPr="00E26CA7" w:rsidRDefault="00D22FCB" w:rsidP="00D22FCB">
      <w:pPr>
        <w:pStyle w:val="Tekstpodstawowy"/>
        <w:ind w:left="1275" w:right="1839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 xml:space="preserve">Raporty ze spotkań znajdują się w dokumentacji szpitala lub pracowni radiologii. Akceptowalne są spotkania w formie </w:t>
      </w:r>
      <w:proofErr w:type="spellStart"/>
      <w:r w:rsidRPr="00E26CA7">
        <w:rPr>
          <w:rFonts w:asciiTheme="minorHAnsi" w:hAnsiTheme="minorHAnsi" w:cstheme="minorHAnsi"/>
          <w:sz w:val="22"/>
          <w:szCs w:val="22"/>
        </w:rPr>
        <w:t>online</w:t>
      </w:r>
      <w:proofErr w:type="spellEnd"/>
      <w:r w:rsidRPr="00E26CA7">
        <w:rPr>
          <w:rFonts w:asciiTheme="minorHAnsi" w:hAnsiTheme="minorHAnsi" w:cstheme="minorHAnsi"/>
          <w:sz w:val="22"/>
          <w:szCs w:val="22"/>
        </w:rPr>
        <w:t>.</w:t>
      </w:r>
    </w:p>
    <w:p w:rsidR="00D22FCB" w:rsidRPr="00E26CA7" w:rsidRDefault="00D22FCB" w:rsidP="00D22FCB">
      <w:pPr>
        <w:pStyle w:val="Heading6"/>
        <w:numPr>
          <w:ilvl w:val="0"/>
          <w:numId w:val="1"/>
        </w:numPr>
        <w:tabs>
          <w:tab w:val="left" w:pos="1274"/>
        </w:tabs>
        <w:ind w:left="1274" w:hanging="374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Sposób sprawdzenia</w:t>
      </w:r>
    </w:p>
    <w:p w:rsidR="00D22FCB" w:rsidRPr="00E26CA7" w:rsidRDefault="00D22FCB" w:rsidP="00D22FCB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przegląd dokumentacji szpitala;</w:t>
      </w:r>
    </w:p>
    <w:p w:rsidR="00D22FCB" w:rsidRPr="00E26CA7" w:rsidRDefault="00D22FCB" w:rsidP="00D22FCB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kierownikiem;</w:t>
      </w:r>
    </w:p>
    <w:p w:rsidR="00D22FCB" w:rsidRPr="00E26CA7" w:rsidRDefault="00D22FCB" w:rsidP="00D22FCB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personelem.</w:t>
      </w:r>
    </w:p>
    <w:p w:rsidR="00D22FCB" w:rsidRPr="00E26CA7" w:rsidRDefault="00D22FCB" w:rsidP="00D22FCB">
      <w:pPr>
        <w:pStyle w:val="Heading6"/>
        <w:numPr>
          <w:ilvl w:val="0"/>
          <w:numId w:val="1"/>
        </w:numPr>
        <w:tabs>
          <w:tab w:val="left" w:pos="1274"/>
        </w:tabs>
        <w:ind w:left="1274" w:hanging="38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Ocena punktowa</w:t>
      </w:r>
    </w:p>
    <w:p w:rsidR="00D22FCB" w:rsidRPr="00E26CA7" w:rsidRDefault="00D22FCB" w:rsidP="00D22FCB">
      <w:pPr>
        <w:pStyle w:val="Tekstpodstawowy"/>
        <w:tabs>
          <w:tab w:val="left" w:pos="1615"/>
        </w:tabs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5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Szpital organizuje konsultacje radiologiczno-kliniczne zgodnie z wymogami standardu.</w:t>
      </w:r>
    </w:p>
    <w:p w:rsidR="00D22FCB" w:rsidRPr="00E26CA7" w:rsidRDefault="00D22FCB" w:rsidP="00D22FCB">
      <w:pPr>
        <w:pStyle w:val="Tekstpodstawowy"/>
        <w:tabs>
          <w:tab w:val="left" w:pos="1615"/>
        </w:tabs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1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Szpital nie organizuje konsultacji radiologiczno-klinicznych zgodnie z wymogami standardu.</w:t>
      </w:r>
    </w:p>
    <w:p w:rsidR="00D22FCB" w:rsidRPr="00E26CA7" w:rsidRDefault="00D22FCB" w:rsidP="00D22FCB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D22FCB" w:rsidRPr="00E26CA7" w:rsidRDefault="00D22FCB" w:rsidP="00D22FCB">
      <w:pPr>
        <w:pStyle w:val="Heading9"/>
        <w:ind w:left="1275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Waga standardu – 0,5</w:t>
      </w:r>
    </w:p>
    <w:p w:rsidR="00427D73" w:rsidRDefault="00D22FCB"/>
    <w:sectPr w:rsidR="00427D73" w:rsidSect="0098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8B28C5"/>
    <w:multiLevelType w:val="hybridMultilevel"/>
    <w:tmpl w:val="A2262D10"/>
    <w:lvl w:ilvl="0" w:tplc="2A24FCEA">
      <w:start w:val="1"/>
      <w:numFmt w:val="decimal"/>
      <w:lvlText w:val="%1."/>
      <w:lvlJc w:val="left"/>
      <w:pPr>
        <w:ind w:left="1275" w:hanging="32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508EF40">
      <w:start w:val="1"/>
      <w:numFmt w:val="decimal"/>
      <w:lvlText w:val="%2)"/>
      <w:lvlJc w:val="left"/>
      <w:pPr>
        <w:ind w:left="1615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168FFA8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62CA42CA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954E48A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C7DE3034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A71C850E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FCE8F058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E226600C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22FCB"/>
    <w:rsid w:val="000745AD"/>
    <w:rsid w:val="00682510"/>
    <w:rsid w:val="00980B91"/>
    <w:rsid w:val="00D22F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D22FC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D22FC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D22FC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D22FC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D22FC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D22FC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D22FC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949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2025-07-04T09:18:00Z</dcterms:created>
  <dcterms:modified xsi:type="dcterms:W3CDTF">2025-07-04T09:18:00Z</dcterms:modified>
</cp:coreProperties>
</file>