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725" w:rsidRPr="0020723B" w:rsidRDefault="00F24725" w:rsidP="00F24725">
      <w:pPr>
        <w:pStyle w:val="Heading4"/>
        <w:spacing w:line="194" w:lineRule="auto"/>
        <w:ind w:left="1862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6" o:spid="_x0000_s1026" type="#_x0000_t202" style="position:absolute;left:0;text-align:left;margin-left:86.05pt;margin-top:-9.5pt;width:45.4pt;height:45.4pt;z-index:251660288;mso-position-horizontal-relative:page" filled="f" strokecolor="#bee3eb" strokeweight="2pt">
            <v:textbox inset="0,0,0,0">
              <w:txbxContent>
                <w:p w:rsidR="00F24725" w:rsidRDefault="00F24725" w:rsidP="00F24725">
                  <w:pPr>
                    <w:spacing w:before="275"/>
                    <w:ind w:left="11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3.1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ZLECAJĄCY OTRZYMUJE WYNIKI BADAŃ BEZ ZBĘDNEJ ZWŁOKI.</w:t>
      </w:r>
    </w:p>
    <w:p w:rsidR="00F24725" w:rsidRPr="0020723B" w:rsidRDefault="00F24725" w:rsidP="00F24725">
      <w:pPr>
        <w:pStyle w:val="Tekstpodstawowy"/>
        <w:spacing w:before="91"/>
        <w:rPr>
          <w:rFonts w:ascii="Calibri" w:hAnsi="Calibri" w:cs="Arial"/>
          <w:sz w:val="22"/>
        </w:rPr>
      </w:pPr>
    </w:p>
    <w:p w:rsidR="00F24725" w:rsidRPr="0020723B" w:rsidRDefault="00F24725" w:rsidP="00F24725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24725" w:rsidRPr="0020723B" w:rsidRDefault="00F24725" w:rsidP="00F24725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Wyniki badania laboratoryjnego stanowią istotną przesłankę</w:t>
      </w:r>
      <w:r>
        <w:rPr>
          <w:rFonts w:ascii="Calibri" w:hAnsi="Calibri" w:cs="Arial"/>
          <w:sz w:val="22"/>
        </w:rPr>
        <w:t xml:space="preserve"> przy podejmowaniu decyzji kli</w:t>
      </w:r>
      <w:r w:rsidRPr="0020723B">
        <w:rPr>
          <w:rFonts w:ascii="Calibri" w:hAnsi="Calibri" w:cs="Arial"/>
          <w:sz w:val="22"/>
        </w:rPr>
        <w:t>nicznych. Niejednokrotnie szybkość postępowania diagnostycznego ma wpływ na skuteczność leczenia. Dlatego wyniki oznaczeń powinny możliwie szybko trafiać do zlecającego. Laboratorium</w:t>
      </w:r>
      <w:r>
        <w:rPr>
          <w:rFonts w:ascii="Calibri" w:hAnsi="Calibri" w:cs="Arial"/>
          <w:sz w:val="22"/>
        </w:rPr>
        <w:pict>
          <v:rect id="docshape1537" o:spid="_x0000_s1027" style="position:absolute;left:0;text-align:left;margin-left:0;margin-top:139.2pt;width:28.35pt;height:47.95pt;z-index:251661312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</w:rPr>
        <w:t xml:space="preserve"> </w:t>
      </w:r>
      <w:r w:rsidRPr="0020723B">
        <w:rPr>
          <w:rFonts w:ascii="Calibri" w:hAnsi="Calibri" w:cs="Arial"/>
          <w:sz w:val="22"/>
        </w:rPr>
        <w:t>dba o dostarczenie wyniku w sposób zwiększający szansę, iż zlec</w:t>
      </w:r>
      <w:r>
        <w:rPr>
          <w:rFonts w:ascii="Calibri" w:hAnsi="Calibri" w:cs="Arial"/>
          <w:sz w:val="22"/>
        </w:rPr>
        <w:t>ający zostanie skutecznie poin</w:t>
      </w:r>
      <w:r w:rsidRPr="0020723B">
        <w:rPr>
          <w:rFonts w:ascii="Calibri" w:hAnsi="Calibri" w:cs="Arial"/>
          <w:sz w:val="22"/>
        </w:rPr>
        <w:t>formowany. Wskazane jest niezależne:</w:t>
      </w:r>
    </w:p>
    <w:p w:rsidR="00F24725" w:rsidRPr="0020723B" w:rsidRDefault="00F24725" w:rsidP="00F24725">
      <w:pPr>
        <w:pStyle w:val="Akapitzlist"/>
        <w:numPr>
          <w:ilvl w:val="0"/>
          <w:numId w:val="1"/>
        </w:numPr>
        <w:tabs>
          <w:tab w:val="left" w:pos="1615"/>
        </w:tabs>
        <w:spacing w:line="232" w:lineRule="exact"/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przesyłanie wyniku do historii choroby pacjenta – elektronicznego rekordu pacjenta;</w:t>
      </w:r>
    </w:p>
    <w:p w:rsidR="00F24725" w:rsidRPr="0020723B" w:rsidRDefault="00F24725" w:rsidP="00F24725">
      <w:pPr>
        <w:pStyle w:val="Akapitzlist"/>
        <w:numPr>
          <w:ilvl w:val="0"/>
          <w:numId w:val="1"/>
        </w:numPr>
        <w:tabs>
          <w:tab w:val="left" w:pos="1615"/>
        </w:tabs>
        <w:ind w:left="2182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powiadomienie zlecającego w najbardziej skutecznej formie;</w:t>
      </w:r>
    </w:p>
    <w:p w:rsidR="00F24725" w:rsidRPr="0020723B" w:rsidRDefault="00F24725" w:rsidP="00F24725">
      <w:pPr>
        <w:pStyle w:val="Akapitzlist"/>
        <w:numPr>
          <w:ilvl w:val="0"/>
          <w:numId w:val="1"/>
        </w:numPr>
        <w:tabs>
          <w:tab w:val="left" w:pos="1615"/>
        </w:tabs>
        <w:spacing w:after="240" w:line="247" w:lineRule="auto"/>
        <w:ind w:left="2182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powiadomienie lekarza o wyniku badania wskazującego na </w:t>
      </w:r>
      <w:r>
        <w:rPr>
          <w:rFonts w:ascii="Calibri" w:hAnsi="Calibri" w:cs="Arial"/>
          <w:szCs w:val="20"/>
        </w:rPr>
        <w:t>przekroczenie wartości krytycz</w:t>
      </w:r>
      <w:r w:rsidRPr="0020723B">
        <w:rPr>
          <w:rFonts w:ascii="Calibri" w:hAnsi="Calibri" w:cs="Arial"/>
          <w:szCs w:val="20"/>
        </w:rPr>
        <w:t>nych lub zagrożenie zdrowia.</w:t>
      </w:r>
    </w:p>
    <w:p w:rsidR="00F24725" w:rsidRPr="00F24725" w:rsidRDefault="00F24725" w:rsidP="00F24725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24725" w:rsidRPr="0020723B" w:rsidRDefault="00F24725" w:rsidP="00F24725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F24725" w:rsidRPr="0020723B" w:rsidRDefault="00F24725" w:rsidP="00F24725">
      <w:pPr>
        <w:pStyle w:val="Akapitzlist"/>
        <w:numPr>
          <w:ilvl w:val="1"/>
          <w:numId w:val="2"/>
        </w:numPr>
        <w:tabs>
          <w:tab w:val="left" w:pos="1614"/>
        </w:tabs>
        <w:spacing w:after="240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F24725" w:rsidRPr="00F24725" w:rsidRDefault="00F24725" w:rsidP="00F24725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color w:val="072160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24725" w:rsidRPr="0020723B" w:rsidRDefault="00F24725" w:rsidP="00F24725">
      <w:pPr>
        <w:pStyle w:val="Tekstpodstawowy"/>
        <w:spacing w:before="206" w:line="247" w:lineRule="auto"/>
        <w:ind w:left="2182" w:right="70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="00695C92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 chwilą uzyskania przez laboratorium wyniku badania wskazującego na przekroczenie wartości krytycznych lub zagrożenie zdrowia zlecający otrzymuje powiadomienie o wyniku badania; niezależnie od tego wyniki są automatycznie transmitowane do historii choroby pacjenta.</w:t>
      </w:r>
    </w:p>
    <w:p w:rsidR="00F24725" w:rsidRPr="0020723B" w:rsidRDefault="00F24725" w:rsidP="00F24725">
      <w:pPr>
        <w:pStyle w:val="Tekstpodstawowy"/>
        <w:spacing w:line="247" w:lineRule="auto"/>
        <w:ind w:left="2182" w:right="70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3 </w:t>
      </w:r>
      <w:r w:rsidR="00695C92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 chwilą uzyskania przez laboratorium wyniku badania wskazującego na przekroczenie wartości krytycznych lub zagrożenie zdrowia zlecający otrzymuje powiadomienie o wyniku badania; wynik badania nie jest automatycznie transmitowany do historii choroby pacjenta.</w:t>
      </w:r>
    </w:p>
    <w:p w:rsidR="00F24725" w:rsidRPr="0020723B" w:rsidRDefault="00F24725" w:rsidP="00F24725">
      <w:pPr>
        <w:pStyle w:val="Tekstpodstawowy"/>
        <w:spacing w:line="247" w:lineRule="auto"/>
        <w:ind w:left="2182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="00695C92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 chwilą uzyskania przez laboratorium wyniku badania jest o</w:t>
      </w:r>
      <w:r>
        <w:rPr>
          <w:rFonts w:ascii="Calibri" w:hAnsi="Calibri" w:cs="Arial"/>
          <w:sz w:val="22"/>
        </w:rPr>
        <w:t>n dostępny na stronie laborato</w:t>
      </w:r>
      <w:r w:rsidRPr="0020723B">
        <w:rPr>
          <w:rFonts w:ascii="Calibri" w:hAnsi="Calibri" w:cs="Arial"/>
          <w:sz w:val="22"/>
        </w:rPr>
        <w:t>rium.</w:t>
      </w:r>
    </w:p>
    <w:p w:rsidR="00F24725" w:rsidRPr="0020723B" w:rsidRDefault="00F24725" w:rsidP="00F24725">
      <w:pPr>
        <w:pStyle w:val="Heading9"/>
        <w:spacing w:before="20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695C92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706AB"/>
    <w:multiLevelType w:val="hybridMultilevel"/>
    <w:tmpl w:val="E67E2ADE"/>
    <w:lvl w:ilvl="0" w:tplc="F8849E4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E08ED4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9F2A3DE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24FE6B46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F83A8ECC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B2A88B02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4E602AC4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E7DA1EA4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04405BD8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abstractNum w:abstractNumId="1">
    <w:nsid w:val="2AF253F7"/>
    <w:multiLevelType w:val="hybridMultilevel"/>
    <w:tmpl w:val="C6AC45BE"/>
    <w:lvl w:ilvl="0" w:tplc="FE00F394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3DF2D580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3034B0E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CB3A2848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A198B8FC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18A28614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44C0E488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E0327BF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378C8086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24725"/>
    <w:rsid w:val="000745AD"/>
    <w:rsid w:val="00682510"/>
    <w:rsid w:val="00695C92"/>
    <w:rsid w:val="00A70725"/>
    <w:rsid w:val="00F24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2472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2472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2472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2472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2472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2472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2472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2025-09-23T06:55:00Z</dcterms:created>
  <dcterms:modified xsi:type="dcterms:W3CDTF">2025-09-23T06:55:00Z</dcterms:modified>
</cp:coreProperties>
</file>