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60D3" w:rsidRPr="0020723B" w:rsidRDefault="004760D3" w:rsidP="004760D3">
      <w:pPr>
        <w:pStyle w:val="Tekstpodstawowy"/>
        <w:spacing w:before="233"/>
        <w:rPr>
          <w:rFonts w:ascii="Calibri" w:hAnsi="Calibri" w:cs="Arial"/>
          <w:sz w:val="22"/>
        </w:rPr>
      </w:pPr>
    </w:p>
    <w:p w:rsidR="004760D3" w:rsidRPr="004760D3" w:rsidRDefault="00E83F22" w:rsidP="00825073">
      <w:pPr>
        <w:pStyle w:val="Heading4"/>
        <w:ind w:left="1796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66" o:spid="_x0000_s1026" type="#_x0000_t202" style="position:absolute;left:0;text-align:left;margin-left:85.05pt;margin-top:-14.6pt;width:45.4pt;height:45.4pt;z-index:251660288;mso-position-horizontal-relative:page" fillcolor="#bee3eb" stroked="f">
            <v:textbox inset="0,0,0,0">
              <w:txbxContent>
                <w:p w:rsidR="004760D3" w:rsidRDefault="004760D3" w:rsidP="004760D3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4760D3" w:rsidRDefault="004760D3" w:rsidP="004760D3">
                  <w:pPr>
                    <w:ind w:left="19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="004760D3" w:rsidRPr="0020723B">
        <w:rPr>
          <w:rFonts w:ascii="Calibri" w:hAnsi="Calibri" w:cs="Arial"/>
          <w:color w:val="072160"/>
          <w:sz w:val="22"/>
          <w:szCs w:val="20"/>
        </w:rPr>
        <w:t>SZPITAL ZAPEWNIA KONSULTACJE DLA PACJENTÓW.</w:t>
      </w:r>
    </w:p>
    <w:p w:rsidR="004760D3" w:rsidRPr="0020723B" w:rsidRDefault="004760D3" w:rsidP="00825073">
      <w:pPr>
        <w:pStyle w:val="Heading6"/>
        <w:numPr>
          <w:ilvl w:val="0"/>
          <w:numId w:val="1"/>
        </w:numPr>
        <w:tabs>
          <w:tab w:val="left" w:pos="1842"/>
        </w:tabs>
        <w:ind w:left="1796"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4760D3" w:rsidRPr="0020723B" w:rsidRDefault="004760D3" w:rsidP="00825073">
      <w:pPr>
        <w:pStyle w:val="Tekstpodstawowy"/>
        <w:spacing w:before="218" w:line="230" w:lineRule="exact"/>
        <w:ind w:left="179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Zasady konsultowania pacjentów w zakresie diagnostyki lub leczenia powinny określać:</w:t>
      </w:r>
    </w:p>
    <w:p w:rsidR="004760D3" w:rsidRPr="0020723B" w:rsidRDefault="004760D3" w:rsidP="00825073">
      <w:pPr>
        <w:pStyle w:val="Akapitzlist"/>
        <w:numPr>
          <w:ilvl w:val="1"/>
          <w:numId w:val="1"/>
        </w:numPr>
        <w:tabs>
          <w:tab w:val="left" w:pos="2181"/>
        </w:tabs>
        <w:ind w:left="213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czas uzyskania konsultacji;</w:t>
      </w:r>
    </w:p>
    <w:p w:rsidR="004760D3" w:rsidRPr="0020723B" w:rsidRDefault="004760D3" w:rsidP="00825073">
      <w:pPr>
        <w:pStyle w:val="Akapitzlist"/>
        <w:numPr>
          <w:ilvl w:val="1"/>
          <w:numId w:val="1"/>
        </w:numPr>
        <w:tabs>
          <w:tab w:val="left" w:pos="2181"/>
        </w:tabs>
        <w:ind w:left="213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konsultantów;</w:t>
      </w:r>
    </w:p>
    <w:p w:rsidR="004760D3" w:rsidRPr="0020723B" w:rsidRDefault="004760D3" w:rsidP="00825073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3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dokumentowania konsultacji.</w:t>
      </w:r>
    </w:p>
    <w:p w:rsidR="004760D3" w:rsidRPr="0020723B" w:rsidRDefault="004760D3" w:rsidP="00825073">
      <w:pPr>
        <w:pStyle w:val="Tekstpodstawowy"/>
        <w:spacing w:before="7" w:line="247" w:lineRule="auto"/>
        <w:ind w:left="1796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Dotyczy to także uzyskiwania konsultacji poza szpitalem oraz konsultacji pilnych w dni wolne i święta. Informacje o sposobie uzyskiwania konsultacji powinny być łatwo d</w:t>
      </w:r>
      <w:r>
        <w:rPr>
          <w:rFonts w:ascii="Calibri" w:hAnsi="Calibri" w:cs="Arial"/>
          <w:sz w:val="22"/>
        </w:rPr>
        <w:t>ostępne we wszystkich ob</w:t>
      </w:r>
      <w:r w:rsidRPr="0020723B">
        <w:rPr>
          <w:rFonts w:ascii="Calibri" w:hAnsi="Calibri" w:cs="Arial"/>
          <w:sz w:val="22"/>
        </w:rPr>
        <w:t>szarach sprawowania opieki.</w:t>
      </w:r>
    </w:p>
    <w:p w:rsidR="004760D3" w:rsidRPr="0020723B" w:rsidRDefault="004760D3" w:rsidP="00825073">
      <w:pPr>
        <w:pStyle w:val="Tekstpodstawowy"/>
        <w:spacing w:before="3" w:line="247" w:lineRule="auto"/>
        <w:ind w:left="1796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określa sposób postępowania w przypadku braku możliwości uzyskania konsultacji w określonym czasie.</w:t>
      </w:r>
    </w:p>
    <w:p w:rsidR="004B13EF" w:rsidRPr="00226976" w:rsidRDefault="004760D3" w:rsidP="00226976">
      <w:pPr>
        <w:pStyle w:val="Heading6"/>
        <w:numPr>
          <w:ilvl w:val="0"/>
          <w:numId w:val="1"/>
        </w:numPr>
        <w:tabs>
          <w:tab w:val="left" w:pos="1841"/>
        </w:tabs>
        <w:spacing w:before="165"/>
        <w:ind w:left="1795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4760D3" w:rsidRPr="0020723B" w:rsidRDefault="004760D3" w:rsidP="00825073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3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4760D3" w:rsidRPr="0020723B" w:rsidRDefault="004760D3" w:rsidP="00825073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3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4760D3" w:rsidRPr="0020723B" w:rsidRDefault="00E83F22" w:rsidP="00825073">
      <w:pPr>
        <w:pStyle w:val="Akapitzlist"/>
        <w:numPr>
          <w:ilvl w:val="1"/>
          <w:numId w:val="1"/>
        </w:numPr>
        <w:tabs>
          <w:tab w:val="left" w:pos="1615"/>
        </w:tabs>
        <w:spacing w:line="242" w:lineRule="exact"/>
        <w:ind w:left="2136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rect id="docshape1667" o:spid="_x0000_s1027" style="position:absolute;left:0;text-align:left;margin-left:0;margin-top:331.15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="004760D3" w:rsidRPr="0020723B">
        <w:rPr>
          <w:rFonts w:ascii="Calibri" w:hAnsi="Calibri" w:cs="Arial"/>
          <w:szCs w:val="20"/>
        </w:rPr>
        <w:t>wywiad z personelem;</w:t>
      </w:r>
    </w:p>
    <w:p w:rsidR="004B13EF" w:rsidRPr="00226976" w:rsidRDefault="004760D3" w:rsidP="00226976">
      <w:pPr>
        <w:pStyle w:val="Akapitzlist"/>
        <w:numPr>
          <w:ilvl w:val="1"/>
          <w:numId w:val="1"/>
        </w:numPr>
        <w:tabs>
          <w:tab w:val="left" w:pos="1615"/>
        </w:tabs>
        <w:spacing w:line="242" w:lineRule="exact"/>
        <w:ind w:left="213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4760D3" w:rsidRPr="0020723B" w:rsidRDefault="004760D3" w:rsidP="00825073">
      <w:pPr>
        <w:pStyle w:val="Heading6"/>
        <w:numPr>
          <w:ilvl w:val="0"/>
          <w:numId w:val="1"/>
        </w:numPr>
        <w:tabs>
          <w:tab w:val="left" w:pos="1274"/>
        </w:tabs>
        <w:ind w:left="1752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4760D3" w:rsidRPr="0020723B" w:rsidRDefault="004760D3" w:rsidP="00825073">
      <w:pPr>
        <w:pStyle w:val="Tekstpodstawowy"/>
        <w:tabs>
          <w:tab w:val="left" w:pos="1615"/>
        </w:tabs>
        <w:spacing w:before="205" w:line="242" w:lineRule="exact"/>
        <w:ind w:left="179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wdrożono zasady konsultowania pacjentów zgodnie z wymogami standardu.</w:t>
      </w:r>
    </w:p>
    <w:p w:rsidR="004760D3" w:rsidRPr="0020723B" w:rsidRDefault="004760D3" w:rsidP="00825073">
      <w:pPr>
        <w:pStyle w:val="Tekstpodstawowy"/>
        <w:tabs>
          <w:tab w:val="left" w:pos="1615"/>
        </w:tabs>
        <w:spacing w:line="247" w:lineRule="auto"/>
        <w:ind w:left="2139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4760D3" w:rsidRPr="0020723B" w:rsidRDefault="004760D3" w:rsidP="00825073">
      <w:pPr>
        <w:pStyle w:val="Tekstpodstawowy"/>
        <w:tabs>
          <w:tab w:val="left" w:pos="1615"/>
        </w:tabs>
        <w:spacing w:line="247" w:lineRule="auto"/>
        <w:ind w:left="2139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określono i/lub nie wdrożono zasad konsul</w:t>
      </w:r>
      <w:r>
        <w:rPr>
          <w:rFonts w:ascii="Calibri" w:hAnsi="Calibri" w:cs="Arial"/>
          <w:sz w:val="22"/>
        </w:rPr>
        <w:t>towania pacjentów zgodnie z wy</w:t>
      </w:r>
      <w:r w:rsidRPr="0020723B">
        <w:rPr>
          <w:rFonts w:ascii="Calibri" w:hAnsi="Calibri" w:cs="Arial"/>
          <w:sz w:val="22"/>
        </w:rPr>
        <w:t>mogami standardu.</w:t>
      </w:r>
    </w:p>
    <w:p w:rsidR="004760D3" w:rsidRPr="0020723B" w:rsidRDefault="004760D3" w:rsidP="00825073">
      <w:pPr>
        <w:pStyle w:val="Heading6"/>
        <w:numPr>
          <w:ilvl w:val="0"/>
          <w:numId w:val="1"/>
        </w:numPr>
        <w:tabs>
          <w:tab w:val="left" w:pos="1275"/>
        </w:tabs>
        <w:spacing w:before="152"/>
        <w:ind w:left="1799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4760D3" w:rsidRPr="0020723B" w:rsidRDefault="004760D3" w:rsidP="00825073">
      <w:pPr>
        <w:pStyle w:val="Akapitzlist"/>
        <w:numPr>
          <w:ilvl w:val="1"/>
          <w:numId w:val="1"/>
        </w:numPr>
        <w:tabs>
          <w:tab w:val="left" w:pos="1615"/>
        </w:tabs>
        <w:spacing w:before="206" w:line="247" w:lineRule="auto"/>
        <w:ind w:left="2139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ustalone przez szpital zasady konsultowania pacjentów w zakresie diagnostyki lub leczenia określają czas uzyskania konsultacji;</w:t>
      </w:r>
    </w:p>
    <w:p w:rsidR="004760D3" w:rsidRPr="0020723B" w:rsidRDefault="004760D3" w:rsidP="00825073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39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ustalone przez szpital zasady konsultowania pacjentów w zakresie diagnostyki lub leczenia określają konsultantów;</w:t>
      </w:r>
    </w:p>
    <w:p w:rsidR="004760D3" w:rsidRPr="0020723B" w:rsidRDefault="004760D3" w:rsidP="00825073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39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ustalone przez szpital zasady konsultowania pacjentów w zakresie diagnostyki lub leczenia określają sposób dokumentowania konsultacji;</w:t>
      </w:r>
    </w:p>
    <w:p w:rsidR="004760D3" w:rsidRPr="0020723B" w:rsidRDefault="004760D3" w:rsidP="00825073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39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konsultowania pacjentów w zakresie diagnostyki lu</w:t>
      </w:r>
      <w:r>
        <w:rPr>
          <w:rFonts w:ascii="Calibri" w:hAnsi="Calibri" w:cs="Arial"/>
          <w:szCs w:val="20"/>
        </w:rPr>
        <w:t>b leczenia stosowane są w przy</w:t>
      </w:r>
      <w:r w:rsidRPr="0020723B">
        <w:rPr>
          <w:rFonts w:ascii="Calibri" w:hAnsi="Calibri" w:cs="Arial"/>
          <w:szCs w:val="20"/>
        </w:rPr>
        <w:t>padku konsultacji poza szpitalem;</w:t>
      </w:r>
    </w:p>
    <w:p w:rsidR="004760D3" w:rsidRPr="0020723B" w:rsidRDefault="004760D3" w:rsidP="00825073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39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konsultowania pacjentów w zakresie diagnostyki lu</w:t>
      </w:r>
      <w:r>
        <w:rPr>
          <w:rFonts w:ascii="Calibri" w:hAnsi="Calibri" w:cs="Arial"/>
          <w:szCs w:val="20"/>
        </w:rPr>
        <w:t>b leczenia stosowane są w przy</w:t>
      </w:r>
      <w:r w:rsidRPr="0020723B">
        <w:rPr>
          <w:rFonts w:ascii="Calibri" w:hAnsi="Calibri" w:cs="Arial"/>
          <w:szCs w:val="20"/>
        </w:rPr>
        <w:t>padku konsultacji pilnych;</w:t>
      </w:r>
    </w:p>
    <w:p w:rsidR="004760D3" w:rsidRPr="0020723B" w:rsidRDefault="004760D3" w:rsidP="00825073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39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konsultowania pacjentów w zakresie diagnostyki lu</w:t>
      </w:r>
      <w:r>
        <w:rPr>
          <w:rFonts w:ascii="Calibri" w:hAnsi="Calibri" w:cs="Arial"/>
          <w:szCs w:val="20"/>
        </w:rPr>
        <w:t>b leczenia stosowane są w przy</w:t>
      </w:r>
      <w:r w:rsidRPr="0020723B">
        <w:rPr>
          <w:rFonts w:ascii="Calibri" w:hAnsi="Calibri" w:cs="Arial"/>
          <w:szCs w:val="20"/>
        </w:rPr>
        <w:t>padku konsultacji w dni wolne i święta;</w:t>
      </w:r>
    </w:p>
    <w:p w:rsidR="004760D3" w:rsidRPr="0020723B" w:rsidRDefault="004760D3" w:rsidP="00825073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39" w:right="71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łatwo dostępną informację o sposobie uzyskiwania konsultacji we wszystkich obszarach sprawowania opieki;</w:t>
      </w:r>
    </w:p>
    <w:p w:rsidR="004760D3" w:rsidRPr="0020723B" w:rsidRDefault="004760D3" w:rsidP="00825073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39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został określony sposób postępowania w przypadku braku możliwości uzyskania konsultacji w określonym czasie.</w:t>
      </w:r>
    </w:p>
    <w:p w:rsidR="004760D3" w:rsidRPr="0020723B" w:rsidRDefault="004760D3" w:rsidP="00825073">
      <w:pPr>
        <w:pStyle w:val="Tekstpodstawowy"/>
        <w:spacing w:before="164"/>
        <w:ind w:left="179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5 kamieni milowych.</w:t>
      </w:r>
    </w:p>
    <w:p w:rsidR="004760D3" w:rsidRPr="0020723B" w:rsidRDefault="004760D3" w:rsidP="00825073">
      <w:pPr>
        <w:pStyle w:val="Tekstpodstawowy"/>
        <w:spacing w:before="3"/>
        <w:ind w:left="524"/>
        <w:rPr>
          <w:rFonts w:ascii="Calibri" w:hAnsi="Calibri" w:cs="Arial"/>
          <w:sz w:val="22"/>
        </w:rPr>
      </w:pPr>
    </w:p>
    <w:p w:rsidR="00427D73" w:rsidRPr="004760D3" w:rsidRDefault="004760D3" w:rsidP="00825073">
      <w:pPr>
        <w:pStyle w:val="Heading9"/>
        <w:ind w:left="179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sectPr w:rsidR="00427D73" w:rsidRPr="004760D3" w:rsidSect="00BB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E84173"/>
    <w:multiLevelType w:val="hybridMultilevel"/>
    <w:tmpl w:val="4A589CA8"/>
    <w:lvl w:ilvl="0" w:tplc="7D62943C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48AAEFD6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FDAFDC0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47169A50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7872305C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8E246D56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D58CEAB6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EA1CC0E6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DA84A91E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4760D3"/>
    <w:rsid w:val="000745AD"/>
    <w:rsid w:val="00226976"/>
    <w:rsid w:val="004760D3"/>
    <w:rsid w:val="004B13EF"/>
    <w:rsid w:val="00581084"/>
    <w:rsid w:val="00682510"/>
    <w:rsid w:val="00825073"/>
    <w:rsid w:val="00BB0146"/>
    <w:rsid w:val="00E83F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4760D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4760D3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4760D3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4760D3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4760D3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4760D3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4760D3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2025-07-15T12:39:00Z</dcterms:created>
  <dcterms:modified xsi:type="dcterms:W3CDTF">2025-07-15T12:40:00Z</dcterms:modified>
</cp:coreProperties>
</file>