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31.2" w:lineRule="auto"/>
        <w:jc w:val="center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b w:val="1"/>
          <w:bCs w:val="1"/>
          <w:color w:val="365f91"/>
          <w:sz w:val="24"/>
          <w:szCs w:val="24"/>
          <w:rtl w:val="0"/>
        </w:rPr>
        <w:t xml:space="preserve">Benchmark de Plataformas Educacionais Gamificadas</w:t>
      </w:r>
    </w:p>
    <w:p w:rsidR="00000000" w:rsidDel="00000000" w:rsidP="00000000" w:rsidRDefault="00000000" w:rsidRPr="00000000" w14:paraId="00000002">
      <w:pPr>
        <w:spacing w:before="360" w:line="331.2" w:lineRule="auto"/>
        <w:jc w:val="center"/>
        <w:rPr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Foi realizado um benchmark de plataformas educacionais semelhantes à proposta do nosso projeto, com o objetivo de entender como essas soluções aplicam conceitos de gamificação no ensino de programação e lógica computacional. A análise permitiu identificar pontos fortes, limitações e oportunidades para o desenvolvimento de uma plataforma mais direcionada ao ensino de Java e lógica de programação.</w:t>
      </w:r>
    </w:p>
    <w:p w:rsidR="00000000" w:rsidDel="00000000" w:rsidP="00000000" w:rsidRDefault="00000000" w:rsidRPr="00000000" w14:paraId="00000004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60" w:line="331.2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Plataformas Analisadas</w:t>
      </w:r>
    </w:p>
    <w:p w:rsidR="00000000" w:rsidDel="00000000" w:rsidP="00000000" w:rsidRDefault="00000000" w:rsidRPr="00000000" w14:paraId="00000006">
      <w:pPr>
        <w:spacing w:before="160" w:line="331.2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Scratch</w:t>
      </w:r>
    </w:p>
    <w:p w:rsidR="00000000" w:rsidDel="00000000" w:rsidP="00000000" w:rsidRDefault="00000000" w:rsidRPr="00000000" w14:paraId="00000007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Scratch utiliza programação em blocos para ensinar lógica de programação de maneira visual e intuitiva. A plataforma é amplamente utilizada no ensino introdutório, principalmente para crianças e iniciantes, pois facilita o entendimento de conceitos básicos sem exigir conhecimento prévio de sintaxe.</w:t>
        <w:br w:type="textWrapping"/>
        <w:t xml:space="preserve">Apesar de ser eficiente no aprendizado inicial, o Scratch não utiliza linguagens de programação reais, como Java, o que limita a transição do aluno para ambientes de desenvolvimento mais profissionais.</w:t>
      </w:r>
    </w:p>
    <w:p w:rsidR="00000000" w:rsidDel="00000000" w:rsidP="00000000" w:rsidRDefault="00000000" w:rsidRPr="00000000" w14:paraId="00000008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60" w:line="331.2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Blockly Games</w:t>
      </w:r>
    </w:p>
    <w:p w:rsidR="00000000" w:rsidDel="00000000" w:rsidP="00000000" w:rsidRDefault="00000000" w:rsidRPr="00000000" w14:paraId="0000000A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Blockly Games também trabalha com programação em blocos e apresenta desafios organizados em fases, tornando o aprendizado mais dinâmico e interativo. A plataforma possui uma abordagem simples e didática, permitindo que o usuário desenvolva noções básicas de lógica de programação.</w:t>
        <w:br w:type="textWrapping"/>
        <w:t xml:space="preserve">Entretanto, assim como o Scratch, o Blockly Games não aprofunda o ensino em linguagens reais de programação, sendo mais focado em conceitos introdutórios.</w:t>
      </w:r>
    </w:p>
    <w:p w:rsidR="00000000" w:rsidDel="00000000" w:rsidP="00000000" w:rsidRDefault="00000000" w:rsidRPr="00000000" w14:paraId="0000000B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60" w:line="331.2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CodeCombat</w:t>
      </w:r>
    </w:p>
    <w:p w:rsidR="00000000" w:rsidDel="00000000" w:rsidP="00000000" w:rsidRDefault="00000000" w:rsidRPr="00000000" w14:paraId="0000000D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CodeCombat ensina programação dentro de um ambiente gamificado, no qual o usuário progride por meio de desafios e missões utilizando código real. A plataforma oferece uma experiência mais imersiva e próxima da prática profissional.</w:t>
        <w:br w:type="textWrapping"/>
        <w:t xml:space="preserve">Por outro lado, sua complexidade pode dificultar o aprendizado de iniciantes, além de não possuir foco específico na linguagem Java.</w:t>
      </w:r>
    </w:p>
    <w:p w:rsidR="00000000" w:rsidDel="00000000" w:rsidP="00000000" w:rsidRDefault="00000000" w:rsidRPr="00000000" w14:paraId="0000000E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60" w:line="331.2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0">
      <w:pPr>
        <w:spacing w:after="16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na análise realizada, foi possível observar que as plataformas existentes contribuem significativamente para o aprendizado de programação por meio da gamificação. No entanto, a maioria delas apresenta limitações relacionadas ao ensino de linguagens reais, especialmente Java.</w:t>
        <w:br w:type="textWrapping"/>
        <w:t xml:space="preserve">Dessa forma, o nosso projeto busca unir os aspectos positivos dessas plataformas — como desafios, progressão por fases, feedback imediato e elementos visuais — a um ambiente voltado especificamente para o ensino de lógica de programação e Java. A proposta é oferecer uma experiência acessível, interativa e eficiente para facilitar o aprendizado dos usuários.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