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lxive14n30ws" w:id="0"/>
      <w:bookmarkEnd w:id="0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STYLE GUIDE: LOGICUP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sz w:val="24"/>
          <w:szCs w:val="24"/>
        </w:rPr>
      </w:pPr>
      <w:bookmarkStart w:colFirst="0" w:colLast="0" w:name="_kw48se3a6it3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PALETA DE CORES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336713</wp:posOffset>
            </wp:positionH>
            <wp:positionV relativeFrom="paragraph">
              <wp:posOffset>561975</wp:posOffset>
            </wp:positionV>
            <wp:extent cx="5038725" cy="1479379"/>
            <wp:effectExtent b="12700" l="12700" r="12700" t="1270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097" l="0" r="121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47937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0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Preto:</w:t>
      </w:r>
      <w:r w:rsidDel="00000000" w:rsidR="00000000" w:rsidRPr="00000000">
        <w:rPr>
          <w:sz w:val="24"/>
          <w:szCs w:val="24"/>
          <w:rtl w:val="0"/>
        </w:rPr>
        <w:t xml:space="preserve"> #000123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Marrom Escuro:</w:t>
      </w:r>
      <w:r w:rsidDel="00000000" w:rsidR="00000000" w:rsidRPr="00000000">
        <w:rPr>
          <w:sz w:val="24"/>
          <w:szCs w:val="24"/>
          <w:rtl w:val="0"/>
        </w:rPr>
        <w:t xml:space="preserve"> #</w:t>
      </w:r>
      <w:r w:rsidDel="00000000" w:rsidR="00000000" w:rsidRPr="00000000">
        <w:rPr>
          <w:sz w:val="24"/>
          <w:szCs w:val="24"/>
          <w:rtl w:val="0"/>
        </w:rPr>
        <w:t xml:space="preserve">56341F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Marrom Claro:</w:t>
      </w:r>
      <w:r w:rsidDel="00000000" w:rsidR="00000000" w:rsidRPr="00000000">
        <w:rPr>
          <w:sz w:val="24"/>
          <w:szCs w:val="24"/>
          <w:rtl w:val="0"/>
        </w:rPr>
        <w:t xml:space="preserve"> #965C45</w:t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Amarelo:</w:t>
      </w:r>
      <w:r w:rsidDel="00000000" w:rsidR="00000000" w:rsidRPr="00000000">
        <w:rPr>
          <w:sz w:val="24"/>
          <w:szCs w:val="24"/>
          <w:rtl w:val="0"/>
        </w:rPr>
        <w:t xml:space="preserve"> #</w:t>
      </w:r>
      <w:r w:rsidDel="00000000" w:rsidR="00000000" w:rsidRPr="00000000">
        <w:rPr>
          <w:sz w:val="24"/>
          <w:szCs w:val="24"/>
          <w:rtl w:val="0"/>
        </w:rPr>
        <w:t xml:space="preserve">EDA710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Verde:</w:t>
      </w:r>
      <w:r w:rsidDel="00000000" w:rsidR="00000000" w:rsidRPr="00000000">
        <w:rPr>
          <w:sz w:val="24"/>
          <w:szCs w:val="24"/>
          <w:rtl w:val="0"/>
        </w:rPr>
        <w:t xml:space="preserve"> #2A8179</w:t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Laranja:</w:t>
      </w:r>
      <w:r w:rsidDel="00000000" w:rsidR="00000000" w:rsidRPr="00000000">
        <w:rPr>
          <w:sz w:val="24"/>
          <w:szCs w:val="24"/>
          <w:rtl w:val="0"/>
        </w:rPr>
        <w:t xml:space="preserve"> #E55B31</w:t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Creme:</w:t>
      </w:r>
      <w:r w:rsidDel="00000000" w:rsidR="00000000" w:rsidRPr="00000000">
        <w:rPr>
          <w:sz w:val="24"/>
          <w:szCs w:val="24"/>
          <w:rtl w:val="0"/>
        </w:rPr>
        <w:t xml:space="preserve"> #F7F2E6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LOGOTIPO</w:t>
      </w:r>
    </w:p>
    <w:p w:rsidR="00000000" w:rsidDel="00000000" w:rsidP="00000000" w:rsidRDefault="00000000" w:rsidRPr="00000000" w14:paraId="0000000D">
      <w:pPr>
        <w:ind w:firstLine="720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157243</wp:posOffset>
            </wp:positionV>
            <wp:extent cx="5412680" cy="1514475"/>
            <wp:effectExtent b="12700" l="12700" r="12700" t="1270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680" cy="15144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1743075</wp:posOffset>
            </wp:positionV>
            <wp:extent cx="5429250" cy="1574676"/>
            <wp:effectExtent b="12700" l="12700" r="12700" t="1270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57467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desenvolvidas duas versões diferentes de logotipos que devem ser utilizadas de acordo com o fundo da página da plataforma (claro ou escuro).</w:t>
      </w:r>
    </w:p>
    <w:p w:rsidR="00000000" w:rsidDel="00000000" w:rsidP="00000000" w:rsidRDefault="00000000" w:rsidRPr="00000000" w14:paraId="0000000F">
      <w:pPr>
        <w:pStyle w:val="Heading1"/>
        <w:rPr>
          <w:b w:val="1"/>
          <w:bCs w:val="1"/>
          <w:sz w:val="24"/>
          <w:szCs w:val="24"/>
        </w:rPr>
      </w:pPr>
      <w:bookmarkStart w:colFirst="0" w:colLast="0" w:name="_xyijlirzho4h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TIPOGRAFIA</w:t>
      </w:r>
    </w:p>
    <w:p w:rsidR="00000000" w:rsidDel="00000000" w:rsidP="00000000" w:rsidRDefault="00000000" w:rsidRPr="00000000" w14:paraId="00000010">
      <w:pPr>
        <w:spacing w:after="200" w:before="20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site utiliza duas fontes distintas para trazer um visual mais moderno e tecnológico: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Poppins em Negrito: </w:t>
      </w:r>
      <w:r w:rsidDel="00000000" w:rsidR="00000000" w:rsidRPr="00000000">
        <w:rPr>
          <w:sz w:val="24"/>
          <w:szCs w:val="24"/>
          <w:rtl w:val="0"/>
        </w:rPr>
        <w:t xml:space="preserve">usada para títulos, subtítulos e para a Logo;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Inter: </w:t>
      </w:r>
      <w:r w:rsidDel="00000000" w:rsidR="00000000" w:rsidRPr="00000000">
        <w:rPr>
          <w:sz w:val="24"/>
          <w:szCs w:val="24"/>
          <w:rtl w:val="0"/>
        </w:rPr>
        <w:t xml:space="preserve">usada em </w:t>
      </w:r>
      <w:r w:rsidDel="00000000" w:rsidR="00000000" w:rsidRPr="00000000">
        <w:rPr>
          <w:sz w:val="24"/>
          <w:szCs w:val="24"/>
          <w:rtl w:val="0"/>
        </w:rPr>
        <w:t xml:space="preserve">textos normais.</w:t>
      </w:r>
    </w:p>
    <w:p w:rsidR="00000000" w:rsidDel="00000000" w:rsidP="00000000" w:rsidRDefault="00000000" w:rsidRPr="00000000" w14:paraId="00000013">
      <w:pPr>
        <w:spacing w:after="0" w:before="20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nome da plataforma (</w:t>
      </w:r>
      <w:r w:rsidDel="00000000" w:rsidR="00000000" w:rsidRPr="00000000">
        <w:rPr>
          <w:sz w:val="24"/>
          <w:szCs w:val="24"/>
          <w:rtl w:val="0"/>
        </w:rPr>
        <w:t xml:space="preserve">LogiCup</w:t>
      </w:r>
      <w:r w:rsidDel="00000000" w:rsidR="00000000" w:rsidRPr="00000000">
        <w:rPr>
          <w:sz w:val="24"/>
          <w:szCs w:val="24"/>
          <w:rtl w:val="0"/>
        </w:rPr>
        <w:t xml:space="preserve">), as letras “L” e “C” devem estam em caixa alt e as sílabas “</w:t>
      </w:r>
      <w:r w:rsidDel="00000000" w:rsidR="00000000" w:rsidRPr="00000000">
        <w:rPr>
          <w:sz w:val="24"/>
          <w:szCs w:val="24"/>
          <w:rtl w:val="0"/>
        </w:rPr>
        <w:t xml:space="preserve">Logi</w:t>
      </w:r>
      <w:r w:rsidDel="00000000" w:rsidR="00000000" w:rsidRPr="00000000">
        <w:rPr>
          <w:sz w:val="24"/>
          <w:szCs w:val="24"/>
          <w:rtl w:val="0"/>
        </w:rPr>
        <w:t xml:space="preserve">-” e “-Cup” devem estar coloridas de cores diferentes da paleta de cores. Exemplo: “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123"/>
          <w:sz w:val="24"/>
          <w:szCs w:val="24"/>
          <w:rtl w:val="0"/>
        </w:rPr>
        <w:t xml:space="preserve">Logi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e55b31"/>
          <w:sz w:val="24"/>
          <w:szCs w:val="24"/>
          <w:rtl w:val="0"/>
        </w:rPr>
        <w:t xml:space="preserve">Cup</w:t>
      </w:r>
      <w:r w:rsidDel="00000000" w:rsidR="00000000" w:rsidRPr="00000000">
        <w:rPr>
          <w:sz w:val="24"/>
          <w:szCs w:val="24"/>
          <w:rtl w:val="0"/>
        </w:rPr>
        <w:t xml:space="preserve">” e “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964c45"/>
          <w:sz w:val="24"/>
          <w:szCs w:val="24"/>
          <w:rtl w:val="0"/>
        </w:rPr>
        <w:t xml:space="preserve">Logi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eda710"/>
          <w:sz w:val="24"/>
          <w:szCs w:val="24"/>
          <w:rtl w:val="0"/>
        </w:rPr>
        <w:t xml:space="preserve">Cup</w:t>
      </w:r>
      <w:r w:rsidDel="00000000" w:rsidR="00000000" w:rsidRPr="00000000">
        <w:rPr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14">
      <w:pPr>
        <w:pStyle w:val="Heading1"/>
        <w:jc w:val="both"/>
        <w:rPr>
          <w:b w:val="1"/>
          <w:bCs w:val="1"/>
          <w:sz w:val="24"/>
          <w:szCs w:val="24"/>
        </w:rPr>
      </w:pPr>
      <w:bookmarkStart w:colFirst="0" w:colLast="0" w:name="_iwzuvf6jyikh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ELEMENTOS DE UI</w:t>
      </w:r>
    </w:p>
    <w:p w:rsidR="00000000" w:rsidDel="00000000" w:rsidP="00000000" w:rsidRDefault="00000000" w:rsidRPr="00000000" w14:paraId="00000015">
      <w:pPr>
        <w:pStyle w:val="Heading2"/>
        <w:jc w:val="both"/>
        <w:rPr>
          <w:b w:val="1"/>
          <w:bCs w:val="1"/>
          <w:sz w:val="24"/>
          <w:szCs w:val="24"/>
        </w:rPr>
      </w:pPr>
      <w:bookmarkStart w:colFirst="0" w:colLast="0" w:name="_4ekbtq6d6usp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Botões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before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1 de Botão: </w:t>
      </w:r>
      <w:r w:rsidDel="00000000" w:rsidR="00000000" w:rsidRPr="00000000">
        <w:rPr>
          <w:sz w:val="24"/>
          <w:szCs w:val="24"/>
          <w:rtl w:val="0"/>
        </w:rPr>
        <w:t xml:space="preserve">Botões sem fundo e sem contorno, com texto Inter de cor Creme ou Preto, ficando Amarelo com o hover do mouse;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2 de Botão: </w:t>
      </w:r>
      <w:r w:rsidDel="00000000" w:rsidR="00000000" w:rsidRPr="00000000">
        <w:rPr>
          <w:sz w:val="24"/>
          <w:szCs w:val="24"/>
          <w:rtl w:val="0"/>
        </w:rPr>
        <w:t xml:space="preserve">Botões sem fundo e com contorno Creme ou Preto, texto Inter de cor Creme ou Preto, ficando Verde com o hover do mouse;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3 de Botão: </w:t>
      </w:r>
      <w:r w:rsidDel="00000000" w:rsidR="00000000" w:rsidRPr="00000000">
        <w:rPr>
          <w:sz w:val="24"/>
          <w:szCs w:val="24"/>
          <w:rtl w:val="0"/>
        </w:rPr>
        <w:t xml:space="preserve">Botões de fundo Amarelo e com contorno Creme ou Preto, texto Inter de cor Preta, ficando Laranja e com texto Creme com o hover do mouse;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Botão Login: </w:t>
      </w:r>
      <w:r w:rsidDel="00000000" w:rsidR="00000000" w:rsidRPr="00000000">
        <w:rPr>
          <w:sz w:val="24"/>
          <w:szCs w:val="24"/>
          <w:rtl w:val="0"/>
        </w:rPr>
        <w:t xml:space="preserve">Botão com fundo Verde e de contorno Creme, texto Inter de cor Creme, ficando Preto com o hover do mouse.</w:t>
      </w:r>
    </w:p>
    <w:p w:rsidR="00000000" w:rsidDel="00000000" w:rsidP="00000000" w:rsidRDefault="00000000" w:rsidRPr="00000000" w14:paraId="0000001A">
      <w:pPr>
        <w:pStyle w:val="Heading2"/>
        <w:jc w:val="both"/>
        <w:rPr>
          <w:b w:val="1"/>
          <w:bCs w:val="1"/>
          <w:sz w:val="24"/>
          <w:szCs w:val="24"/>
        </w:rPr>
      </w:pPr>
      <w:bookmarkStart w:colFirst="0" w:colLast="0" w:name="_tg8n75ul82y7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Básica de Páginas</w:t>
      </w:r>
    </w:p>
    <w:p w:rsidR="00000000" w:rsidDel="00000000" w:rsidP="00000000" w:rsidRDefault="00000000" w:rsidRPr="00000000" w14:paraId="0000001B">
      <w:pPr>
        <w:spacing w:before="20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Header das páginas deve ser Marrom Escuro e o Footer deve ser Creme.</w:t>
      </w:r>
    </w:p>
    <w:p w:rsidR="00000000" w:rsidDel="00000000" w:rsidP="00000000" w:rsidRDefault="00000000" w:rsidRPr="00000000" w14:paraId="0000001C">
      <w:pPr>
        <w:pStyle w:val="Heading2"/>
        <w:jc w:val="both"/>
        <w:rPr>
          <w:b w:val="1"/>
          <w:bCs w:val="1"/>
          <w:sz w:val="24"/>
          <w:szCs w:val="24"/>
        </w:rPr>
      </w:pPr>
      <w:bookmarkStart w:colFirst="0" w:colLast="0" w:name="_qk77szvp0ytc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Seção de Login/Logon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Fundo: </w:t>
      </w:r>
      <w:r w:rsidDel="00000000" w:rsidR="00000000" w:rsidRPr="00000000">
        <w:rPr>
          <w:sz w:val="24"/>
          <w:szCs w:val="24"/>
          <w:rtl w:val="0"/>
        </w:rPr>
        <w:t xml:space="preserve">Degradê Preto à Marrom Escuro;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Card Metade Esquerda: </w:t>
      </w:r>
      <w:r w:rsidDel="00000000" w:rsidR="00000000" w:rsidRPr="00000000">
        <w:rPr>
          <w:sz w:val="24"/>
          <w:szCs w:val="24"/>
          <w:rtl w:val="0"/>
        </w:rPr>
        <w:t xml:space="preserve">Degradê Marrom Claro, Laranja e Amarelo, com a logo (versão clara) acima de um título e texto Creme;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Card Metade Direita: </w:t>
      </w:r>
      <w:r w:rsidDel="00000000" w:rsidR="00000000" w:rsidRPr="00000000">
        <w:rPr>
          <w:sz w:val="24"/>
          <w:szCs w:val="24"/>
          <w:rtl w:val="0"/>
        </w:rPr>
        <w:t xml:space="preserve">Fundo Creme, com título e texto Preto;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Campos de Texto: </w:t>
      </w:r>
      <w:r w:rsidDel="00000000" w:rsidR="00000000" w:rsidRPr="00000000">
        <w:rPr>
          <w:sz w:val="24"/>
          <w:szCs w:val="24"/>
          <w:rtl w:val="0"/>
        </w:rPr>
        <w:t xml:space="preserve">Campos de texto brancos que ficam com contorno Amarelo quando selecionados.</w:t>
      </w: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