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A"/>
        <w:rPr/>
      </w:pPr>
      <w:r>
        <w:rPr/>
        <w:t>Sequoia Grove</w:t>
      </w:r>
    </w:p>
    <w:p>
      <w:pPr>
        <w:pStyle w:val="BodyA"/>
        <w:rPr/>
      </w:pPr>
      <w:r>
        <w:rPr/>
        <w:t>Employee Database</w:t>
      </w:r>
    </w:p>
    <w:p>
      <w:pPr>
        <w:pStyle w:val="BodyA"/>
        <w:rPr/>
      </w:pPr>
      <w:r>
        <w:rPr/>
        <w:t>CS 342, Fall 2015</w:t>
      </w:r>
    </w:p>
    <w:p>
      <w:pPr>
        <w:pStyle w:val="BodyA"/>
        <w:rPr/>
      </w:pPr>
      <w:r>
        <w:rPr/>
      </w:r>
    </w:p>
    <w:p>
      <w:pPr>
        <w:pStyle w:val="BodyA"/>
        <w:rPr/>
      </w:pPr>
      <w:r>
        <w:rPr/>
      </w:r>
    </w:p>
    <w:p>
      <w:pPr>
        <w:pStyle w:val="BodyA"/>
        <w:rPr/>
      </w:pPr>
      <w:r>
        <w:rPr/>
        <w:t>Bethany Armitage</w:t>
      </w:r>
    </w:p>
    <w:p>
      <w:pPr>
        <w:pStyle w:val="BodyA"/>
        <w:rPr/>
      </w:pPr>
      <w:r>
        <w:rPr/>
        <w:t>Jasjot Sumal</w:t>
      </w:r>
    </w:p>
    <w:p>
      <w:pPr>
        <w:pStyle w:val="BodyA"/>
        <w:rPr/>
      </w:pPr>
      <w:r>
        <w:rPr/>
        <w:t>09/26/15</w:t>
      </w:r>
    </w:p>
    <w:p>
      <w:pPr>
        <w:pStyle w:val="BodyA"/>
        <w:rPr/>
      </w:pPr>
      <w:r>
        <w:rPr/>
      </w:r>
    </w:p>
    <w:p>
      <w:pPr>
        <w:pStyle w:val="BodyA"/>
        <w:pageBreakBefore/>
        <w:rPr/>
      </w:pPr>
      <w:r>
        <w:rPr/>
        <w:t>Table of Contents</w:t>
      </w:r>
    </w:p>
    <w:p>
      <w:pPr>
        <w:pStyle w:val="BodyA"/>
        <w:rPr/>
      </w:pPr>
      <w:r>
        <w:rPr/>
      </w:r>
    </w:p>
    <w:p>
      <w:pPr>
        <w:pStyle w:val="BodyA"/>
        <w:rPr/>
      </w:pPr>
      <w:r>
        <w:rPr/>
        <w:t xml:space="preserve">Phase 1 …......................................... </w:t>
        <w:tab/>
      </w:r>
    </w:p>
    <w:p>
      <w:pPr>
        <w:pStyle w:val="BodyA"/>
        <w:rPr/>
      </w:pPr>
      <w:r>
        <w:rPr/>
      </w:r>
    </w:p>
    <w:p>
      <w:pPr>
        <w:pStyle w:val="BodyA"/>
        <w:pageBreakBefore/>
        <w:rPr/>
      </w:pPr>
      <w:r>
        <w:rPr/>
        <w:t>Phase 1</w:t>
      </w:r>
    </w:p>
    <w:p>
      <w:pPr>
        <w:pStyle w:val="BodyA"/>
        <w:rPr/>
      </w:pPr>
      <w:r>
        <w:rPr/>
      </w:r>
    </w:p>
    <w:p>
      <w:pPr>
        <w:pStyle w:val="BodyA"/>
        <w:rPr/>
      </w:pPr>
      <w:r>
        <w:rPr/>
        <w:t>Part 1: Fact-Finding Techniques and Information Gathering</w:t>
      </w:r>
    </w:p>
    <w:p>
      <w:pPr>
        <w:pStyle w:val="BodyA"/>
        <w:rPr/>
      </w:pPr>
      <w:r>
        <w:rPr/>
      </w:r>
    </w:p>
    <w:p>
      <w:pPr>
        <w:pStyle w:val="BodyA"/>
        <w:rPr/>
      </w:pPr>
      <w:r>
        <w:rPr/>
        <w:t>1.1 Introduction to Enterprise</w:t>
      </w:r>
    </w:p>
    <w:p>
      <w:pPr>
        <w:pStyle w:val="BodyA"/>
        <w:rPr>
          <w:rFonts w:eastAsia="Arial Unicode MS" w:cs="Arial Unicode MS"/>
          <w:sz w:val="22"/>
          <w:szCs w:val="22"/>
          <w:lang w:val="en-US"/>
        </w:rPr>
      </w:pPr>
      <w:r>
        <w:rPr>
          <w:rFonts w:eastAsia="Arial Unicode MS" w:cs="Arial Unicode MS"/>
          <w:position w:val="0"/>
          <w:sz w:val="22"/>
          <w:szCs w:val="22"/>
          <w:lang w:val="en-US"/>
        </w:rPr>
        <w:t xml:space="preserve">The Sequoia Sandwich Company is a local popular high quality delicatessen that specializes in homemade sandwiches, salads, soups, and bakery desserts. They also offer catering for groups in the form of sandwich platters, boxed lunches, along with options to add beverages, chips and side salads. </w:t>
      </w:r>
      <w:r>
        <w:rPr>
          <w:rFonts w:eastAsia="Arial Unicode MS" w:cs="Arial Unicode MS"/>
          <w:sz w:val="22"/>
          <w:szCs w:val="22"/>
          <w:lang w:val="en-US"/>
        </w:rPr>
        <w:t>There are currently four locations, three in Bakersfield: downtown, southwest, and Rosedale, plus one in the Fresno/Clovis area.</w:t>
      </w:r>
    </w:p>
    <w:p>
      <w:pPr>
        <w:pStyle w:val="BodyA"/>
        <w:rPr>
          <w:sz w:val="22"/>
          <w:szCs w:val="22"/>
        </w:rPr>
      </w:pPr>
      <w:r>
        <w:rPr>
          <w:sz w:val="22"/>
          <w:szCs w:val="22"/>
        </w:rPr>
      </w:r>
    </w:p>
    <w:p>
      <w:pPr>
        <w:pStyle w:val="BodyA"/>
        <w:rPr>
          <w:sz w:val="22"/>
          <w:szCs w:val="22"/>
        </w:rPr>
      </w:pPr>
      <w:r>
        <w:rPr>
          <w:sz w:val="22"/>
          <w:szCs w:val="22"/>
        </w:rPr>
        <w:t>1.2 Fact-Finding Techniques</w:t>
      </w:r>
    </w:p>
    <w:p>
      <w:pPr>
        <w:pStyle w:val="BodyA"/>
        <w:rPr>
          <w:rFonts w:eastAsia="Arial Unicode MS" w:cs="Arial Unicode MS"/>
          <w:sz w:val="22"/>
          <w:szCs w:val="22"/>
          <w:lang w:val="en-US"/>
        </w:rPr>
      </w:pPr>
      <w:r>
        <w:rPr>
          <w:rFonts w:eastAsia="Arial Unicode MS" w:cs="Arial Unicode MS"/>
          <w:sz w:val="22"/>
          <w:szCs w:val="22"/>
          <w:lang w:val="en-US"/>
        </w:rPr>
        <w:t>Operating procedures pertaining to the company were discovered primarily through prior experience working for the company. Company data was collected both from prior work experience and from the company website. Operations on the data will be handled by the person in charge of scheduling which is usually the branch manager at the location. The database will be used to generate reports describing employees and their availability.</w:t>
      </w:r>
    </w:p>
    <w:p>
      <w:pPr>
        <w:pStyle w:val="BodyA"/>
        <w:rPr>
          <w:sz w:val="22"/>
          <w:szCs w:val="22"/>
        </w:rPr>
      </w:pPr>
      <w:r>
        <w:rPr>
          <w:sz w:val="22"/>
          <w:szCs w:val="22"/>
        </w:rPr>
      </w:r>
    </w:p>
    <w:p>
      <w:pPr>
        <w:pStyle w:val="BodyA"/>
        <w:rPr/>
      </w:pPr>
      <w:r>
        <w:rPr/>
        <w:t>1.3 Focus of Database</w:t>
      </w:r>
    </w:p>
    <w:p>
      <w:pPr>
        <w:pStyle w:val="BodyA"/>
        <w:rPr>
          <w:rFonts w:eastAsia="Arial Unicode MS" w:cs="Arial Unicode MS"/>
          <w:sz w:val="22"/>
          <w:szCs w:val="22"/>
          <w:lang w:val="en-US"/>
        </w:rPr>
      </w:pPr>
      <w:r>
        <w:rPr>
          <w:rFonts w:eastAsia="Arial Unicode MS" w:cs="Arial Unicode MS"/>
          <w:sz w:val="22"/>
          <w:szCs w:val="22"/>
          <w:lang w:val="en-US"/>
        </w:rPr>
        <w:t>The company currently manages all of its employees' shifts using hard copy. Employees are currently scheduled by the week, and managing everyone's shifts can become confusing to do by hand. Our database seeks to solve this problem by providing an employee management system that will track employee and shift availability given several criteria, so managers can quickly schedule employees into shifts using the database's front end. Employees will also be able to sign into the front end with a different set of permissions, allowing them to view the weekly schedule without modifying it.</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Major entity set and relationship sets will include Employee information, Employee Positions, Shift openings, Employee Availability, Supply Deliveries, Available Ingredients, Menu Items, and Customer Transactions. The front end will focus on coordinating employee scheduling with shift openings, and will also display Supply Deliveries to help employees prepare for the day.</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 xml:space="preserve">1.4 Itemized descriptions of Entity </w:t>
      </w:r>
      <w:r>
        <w:rPr>
          <w:rFonts w:eastAsia="Arial Unicode MS" w:cs="Arial Unicode MS"/>
          <w:sz w:val="22"/>
          <w:szCs w:val="22"/>
          <w:lang w:val="en-US"/>
        </w:rPr>
        <w:t>S</w:t>
      </w:r>
      <w:r>
        <w:rPr>
          <w:rFonts w:eastAsia="Arial Unicode MS" w:cs="Arial Unicode MS"/>
          <w:sz w:val="22"/>
          <w:szCs w:val="22"/>
          <w:lang w:val="en-US"/>
        </w:rPr>
        <w:t xml:space="preserve">ets and </w:t>
      </w:r>
      <w:r>
        <w:rPr>
          <w:rFonts w:eastAsia="Arial Unicode MS" w:cs="Arial Unicode MS"/>
          <w:sz w:val="22"/>
          <w:szCs w:val="22"/>
          <w:lang w:val="en-US"/>
        </w:rPr>
        <w:t>R</w:t>
      </w:r>
      <w:r>
        <w:rPr>
          <w:rFonts w:eastAsia="Arial Unicode MS" w:cs="Arial Unicode MS"/>
          <w:sz w:val="22"/>
          <w:szCs w:val="22"/>
          <w:lang w:val="en-US"/>
        </w:rPr>
        <w:t xml:space="preserve">elationship </w:t>
      </w:r>
      <w:r>
        <w:rPr>
          <w:rFonts w:eastAsia="Arial Unicode MS" w:cs="Arial Unicode MS"/>
          <w:sz w:val="22"/>
          <w:szCs w:val="22"/>
          <w:lang w:val="en-US"/>
        </w:rPr>
        <w:t>S</w:t>
      </w:r>
      <w:r>
        <w:rPr>
          <w:rFonts w:eastAsia="Arial Unicode MS" w:cs="Arial Unicode MS"/>
          <w:sz w:val="22"/>
          <w:szCs w:val="22"/>
          <w:lang w:val="en-US"/>
        </w:rPr>
        <w:t>ets:</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including their names, meaning, attribute names and detail properties of each attributes, cardinalities and participation constraints of relationship.</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Itemized descriptions of Entity and Relationship Sets</w:t>
      </w:r>
    </w:p>
    <w:p>
      <w:pPr>
        <w:pStyle w:val="BodyA"/>
        <w:rPr>
          <w:sz w:val="22"/>
          <w:szCs w:val="22"/>
        </w:rPr>
      </w:pPr>
      <w:r>
        <w:rPr>
          <w:sz w:val="22"/>
          <w:szCs w:val="22"/>
        </w:rPr>
      </w:r>
    </w:p>
    <w:p>
      <w:pPr>
        <w:pStyle w:val="BodyA"/>
        <w:numPr>
          <w:ilvl w:val="0"/>
          <w:numId w:val="1"/>
        </w:numPr>
        <w:ind w:left="180" w:right="0" w:hanging="180"/>
        <w:rPr>
          <w:rFonts w:eastAsia="Arial Unicode MS" w:cs="Arial Unicode MS"/>
          <w:sz w:val="22"/>
          <w:szCs w:val="22"/>
          <w:lang w:val="it-IT"/>
        </w:rPr>
      </w:pPr>
      <w:r>
        <w:rPr>
          <w:rFonts w:eastAsia="Arial Unicode MS" w:cs="Arial Unicode MS"/>
          <w:sz w:val="22"/>
          <w:szCs w:val="22"/>
          <w:lang w:val="en-US"/>
        </w:rPr>
        <w:t xml:space="preserve">employee (id, is_manager, first_name, </w:t>
      </w:r>
      <w:r>
        <w:rPr>
          <w:rFonts w:eastAsia="Arial Unicode MS" w:cs="Arial Unicode MS"/>
          <w:sz w:val="22"/>
          <w:szCs w:val="22"/>
          <w:lang w:val="it-IT"/>
        </w:rPr>
        <w:t xml:space="preserve">last_name, </w:t>
      </w:r>
      <w:r>
        <w:rPr>
          <w:rFonts w:eastAsia="Arial Unicode MS" w:cs="Arial Unicode MS"/>
          <w:sz w:val="22"/>
          <w:szCs w:val="22"/>
          <w:lang w:val="en-US"/>
        </w:rPr>
        <w:t xml:space="preserve">date_employed, date_unemployed, birth_date, </w:t>
      </w:r>
      <w:r>
        <w:rPr>
          <w:rFonts w:eastAsia="Arial Unicode MS" w:cs="Arial Unicode MS"/>
          <w:sz w:val="22"/>
          <w:szCs w:val="22"/>
          <w:lang w:val="nl-NL"/>
        </w:rPr>
        <w:t xml:space="preserve">max_hours_per_week, </w:t>
      </w:r>
      <w:r>
        <w:rPr>
          <w:rFonts w:eastAsia="Arial Unicode MS" w:cs="Arial Unicode MS"/>
          <w:sz w:val="22"/>
          <w:szCs w:val="22"/>
          <w:lang w:val="it-IT"/>
        </w:rPr>
        <w:t>phone_number)</w:t>
      </w:r>
    </w:p>
    <w:p>
      <w:pPr>
        <w:pStyle w:val="BodyA"/>
        <w:numPr>
          <w:ilvl w:val="0"/>
          <w:numId w:val="2"/>
        </w:numPr>
        <w:ind w:left="180" w:right="0" w:hanging="180"/>
        <w:rPr>
          <w:rFonts w:eastAsia="Arial Unicode MS" w:cs="Arial Unicode MS"/>
          <w:sz w:val="22"/>
          <w:szCs w:val="22"/>
          <w:lang w:val="it-IT"/>
        </w:rPr>
      </w:pPr>
      <w:r>
        <w:rPr>
          <w:rFonts w:eastAsia="Arial Unicode MS" w:cs="Arial Unicode MS"/>
          <w:sz w:val="22"/>
          <w:szCs w:val="22"/>
          <w:lang w:val="en-US"/>
        </w:rPr>
        <w:t>role (</w:t>
      </w:r>
      <w:r>
        <w:rPr>
          <w:rFonts w:eastAsia="Arial Unicode MS" w:cs="Arial Unicode MS"/>
          <w:sz w:val="22"/>
          <w:szCs w:val="22"/>
          <w:lang w:val="nl-NL"/>
        </w:rPr>
        <w:t xml:space="preserve">id, </w:t>
      </w:r>
      <w:r>
        <w:rPr>
          <w:rFonts w:eastAsia="Arial Unicode MS" w:cs="Arial Unicode MS"/>
          <w:sz w:val="22"/>
          <w:szCs w:val="22"/>
          <w:lang w:val="it-IT"/>
        </w:rPr>
        <w:t>title)</w:t>
      </w:r>
    </w:p>
    <w:p>
      <w:pPr>
        <w:pStyle w:val="BodyA"/>
        <w:numPr>
          <w:ilvl w:val="0"/>
          <w:numId w:val="3"/>
        </w:numPr>
        <w:ind w:left="180" w:right="0" w:hanging="180"/>
        <w:rPr>
          <w:rFonts w:eastAsia="Arial Unicode MS" w:cs="Arial Unicode MS"/>
          <w:sz w:val="22"/>
          <w:szCs w:val="22"/>
          <w:lang w:val="nl-NL"/>
        </w:rPr>
      </w:pPr>
      <w:r>
        <w:rPr>
          <w:rFonts w:eastAsia="Arial Unicode MS" w:cs="Arial Unicode MS"/>
          <w:sz w:val="22"/>
          <w:szCs w:val="22"/>
          <w:lang w:val="en-US"/>
        </w:rPr>
        <w:t xml:space="preserve">shift (id, </w:t>
      </w:r>
      <w:r>
        <w:rPr>
          <w:rFonts w:eastAsia="Arial Unicode MS" w:cs="Arial Unicode MS"/>
          <w:sz w:val="22"/>
          <w:szCs w:val="22"/>
          <w:lang w:val="it-IT"/>
        </w:rPr>
        <w:t xml:space="preserve">title, </w:t>
      </w:r>
      <w:r>
        <w:rPr>
          <w:rFonts w:eastAsia="Arial Unicode MS" w:cs="Arial Unicode MS"/>
          <w:sz w:val="22"/>
          <w:szCs w:val="22"/>
          <w:lang w:val="en-US"/>
        </w:rPr>
        <w:t xml:space="preserve">weekday_start, weekday_end, </w:t>
      </w:r>
      <w:r>
        <w:rPr>
          <w:rFonts w:eastAsia="Arial Unicode MS" w:cs="Arial Unicode MS"/>
          <w:sz w:val="22"/>
          <w:szCs w:val="22"/>
          <w:lang w:val="nl-NL"/>
        </w:rPr>
        <w:t>weekend_start, weekend_end)</w:t>
      </w:r>
    </w:p>
    <w:p>
      <w:pPr>
        <w:pStyle w:val="BodyA"/>
        <w:numPr>
          <w:ilvl w:val="0"/>
          <w:numId w:val="4"/>
        </w:numPr>
        <w:ind w:left="180" w:right="0" w:hanging="180"/>
        <w:rPr>
          <w:rFonts w:eastAsia="Arial Unicode MS" w:cs="Arial Unicode MS"/>
          <w:sz w:val="22"/>
          <w:szCs w:val="22"/>
          <w:lang w:val="en-US"/>
        </w:rPr>
      </w:pPr>
      <w:r>
        <w:rPr>
          <w:rFonts w:eastAsia="Arial Unicode MS" w:cs="Arial Unicode MS"/>
          <w:sz w:val="22"/>
          <w:szCs w:val="22"/>
          <w:lang w:val="en-US"/>
        </w:rPr>
        <w:t>delivery (id, title</w:t>
      </w:r>
      <w:r>
        <w:rPr>
          <w:rFonts w:eastAsia="Arial Unicode MS" w:cs="Arial Unicode MS"/>
          <w:lang w:val="it-IT"/>
        </w:rPr>
        <w:t xml:space="preserve">, </w:t>
      </w:r>
      <w:r>
        <w:rPr>
          <w:rFonts w:eastAsia="Arial Unicode MS" w:cs="Arial Unicode MS"/>
          <w:sz w:val="22"/>
          <w:szCs w:val="22"/>
          <w:lang w:val="en-US"/>
        </w:rPr>
        <w:t>weekdays)</w:t>
      </w:r>
    </w:p>
    <w:p>
      <w:pPr>
        <w:pStyle w:val="BodyA"/>
        <w:numPr>
          <w:ilvl w:val="0"/>
          <w:numId w:val="4"/>
        </w:numPr>
        <w:ind w:left="180" w:right="0" w:hanging="180"/>
        <w:rPr>
          <w:rFonts w:eastAsia="Arial Unicode MS" w:cs="Arial Unicode MS"/>
          <w:sz w:val="22"/>
          <w:szCs w:val="22"/>
          <w:lang w:val="en-US"/>
        </w:rPr>
      </w:pPr>
      <w:r>
        <w:rPr>
          <w:rFonts w:eastAsia="Arial Unicode MS" w:cs="Arial Unicode MS"/>
          <w:sz w:val="22"/>
          <w:szCs w:val="22"/>
          <w:lang w:val="en-US"/>
        </w:rPr>
        <w:t>ingredients (id, name, available, date_expired)</w:t>
      </w:r>
    </w:p>
    <w:p>
      <w:pPr>
        <w:pStyle w:val="BodyA"/>
        <w:numPr>
          <w:ilvl w:val="0"/>
          <w:numId w:val="4"/>
        </w:numPr>
        <w:ind w:left="180" w:right="0" w:hanging="180"/>
        <w:rPr>
          <w:rFonts w:eastAsia="Arial Unicode MS" w:cs="Arial Unicode MS"/>
          <w:sz w:val="22"/>
          <w:szCs w:val="22"/>
          <w:lang w:val="en-US"/>
        </w:rPr>
      </w:pPr>
      <w:r>
        <w:rPr>
          <w:rFonts w:eastAsia="Arial Unicode MS" w:cs="Arial Unicode MS"/>
          <w:sz w:val="22"/>
          <w:szCs w:val="22"/>
          <w:lang w:val="en-US"/>
        </w:rPr>
        <w:t>menu_item (id, name, type, price, photo)</w:t>
      </w:r>
    </w:p>
    <w:p>
      <w:pPr>
        <w:pStyle w:val="BodyA"/>
        <w:numPr>
          <w:ilvl w:val="0"/>
          <w:numId w:val="4"/>
        </w:numPr>
        <w:ind w:left="180" w:right="0" w:hanging="180"/>
        <w:rPr>
          <w:rFonts w:eastAsia="Arial Unicode MS" w:cs="Arial Unicode MS"/>
          <w:sz w:val="22"/>
          <w:szCs w:val="22"/>
          <w:lang w:val="en-US"/>
        </w:rPr>
      </w:pPr>
      <w:r>
        <w:rPr>
          <w:rFonts w:eastAsia="Arial Unicode MS" w:cs="Arial Unicode MS"/>
          <w:sz w:val="22"/>
          <w:szCs w:val="22"/>
          <w:lang w:val="en-US"/>
        </w:rPr>
        <w:t>transaction (id, date)</w:t>
      </w:r>
    </w:p>
    <w:p>
      <w:pPr>
        <w:pStyle w:val="BodyA"/>
        <w:numPr>
          <w:ilvl w:val="0"/>
          <w:numId w:val="5"/>
        </w:numPr>
        <w:ind w:left="180" w:right="0" w:hanging="180"/>
        <w:rPr>
          <w:rFonts w:eastAsia="Arial Unicode MS" w:cs="Arial Unicode MS"/>
          <w:sz w:val="22"/>
          <w:szCs w:val="22"/>
          <w:lang w:val="en-US"/>
        </w:rPr>
      </w:pPr>
      <w:r>
        <w:rPr>
          <w:rFonts w:eastAsia="Arial Unicode MS" w:cs="Arial Unicode MS"/>
          <w:position w:val="0"/>
          <w:sz w:val="22"/>
          <w:szCs w:val="22"/>
          <w:lang w:val="en-US"/>
        </w:rPr>
        <w:t xml:space="preserve">requests_off </w:t>
      </w:r>
      <w:r>
        <w:rPr>
          <w:rFonts w:eastAsia="Arial Unicode MS" w:cs="Arial Unicode MS"/>
          <w:sz w:val="22"/>
          <w:szCs w:val="22"/>
          <w:lang w:val="en-US"/>
        </w:rPr>
        <w:t>(requested_by, approved_by, start_date, end_date)</w:t>
      </w:r>
    </w:p>
    <w:p>
      <w:pPr>
        <w:pStyle w:val="BodyA"/>
        <w:numPr>
          <w:ilvl w:val="0"/>
          <w:numId w:val="6"/>
        </w:numPr>
        <w:ind w:left="180" w:right="0" w:hanging="180"/>
        <w:rPr>
          <w:rFonts w:eastAsia="Arial Unicode MS" w:cs="Arial Unicode MS"/>
          <w:sz w:val="22"/>
          <w:szCs w:val="22"/>
          <w:lang w:val="en-US"/>
        </w:rPr>
      </w:pPr>
      <w:r>
        <w:rPr>
          <w:rFonts w:eastAsia="Arial Unicode MS" w:cs="Arial Unicode MS"/>
          <w:position w:val="0"/>
          <w:sz w:val="22"/>
          <w:szCs w:val="22"/>
          <w:lang w:val="en-US"/>
        </w:rPr>
        <w:t xml:space="preserve">has_role </w:t>
      </w:r>
      <w:r>
        <w:rPr>
          <w:rFonts w:eastAsia="Arial Unicode MS" w:cs="Arial Unicode MS"/>
          <w:sz w:val="22"/>
          <w:szCs w:val="22"/>
          <w:lang w:val="en-US"/>
        </w:rPr>
        <w:t>(employee_id, role_id, is_training, date_acquired, date_removed, is_primary, max_days_per_week)</w:t>
      </w:r>
    </w:p>
    <w:p>
      <w:pPr>
        <w:pStyle w:val="BodyA"/>
        <w:numPr>
          <w:ilvl w:val="0"/>
          <w:numId w:val="7"/>
        </w:numPr>
        <w:ind w:left="180" w:right="0" w:hanging="180"/>
        <w:rPr>
          <w:rFonts w:eastAsia="Arial Unicode MS" w:cs="Arial Unicode MS"/>
          <w:sz w:val="22"/>
          <w:szCs w:val="22"/>
          <w:lang w:val="en-US"/>
        </w:rPr>
      </w:pPr>
      <w:r>
        <w:rPr>
          <w:rFonts w:eastAsia="Arial Unicode MS" w:cs="Arial Unicode MS"/>
          <w:position w:val="0"/>
          <w:sz w:val="22"/>
          <w:szCs w:val="22"/>
          <w:lang w:val="en-US"/>
        </w:rPr>
        <w:t xml:space="preserve">has_shifts </w:t>
      </w:r>
      <w:r>
        <w:rPr>
          <w:rFonts w:eastAsia="Arial Unicode MS" w:cs="Arial Unicode MS"/>
          <w:sz w:val="22"/>
          <w:szCs w:val="22"/>
          <w:lang w:val="en-US"/>
        </w:rPr>
        <w:t>(role_id  integer, shift_id integer)</w:t>
      </w:r>
    </w:p>
    <w:p>
      <w:pPr>
        <w:pStyle w:val="BodyA"/>
        <w:numPr>
          <w:ilvl w:val="0"/>
          <w:numId w:val="8"/>
        </w:numPr>
        <w:ind w:left="180" w:right="0" w:hanging="180"/>
        <w:rPr>
          <w:rFonts w:eastAsia="Arial Unicode MS" w:cs="Arial Unicode MS"/>
          <w:sz w:val="22"/>
          <w:szCs w:val="22"/>
          <w:lang w:val="en-US"/>
        </w:rPr>
      </w:pPr>
      <w:r>
        <w:rPr>
          <w:rFonts w:eastAsia="Arial Unicode MS" w:cs="Arial Unicode MS"/>
          <w:position w:val="0"/>
          <w:sz w:val="22"/>
          <w:szCs w:val="22"/>
          <w:lang w:val="en-US"/>
        </w:rPr>
        <w:t xml:space="preserve">is_scheduled_for </w:t>
      </w:r>
      <w:r>
        <w:rPr>
          <w:rFonts w:eastAsia="Arial Unicode MS" w:cs="Arial Unicode MS"/>
          <w:sz w:val="22"/>
          <w:szCs w:val="22"/>
          <w:lang w:val="en-US"/>
        </w:rPr>
        <w:t>(employee_id, shift_id, date_scheduled)</w:t>
      </w:r>
    </w:p>
    <w:p>
      <w:pPr>
        <w:pStyle w:val="BodyA"/>
        <w:numPr>
          <w:ilvl w:val="0"/>
          <w:numId w:val="9"/>
        </w:numPr>
        <w:ind w:left="180" w:right="0" w:hanging="180"/>
        <w:rPr>
          <w:rFonts w:eastAsia="Arial Unicode MS" w:cs="Arial Unicode MS"/>
          <w:sz w:val="22"/>
          <w:szCs w:val="22"/>
          <w:lang w:val="en-US"/>
        </w:rPr>
      </w:pPr>
      <w:r>
        <w:rPr>
          <w:rFonts w:eastAsia="Arial Unicode MS" w:cs="Arial Unicode MS"/>
          <w:position w:val="0"/>
          <w:sz w:val="22"/>
          <w:szCs w:val="22"/>
          <w:lang w:val="en-US"/>
        </w:rPr>
        <w:t xml:space="preserve">has_availability_for </w:t>
      </w:r>
      <w:r>
        <w:rPr>
          <w:rFonts w:eastAsia="Arial Unicode MS" w:cs="Arial Unicode MS"/>
          <w:sz w:val="22"/>
          <w:szCs w:val="22"/>
          <w:lang w:val="en-US"/>
        </w:rPr>
        <w:t>(employee_id integer, shift_id)</w:t>
      </w:r>
    </w:p>
    <w:p>
      <w:pPr>
        <w:pStyle w:val="BodyA"/>
        <w:numPr>
          <w:ilvl w:val="0"/>
          <w:numId w:val="10"/>
        </w:numPr>
        <w:ind w:left="180" w:right="0" w:hanging="180"/>
        <w:rPr>
          <w:rFonts w:eastAsia="Arial Unicode MS" w:cs="Arial Unicode MS"/>
          <w:sz w:val="22"/>
          <w:szCs w:val="22"/>
          <w:lang w:val="en-US"/>
        </w:rPr>
      </w:pPr>
      <w:r>
        <w:rPr>
          <w:rFonts w:eastAsia="Arial Unicode MS" w:cs="Arial Unicode MS"/>
          <w:position w:val="0"/>
          <w:sz w:val="22"/>
          <w:szCs w:val="22"/>
          <w:lang w:val="en-US"/>
        </w:rPr>
        <w:t xml:space="preserve">cannot_work_with </w:t>
      </w:r>
      <w:r>
        <w:rPr>
          <w:rFonts w:eastAsia="Arial Unicode MS" w:cs="Arial Unicode MS"/>
          <w:sz w:val="22"/>
          <w:szCs w:val="22"/>
          <w:lang w:val="en-US"/>
        </w:rPr>
        <w:t>(employee1_id, employee2_id)</w:t>
      </w:r>
    </w:p>
    <w:p>
      <w:pPr>
        <w:pStyle w:val="BodyA"/>
        <w:numPr>
          <w:ilvl w:val="0"/>
          <w:numId w:val="10"/>
        </w:numPr>
        <w:ind w:left="180" w:right="0" w:hanging="180"/>
        <w:rPr>
          <w:rFonts w:eastAsia="Arial Unicode MS" w:cs="Arial Unicode MS"/>
          <w:sz w:val="22"/>
          <w:szCs w:val="22"/>
          <w:lang w:val="en-US"/>
        </w:rPr>
      </w:pPr>
      <w:r>
        <w:rPr>
          <w:rFonts w:eastAsia="Arial Unicode MS" w:cs="Arial Unicode MS"/>
          <w:sz w:val="22"/>
          <w:szCs w:val="22"/>
          <w:lang w:val="en-US"/>
        </w:rPr>
        <w:t>delivers (ingredient_id, delivery_id)</w:t>
      </w:r>
    </w:p>
    <w:p>
      <w:pPr>
        <w:pStyle w:val="BodyA"/>
        <w:numPr>
          <w:ilvl w:val="0"/>
          <w:numId w:val="10"/>
        </w:numPr>
        <w:ind w:left="180" w:right="0" w:hanging="180"/>
        <w:rPr>
          <w:rFonts w:eastAsia="Arial Unicode MS" w:cs="Arial Unicode MS"/>
          <w:sz w:val="22"/>
          <w:szCs w:val="22"/>
          <w:lang w:val="en-US"/>
        </w:rPr>
      </w:pPr>
      <w:r>
        <w:rPr>
          <w:rFonts w:eastAsia="Arial Unicode MS" w:cs="Arial Unicode MS"/>
          <w:sz w:val="22"/>
          <w:szCs w:val="22"/>
          <w:lang w:val="en-US"/>
        </w:rPr>
        <w:t>used_in (ingredient_id, menu_item_id, quantity)</w:t>
      </w:r>
    </w:p>
    <w:p>
      <w:pPr>
        <w:pStyle w:val="BodyA"/>
        <w:numPr>
          <w:ilvl w:val="0"/>
          <w:numId w:val="10"/>
        </w:numPr>
        <w:ind w:left="180" w:right="0" w:hanging="180"/>
        <w:rPr>
          <w:rFonts w:eastAsia="Arial Unicode MS" w:cs="Arial Unicode MS"/>
          <w:sz w:val="22"/>
          <w:szCs w:val="22"/>
          <w:lang w:val="en-US"/>
        </w:rPr>
      </w:pPr>
      <w:r>
        <w:rPr>
          <w:rFonts w:eastAsia="Arial Unicode MS" w:cs="Arial Unicode MS"/>
          <w:sz w:val="22"/>
          <w:szCs w:val="22"/>
          <w:lang w:val="en-US"/>
        </w:rPr>
        <w:t>sold_in (menu_item_id, transaction_id, quantity)</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 xml:space="preserve">1.5 User Groups are defined by Employee Roles In descending order of </w:t>
      </w:r>
      <w:r>
        <w:rPr>
          <w:rFonts w:eastAsia="Arial Unicode MS" w:cs="Arial Unicode MS"/>
          <w:sz w:val="22"/>
          <w:szCs w:val="22"/>
          <w:lang w:val="en-US"/>
        </w:rPr>
        <w:t>privilege</w:t>
      </w:r>
      <w:r>
        <w:rPr>
          <w:rFonts w:eastAsia="Arial Unicode MS" w:cs="Arial Unicode MS"/>
          <w:sz w:val="22"/>
          <w:szCs w:val="22"/>
          <w:lang w:val="en-US"/>
        </w:rPr>
        <w:t xml:space="preserve"> are: managers (branch manager and store owner), shift supervisors, and all other employees (cashiers, janitors, food prep...)</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managers-</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creating, updating and deleting schedules (past schedules may not be deleted)</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creating, updating and deleting employees</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reading(view requests off), creating(submit requests off), and updating (approve/deny) requests off</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creating, updating, and deleting scheduled weekly deliveries</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all employees-</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schedules</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(view own requests off only), creating(submit requests off), and updating (cancel own requests off)</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weekly deliveries (shown on schedule)</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For step 2, document the conceptual database design</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Conceptual Database Design</w:t>
      </w:r>
    </w:p>
    <w:p>
      <w:pPr>
        <w:pStyle w:val="BodyA"/>
        <w:rPr>
          <w:sz w:val="22"/>
          <w:szCs w:val="22"/>
          <w:lang w:val="en-US"/>
        </w:rPr>
      </w:pPr>
      <w:r>
        <w:rPr>
          <w:sz w:val="22"/>
          <w:szCs w:val="22"/>
          <w:lang w:val="en-US"/>
        </w:rPr>
      </w:r>
    </w:p>
    <w:p>
      <w:pPr>
        <w:pStyle w:val="BodyA"/>
        <w:rPr>
          <w:rFonts w:eastAsia="Arial Unicode MS" w:cs="Arial Unicode MS"/>
          <w:sz w:val="22"/>
          <w:szCs w:val="22"/>
          <w:lang w:val="en-US"/>
        </w:rPr>
      </w:pPr>
      <w:r>
        <w:rPr>
          <w:rFonts w:eastAsia="Arial Unicode MS" w:cs="Arial Unicode MS"/>
          <w:sz w:val="22"/>
          <w:szCs w:val="22"/>
          <w:lang w:val="en-US"/>
        </w:rPr>
        <w:t>2.1 Entity Set Desc</w:t>
      </w:r>
      <w:r>
        <w:rPr>
          <w:rFonts w:eastAsia="Arial Unicode MS" w:cs="Arial Unicode MS"/>
          <w:sz w:val="22"/>
          <w:szCs w:val="22"/>
          <w:lang w:val="en-US"/>
        </w:rPr>
        <w:t>r</w:t>
      </w:r>
      <w:r>
        <w:rPr>
          <w:rFonts w:eastAsia="Arial Unicode MS" w:cs="Arial Unicode MS"/>
          <w:sz w:val="22"/>
          <w:szCs w:val="22"/>
          <w:lang w:val="en-US"/>
        </w:rPr>
        <w:t>iption</w:t>
      </w:r>
    </w:p>
    <w:p>
      <w:pPr>
        <w:pStyle w:val="BodyA"/>
        <w:rPr>
          <w:rFonts w:eastAsia="Arial Unicode MS" w:cs="Arial Unicode MS"/>
          <w:sz w:val="22"/>
          <w:szCs w:val="22"/>
          <w:lang w:val="en-US"/>
        </w:rPr>
      </w:pPr>
      <w:r>
        <w:rPr>
          <w:rFonts w:eastAsia="Arial Unicode MS" w:cs="Arial Unicode MS"/>
          <w:sz w:val="22"/>
          <w:szCs w:val="22"/>
          <w:lang w:val="en-US"/>
        </w:rPr>
        <w:t>Entity UVW:</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name (use intuitive name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description: what is the purpose of the entity type, what information are held in the entities of the relationship type, and other information about the entities in the set (such the frequencies of insertion, deletions, and updates).</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Attribute description</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name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descripti</w:t>
      </w:r>
      <w:r>
        <w:rPr>
          <w:rFonts w:eastAsia="Arial Unicode MS" w:cs="Arial Unicode MS"/>
          <w:sz w:val="22"/>
          <w:szCs w:val="22"/>
          <w:lang w:val="en-US"/>
        </w:rPr>
        <w:t>o</w:t>
      </w:r>
      <w:r>
        <w:rPr>
          <w:rFonts w:eastAsia="Arial Unicode MS" w:cs="Arial Unicode MS"/>
          <w:sz w:val="22"/>
          <w:szCs w:val="22"/>
          <w:lang w:val="en-US"/>
        </w:rPr>
        <w:t>n</w:t>
      </w:r>
    </w:p>
    <w:p>
      <w:pPr>
        <w:pStyle w:val="BodyA"/>
        <w:rPr>
          <w:rFonts w:eastAsia="Arial Unicode MS" w:cs="Arial Unicode MS"/>
          <w:sz w:val="22"/>
          <w:szCs w:val="22"/>
          <w:lang w:val="fr-FR"/>
        </w:rPr>
      </w:pPr>
      <w:r>
        <w:rPr>
          <w:rFonts w:eastAsia="Arial Unicode MS" w:cs="Arial Unicode MS"/>
          <w:sz w:val="22"/>
          <w:szCs w:val="22"/>
          <w:lang w:val="fr-FR"/>
        </w:rPr>
        <w:t xml:space="preserve">    </w:t>
      </w:r>
      <w:r>
        <w:rPr>
          <w:rFonts w:eastAsia="Arial Unicode MS" w:cs="Arial Unicode MS"/>
          <w:sz w:val="22"/>
          <w:szCs w:val="22"/>
          <w:lang w:val="fr-FR"/>
        </w:rPr>
        <w:t>domain/type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value-range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default value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null value allowed or not?</w:t>
      </w:r>
    </w:p>
    <w:p>
      <w:pPr>
        <w:pStyle w:val="BodyA"/>
        <w:rPr>
          <w:rFonts w:eastAsia="Arial Unicode MS" w:cs="Arial Unicode MS"/>
          <w:sz w:val="22"/>
          <w:szCs w:val="22"/>
          <w:lang w:val="fr-FR"/>
        </w:rPr>
      </w:pPr>
      <w:r>
        <w:rPr>
          <w:rFonts w:eastAsia="Arial Unicode MS" w:cs="Arial Unicode MS"/>
          <w:sz w:val="22"/>
          <w:szCs w:val="22"/>
          <w:lang w:val="fr-FR"/>
        </w:rPr>
        <w:t xml:space="preserve">    </w:t>
      </w:r>
      <w:r>
        <w:rPr>
          <w:rFonts w:eastAsia="Arial Unicode MS" w:cs="Arial Unicode MS"/>
          <w:sz w:val="22"/>
          <w:szCs w:val="22"/>
          <w:lang w:val="fr-FR"/>
        </w:rPr>
        <w:t>unique?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single or multiple-value</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Simple of Composite</w:t>
      </w:r>
    </w:p>
    <w:p>
      <w:pPr>
        <w:pStyle w:val="BodyA"/>
        <w:rPr>
          <w:sz w:val="22"/>
          <w:szCs w:val="22"/>
        </w:rPr>
      </w:pPr>
      <w:r>
        <w:rPr>
          <w:sz w:val="22"/>
          <w:szCs w:val="22"/>
        </w:rPr>
      </w:r>
    </w:p>
    <w:p>
      <w:pPr>
        <w:pStyle w:val="BodyA"/>
        <w:rPr>
          <w:rFonts w:eastAsia="Arial Unicode MS" w:cs="Arial Unicode MS"/>
          <w:sz w:val="22"/>
          <w:szCs w:val="22"/>
          <w:lang w:val="it-IT"/>
        </w:rPr>
      </w:pPr>
      <w:r>
        <w:rPr>
          <w:rFonts w:eastAsia="Arial Unicode MS" w:cs="Arial Unicode MS"/>
          <w:sz w:val="22"/>
          <w:szCs w:val="22"/>
          <w:lang w:val="it-IT"/>
        </w:rPr>
        <w:t xml:space="preserve">    </w:t>
      </w:r>
      <w:r>
        <w:rPr>
          <w:rFonts w:eastAsia="Arial Unicode MS" w:cs="Arial Unicode MS"/>
          <w:sz w:val="22"/>
          <w:szCs w:val="22"/>
          <w:lang w:val="it-IT"/>
        </w:rPr>
        <w:t>candidate keys:</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primary key:</w:t>
      </w:r>
    </w:p>
    <w:p>
      <w:pPr>
        <w:pStyle w:val="BodyA"/>
        <w:rPr>
          <w:rFonts w:eastAsia="Arial Unicode MS" w:cs="Arial Unicode MS"/>
          <w:sz w:val="22"/>
          <w:szCs w:val="22"/>
          <w:lang w:val="de-DE"/>
        </w:rPr>
      </w:pPr>
      <w:r>
        <w:rPr>
          <w:rFonts w:eastAsia="Arial Unicode MS" w:cs="Arial Unicode MS"/>
          <w:sz w:val="22"/>
          <w:szCs w:val="22"/>
          <w:lang w:val="de-DE"/>
        </w:rPr>
        <w:t xml:space="preserve">    </w:t>
      </w:r>
      <w:r>
        <w:rPr>
          <w:rFonts w:eastAsia="Arial Unicode MS" w:cs="Arial Unicode MS"/>
          <w:sz w:val="22"/>
          <w:szCs w:val="22"/>
          <w:lang w:val="de-DE"/>
        </w:rPr>
        <w:t>Strong/Weak Entity</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Fields to be indexed</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Entity XYZ: ...</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2.2 Relationship Set Description</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Relationship ...:</w:t>
      </w:r>
    </w:p>
    <w:p>
      <w:pPr>
        <w:pStyle w:val="BodyA"/>
        <w:rPr>
          <w:sz w:val="22"/>
          <w:szCs w:val="22"/>
        </w:rPr>
      </w:pPr>
      <w:r>
        <w:rPr>
          <w:sz w:val="22"/>
          <w:szCs w:val="22"/>
        </w:rPr>
      </w:r>
    </w:p>
    <w:p>
      <w:pPr>
        <w:pStyle w:val="BodyA"/>
        <w:rPr>
          <w:rFonts w:eastAsia="Arial Unicode MS" w:cs="Arial Unicode MS"/>
          <w:sz w:val="22"/>
          <w:szCs w:val="22"/>
          <w:lang w:val="de-DE"/>
        </w:rPr>
      </w:pPr>
      <w:r>
        <w:rPr>
          <w:rFonts w:eastAsia="Arial Unicode MS" w:cs="Arial Unicode MS"/>
          <w:sz w:val="22"/>
          <w:szCs w:val="22"/>
          <w:lang w:val="de-DE"/>
        </w:rPr>
        <w:t xml:space="preserve">    </w:t>
      </w:r>
      <w:r>
        <w:rPr>
          <w:rFonts w:eastAsia="Arial Unicode MS" w:cs="Arial Unicode MS"/>
          <w:sz w:val="22"/>
          <w:szCs w:val="22"/>
          <w:lang w:val="de-DE"/>
        </w:rPr>
        <w:t>Name (use intuitive name)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description: What is the relationship type for, the purpose of relations, what are the entities involved, meaning of each descriptive data field. Multiplicities and mapping cardinality.</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Entity set involved</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Mapping cardinality</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Desciptive field</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Participation Constraint: Partial/optional or total/mandatory</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2.3 Related Entity Set</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Describe the following and point out entity types and relationships that are derived with the specialization/generalization process.</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Specialization/Generalization Relationships(is-A) Participation constraint Disjoint constraint</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Aggregation/has-relationship Composite</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2.4 E-R Diagram</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Label the entity types with attributes, relationship types, multiplicities.</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Helvetica">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2">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3">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4">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5">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6">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7">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8">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9">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10">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ListLabel1">
    <w:name w:val="ListLabel 1"/>
    <w:rPr>
      <w:rFonts w:eastAsia="Helvetica" w:cs="Helvetica"/>
      <w:sz w:val="22"/>
      <w:szCs w:val="22"/>
    </w:rPr>
  </w:style>
  <w:style w:type="character" w:styleId="ListLabel2">
    <w:name w:val="ListLabel 2"/>
    <w:rPr>
      <w:rFonts w:eastAsia="Helvetica" w:cs="Helvetica"/>
      <w:sz w:val="22"/>
      <w:szCs w:val="22"/>
      <w:lang w:val="en-US"/>
    </w:rPr>
  </w:style>
  <w:style w:type="character" w:styleId="ListLabel3">
    <w:name w:val="ListLabel 3"/>
    <w:rPr>
      <w:rFonts w:eastAsia="Helvetica" w:cs="Helvetica"/>
      <w:sz w:val="22"/>
      <w:szCs w:val="22"/>
      <w:lang w:val="it-IT"/>
    </w:rPr>
  </w:style>
  <w:style w:type="character" w:styleId="ListLabel4">
    <w:name w:val="ListLabel 4"/>
    <w:rPr>
      <w:rFonts w:eastAsia="Helvetica" w:cs="Helvetica"/>
      <w:sz w:val="22"/>
      <w:szCs w:val="22"/>
      <w:lang w:val="nl-NL"/>
    </w:rPr>
  </w:style>
  <w:style w:type="character" w:styleId="ListLabel5">
    <w:name w:val="ListLabel 5"/>
    <w:rPr>
      <w:rFonts w:cs="Helvetica"/>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BodyA">
    <w:name w:val="Body A"/>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pPr/>
    <w:rPr/>
  </w:style>
  <w:style w:type="numbering" w:styleId="NoList" w:default="1">
    <w:name w:val="No List"/>
  </w:style>
  <w:style w:type="numbering" w:styleId="Bullet">
    <w:name w:val="Bulle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