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F6CE" w14:textId="77777777" w:rsidR="00F52E2C" w:rsidRDefault="00F52E2C" w:rsidP="00F52E2C">
      <w:pPr>
        <w:pBdr>
          <w:bottom w:val="single" w:sz="4" w:space="1" w:color="auto"/>
        </w:pBdr>
        <w:jc w:val="both"/>
        <w:rPr>
          <w:b/>
          <w:bCs/>
        </w:rPr>
      </w:pPr>
      <w:r w:rsidRPr="00F52E2C">
        <w:rPr>
          <w:b/>
          <w:bCs/>
        </w:rPr>
        <w:t>Vulnerability Assessment and Reconnaissance Results – Altoro Mutual (testfire.net)</w:t>
      </w:r>
    </w:p>
    <w:p w14:paraId="345B2353" w14:textId="053BE0B1" w:rsidR="00F52E2C" w:rsidRPr="00B45F11" w:rsidRDefault="00F52E2C" w:rsidP="00B45F11">
      <w:pPr>
        <w:pBdr>
          <w:bottom w:val="single" w:sz="4" w:space="1" w:color="auto"/>
        </w:pBdr>
        <w:jc w:val="center"/>
      </w:pPr>
      <w:r w:rsidRPr="00F52E2C">
        <w:t>Abinel Madzivire</w:t>
      </w:r>
    </w:p>
    <w:p w14:paraId="468020A4" w14:textId="18F9706F" w:rsidR="00F52E2C" w:rsidRPr="00F52E2C" w:rsidRDefault="00F52E2C" w:rsidP="00F52E2C">
      <w:pPr>
        <w:spacing w:after="0" w:line="480" w:lineRule="auto"/>
        <w:jc w:val="both"/>
        <w:rPr>
          <w:rFonts w:ascii="Arial" w:hAnsi="Arial" w:cs="Arial"/>
          <w:b/>
          <w:bCs/>
        </w:rPr>
      </w:pPr>
      <w:r w:rsidRPr="00F52E2C">
        <w:rPr>
          <w:rFonts w:ascii="Arial" w:hAnsi="Arial" w:cs="Arial"/>
          <w:b/>
          <w:bCs/>
        </w:rPr>
        <w:t>1. What Operating System does the website utilise?</w:t>
      </w:r>
    </w:p>
    <w:p w14:paraId="3C710B52"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exact operating system could not be conclusively identified from the reconnaissance results. However, the hosting infrastructure appears to be based within the Rackspace Technology environment located in Dallas, Texas, USA. The server is likely operating on a hardened Linux-based server platform, which is commonly used for web hosting and enterprise infrastructure. </w:t>
      </w:r>
    </w:p>
    <w:p w14:paraId="57CC172A"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2. What web server software is it running?</w:t>
      </w:r>
    </w:p>
    <w:p w14:paraId="4BA17FF2" w14:textId="77777777" w:rsidR="00F52E2C" w:rsidRPr="00F52E2C" w:rsidRDefault="00F52E2C" w:rsidP="00F52E2C">
      <w:pPr>
        <w:spacing w:line="480" w:lineRule="auto"/>
        <w:jc w:val="both"/>
        <w:rPr>
          <w:rFonts w:ascii="Arial" w:hAnsi="Arial" w:cs="Arial"/>
        </w:rPr>
      </w:pPr>
      <w:r w:rsidRPr="00F52E2C">
        <w:rPr>
          <w:rFonts w:ascii="Arial" w:hAnsi="Arial" w:cs="Arial"/>
        </w:rPr>
        <w:t>The specific web server software was not directly identified during the scans. However, the presence of enterprise-grade infrastructure and CDN services suggests the possible use of common production web servers such as Apache HTTP Server or Nginx behind reverse proxy services.</w:t>
      </w:r>
    </w:p>
    <w:p w14:paraId="0DB65104"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3. Is it running a CMS (WordPress, Drupal, etc.)?</w:t>
      </w:r>
    </w:p>
    <w:p w14:paraId="264EC1B9" w14:textId="77777777" w:rsidR="00F52E2C" w:rsidRPr="00F52E2C" w:rsidRDefault="00F52E2C" w:rsidP="00F52E2C">
      <w:pPr>
        <w:spacing w:line="480" w:lineRule="auto"/>
        <w:jc w:val="both"/>
        <w:rPr>
          <w:rFonts w:ascii="Arial" w:hAnsi="Arial" w:cs="Arial"/>
        </w:rPr>
      </w:pPr>
      <w:r w:rsidRPr="00F52E2C">
        <w:rPr>
          <w:rFonts w:ascii="Arial" w:hAnsi="Arial" w:cs="Arial"/>
        </w:rPr>
        <w:t>No evidence of a Content Management System (CMS) such as WordPress or Drupal was identified during the reconnaissance activities. The Altoro Mutual website is known as a deliberately vulnerable web application used for cybersecurity training and testing purposes rather than a traditional CMS-based platform.</w:t>
      </w:r>
    </w:p>
    <w:p w14:paraId="366AA3AF"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4. What protection does it have (CDN, Proxy, Firewall)?</w:t>
      </w:r>
    </w:p>
    <w:p w14:paraId="3416435F" w14:textId="77777777" w:rsidR="00F52E2C" w:rsidRPr="00F52E2C" w:rsidRDefault="00F52E2C" w:rsidP="00F52E2C">
      <w:pPr>
        <w:spacing w:line="480" w:lineRule="auto"/>
        <w:jc w:val="both"/>
        <w:rPr>
          <w:rFonts w:ascii="Arial" w:hAnsi="Arial" w:cs="Arial"/>
        </w:rPr>
      </w:pPr>
      <w:r w:rsidRPr="00F52E2C">
        <w:rPr>
          <w:rFonts w:ascii="Arial" w:hAnsi="Arial" w:cs="Arial"/>
        </w:rPr>
        <w:t>The website appears to utilise several defensive and performance-enhancing technologies, including:</w:t>
      </w:r>
    </w:p>
    <w:p w14:paraId="0FFB1AF1" w14:textId="77777777" w:rsidR="00F52E2C" w:rsidRDefault="00F52E2C" w:rsidP="00F52E2C">
      <w:pPr>
        <w:pStyle w:val="ListParagraph"/>
        <w:numPr>
          <w:ilvl w:val="0"/>
          <w:numId w:val="4"/>
        </w:numPr>
        <w:spacing w:line="480" w:lineRule="auto"/>
        <w:jc w:val="both"/>
        <w:rPr>
          <w:rFonts w:ascii="Arial" w:hAnsi="Arial" w:cs="Arial"/>
        </w:rPr>
      </w:pPr>
      <w:r w:rsidRPr="00F52E2C">
        <w:rPr>
          <w:rFonts w:ascii="Arial" w:hAnsi="Arial" w:cs="Arial"/>
        </w:rPr>
        <w:t xml:space="preserve">Akamai distributed DNS infrastructure </w:t>
      </w:r>
    </w:p>
    <w:p w14:paraId="083E30A7" w14:textId="77777777" w:rsidR="00F52E2C" w:rsidRDefault="00F52E2C" w:rsidP="00F52E2C">
      <w:pPr>
        <w:pStyle w:val="ListParagraph"/>
        <w:numPr>
          <w:ilvl w:val="0"/>
          <w:numId w:val="4"/>
        </w:numPr>
        <w:spacing w:line="480" w:lineRule="auto"/>
        <w:jc w:val="both"/>
        <w:rPr>
          <w:rFonts w:ascii="Arial" w:hAnsi="Arial" w:cs="Arial"/>
        </w:rPr>
      </w:pPr>
      <w:r w:rsidRPr="00F52E2C">
        <w:rPr>
          <w:rFonts w:ascii="Arial" w:hAnsi="Arial" w:cs="Arial"/>
        </w:rPr>
        <w:t xml:space="preserve">Potential CDN (Content Delivery Network) services </w:t>
      </w:r>
    </w:p>
    <w:p w14:paraId="66FFBE33" w14:textId="77777777" w:rsidR="00F52E2C" w:rsidRDefault="00F52E2C" w:rsidP="00F52E2C">
      <w:pPr>
        <w:pStyle w:val="ListParagraph"/>
        <w:numPr>
          <w:ilvl w:val="0"/>
          <w:numId w:val="4"/>
        </w:numPr>
        <w:spacing w:line="480" w:lineRule="auto"/>
        <w:jc w:val="both"/>
        <w:rPr>
          <w:rFonts w:ascii="Arial" w:hAnsi="Arial" w:cs="Arial"/>
        </w:rPr>
      </w:pPr>
      <w:r w:rsidRPr="00F52E2C">
        <w:rPr>
          <w:rFonts w:ascii="Arial" w:hAnsi="Arial" w:cs="Arial"/>
        </w:rPr>
        <w:t xml:space="preserve">Load balancing mechanisms </w:t>
      </w:r>
    </w:p>
    <w:p w14:paraId="1A0D22E5" w14:textId="77777777" w:rsidR="00F52E2C" w:rsidRDefault="00F52E2C" w:rsidP="00F52E2C">
      <w:pPr>
        <w:pStyle w:val="ListParagraph"/>
        <w:numPr>
          <w:ilvl w:val="0"/>
          <w:numId w:val="4"/>
        </w:numPr>
        <w:spacing w:line="480" w:lineRule="auto"/>
        <w:jc w:val="both"/>
        <w:rPr>
          <w:rFonts w:ascii="Arial" w:hAnsi="Arial" w:cs="Arial"/>
        </w:rPr>
      </w:pPr>
      <w:r w:rsidRPr="00F52E2C">
        <w:rPr>
          <w:rFonts w:ascii="Arial" w:hAnsi="Arial" w:cs="Arial"/>
        </w:rPr>
        <w:lastRenderedPageBreak/>
        <w:t xml:space="preserve">Possible DDoS mitigation protections </w:t>
      </w:r>
    </w:p>
    <w:p w14:paraId="5D241FEE" w14:textId="1C5C3FED" w:rsidR="00F52E2C" w:rsidRPr="00F52E2C" w:rsidRDefault="00F52E2C" w:rsidP="00F52E2C">
      <w:pPr>
        <w:pStyle w:val="ListParagraph"/>
        <w:numPr>
          <w:ilvl w:val="0"/>
          <w:numId w:val="4"/>
        </w:numPr>
        <w:spacing w:line="480" w:lineRule="auto"/>
        <w:jc w:val="both"/>
        <w:rPr>
          <w:rFonts w:ascii="Arial" w:hAnsi="Arial" w:cs="Arial"/>
        </w:rPr>
      </w:pPr>
      <w:r w:rsidRPr="00F52E2C">
        <w:rPr>
          <w:rFonts w:ascii="Arial" w:hAnsi="Arial" w:cs="Arial"/>
        </w:rPr>
        <w:t xml:space="preserve">Firewall filtering of ICMP traceroute probes </w:t>
      </w:r>
    </w:p>
    <w:p w14:paraId="4DE9DE14"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traceroute results showed that several hops did not respond to ICMP requests, which strongly suggests filtering or firewall protections. Additionally, the authoritative nameservers belong to Akamai Technologies, indicating distributed infrastructure and traffic protection services. </w:t>
      </w:r>
    </w:p>
    <w:p w14:paraId="1FF97F55"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5. Where is it hosted?</w:t>
      </w:r>
    </w:p>
    <w:p w14:paraId="4196A018" w14:textId="77777777" w:rsidR="00F52E2C" w:rsidRPr="00F52E2C" w:rsidRDefault="00F52E2C" w:rsidP="00F52E2C">
      <w:pPr>
        <w:spacing w:line="480" w:lineRule="auto"/>
        <w:jc w:val="both"/>
        <w:rPr>
          <w:rFonts w:ascii="Arial" w:hAnsi="Arial" w:cs="Arial"/>
        </w:rPr>
      </w:pPr>
      <w:r w:rsidRPr="00F52E2C">
        <w:rPr>
          <w:rFonts w:ascii="Arial" w:hAnsi="Arial" w:cs="Arial"/>
        </w:rPr>
        <w:t>The traceroute analysis indicates that the website is hosted within the Rackspace Technology infrastructure. Several network hops referenced “rackspace.net”, while latency patterns and identifiers such as “</w:t>
      </w:r>
      <w:proofErr w:type="spellStart"/>
      <w:r w:rsidRPr="00F52E2C">
        <w:rPr>
          <w:rFonts w:ascii="Arial" w:hAnsi="Arial" w:cs="Arial"/>
        </w:rPr>
        <w:t>dfw</w:t>
      </w:r>
      <w:proofErr w:type="spellEnd"/>
      <w:r w:rsidRPr="00F52E2C">
        <w:rPr>
          <w:rFonts w:ascii="Arial" w:hAnsi="Arial" w:cs="Arial"/>
        </w:rPr>
        <w:t xml:space="preserve">” and “Dallas” suggest hosting within a Rackspace datacentre located in Dallas/Fort Worth, Texas, USA. </w:t>
      </w:r>
    </w:p>
    <w:p w14:paraId="4A8885BF"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6. Does it have any open ports? Which did you expect to be open?</w:t>
      </w:r>
    </w:p>
    <w:p w14:paraId="727FBFBC" w14:textId="77777777" w:rsidR="00F52E2C" w:rsidRPr="00F52E2C" w:rsidRDefault="00F52E2C" w:rsidP="00F52E2C">
      <w:pPr>
        <w:spacing w:line="480" w:lineRule="auto"/>
        <w:jc w:val="both"/>
        <w:rPr>
          <w:rFonts w:ascii="Arial" w:hAnsi="Arial" w:cs="Arial"/>
        </w:rPr>
      </w:pPr>
      <w:r w:rsidRPr="00F52E2C">
        <w:rPr>
          <w:rFonts w:ascii="Arial" w:hAnsi="Arial" w:cs="Arial"/>
        </w:rPr>
        <w:t>Although the document does not explicitly list the open ports discovered, a publicly accessible website would normally be expected to have the following ports open:</w:t>
      </w:r>
    </w:p>
    <w:p w14:paraId="4C0DCE0D" w14:textId="77777777" w:rsidR="00F52E2C" w:rsidRDefault="00F52E2C" w:rsidP="00F52E2C">
      <w:pPr>
        <w:pStyle w:val="ListParagraph"/>
        <w:numPr>
          <w:ilvl w:val="0"/>
          <w:numId w:val="5"/>
        </w:numPr>
        <w:spacing w:line="480" w:lineRule="auto"/>
        <w:jc w:val="both"/>
        <w:rPr>
          <w:rFonts w:ascii="Arial" w:hAnsi="Arial" w:cs="Arial"/>
        </w:rPr>
      </w:pPr>
      <w:r w:rsidRPr="00F52E2C">
        <w:rPr>
          <w:rFonts w:ascii="Arial" w:hAnsi="Arial" w:cs="Arial"/>
        </w:rPr>
        <w:t xml:space="preserve">Port 80 (HTTP) </w:t>
      </w:r>
    </w:p>
    <w:p w14:paraId="493B3DDF" w14:textId="56F69061" w:rsidR="00F52E2C" w:rsidRPr="00F52E2C" w:rsidRDefault="00F52E2C" w:rsidP="00F52E2C">
      <w:pPr>
        <w:pStyle w:val="ListParagraph"/>
        <w:numPr>
          <w:ilvl w:val="0"/>
          <w:numId w:val="5"/>
        </w:numPr>
        <w:spacing w:line="480" w:lineRule="auto"/>
        <w:jc w:val="both"/>
        <w:rPr>
          <w:rFonts w:ascii="Arial" w:hAnsi="Arial" w:cs="Arial"/>
        </w:rPr>
      </w:pPr>
      <w:r w:rsidRPr="00F52E2C">
        <w:rPr>
          <w:rFonts w:ascii="Arial" w:hAnsi="Arial" w:cs="Arial"/>
        </w:rPr>
        <w:t xml:space="preserve">Port 443 (HTTPS) </w:t>
      </w:r>
    </w:p>
    <w:p w14:paraId="00C16217" w14:textId="77777777" w:rsidR="00F52E2C" w:rsidRPr="00F52E2C" w:rsidRDefault="00F52E2C" w:rsidP="00F52E2C">
      <w:pPr>
        <w:spacing w:line="480" w:lineRule="auto"/>
        <w:jc w:val="both"/>
        <w:rPr>
          <w:rFonts w:ascii="Arial" w:hAnsi="Arial" w:cs="Arial"/>
        </w:rPr>
      </w:pPr>
      <w:r w:rsidRPr="00F52E2C">
        <w:rPr>
          <w:rFonts w:ascii="Arial" w:hAnsi="Arial" w:cs="Arial"/>
        </w:rPr>
        <w:t>These ports are required to provide standard web services to users. Additional ports may have been filtered or protected by firewall rules.</w:t>
      </w:r>
    </w:p>
    <w:p w14:paraId="15DCCA2D"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7. Does the site have any known vulnerabilities?</w:t>
      </w:r>
    </w:p>
    <w:p w14:paraId="5244CE34" w14:textId="77777777" w:rsidR="00F52E2C" w:rsidRPr="00F52E2C" w:rsidRDefault="00F52E2C" w:rsidP="00F52E2C">
      <w:pPr>
        <w:spacing w:line="480" w:lineRule="auto"/>
        <w:jc w:val="both"/>
        <w:rPr>
          <w:rFonts w:ascii="Arial" w:hAnsi="Arial" w:cs="Arial"/>
        </w:rPr>
      </w:pPr>
      <w:r w:rsidRPr="00F52E2C">
        <w:rPr>
          <w:rFonts w:ascii="Arial" w:hAnsi="Arial" w:cs="Arial"/>
        </w:rPr>
        <w:t>Yes. Altoro Mutual (testfire.net) is intentionally designed as a vulnerable web application for cybersecurity education and penetration testing exercises. Common vulnerabilities historically associated with the application include:</w:t>
      </w:r>
    </w:p>
    <w:p w14:paraId="4BB6F89A" w14:textId="77777777" w:rsidR="00F52E2C" w:rsidRDefault="00F52E2C" w:rsidP="00F52E2C">
      <w:pPr>
        <w:pStyle w:val="ListParagraph"/>
        <w:numPr>
          <w:ilvl w:val="0"/>
          <w:numId w:val="6"/>
        </w:numPr>
        <w:spacing w:line="480" w:lineRule="auto"/>
        <w:jc w:val="both"/>
        <w:rPr>
          <w:rFonts w:ascii="Arial" w:hAnsi="Arial" w:cs="Arial"/>
        </w:rPr>
      </w:pPr>
      <w:r w:rsidRPr="00F52E2C">
        <w:rPr>
          <w:rFonts w:ascii="Arial" w:hAnsi="Arial" w:cs="Arial"/>
        </w:rPr>
        <w:t xml:space="preserve">SQL Injection </w:t>
      </w:r>
    </w:p>
    <w:p w14:paraId="3BB28779" w14:textId="77777777" w:rsidR="00F52E2C" w:rsidRDefault="00F52E2C" w:rsidP="00F52E2C">
      <w:pPr>
        <w:pStyle w:val="ListParagraph"/>
        <w:numPr>
          <w:ilvl w:val="0"/>
          <w:numId w:val="6"/>
        </w:numPr>
        <w:spacing w:line="480" w:lineRule="auto"/>
        <w:jc w:val="both"/>
        <w:rPr>
          <w:rFonts w:ascii="Arial" w:hAnsi="Arial" w:cs="Arial"/>
        </w:rPr>
      </w:pPr>
      <w:r w:rsidRPr="00F52E2C">
        <w:rPr>
          <w:rFonts w:ascii="Arial" w:hAnsi="Arial" w:cs="Arial"/>
        </w:rPr>
        <w:lastRenderedPageBreak/>
        <w:t xml:space="preserve">Cross-Site Scripting (XSS) </w:t>
      </w:r>
    </w:p>
    <w:p w14:paraId="5F329FE8" w14:textId="77777777" w:rsidR="00F52E2C" w:rsidRDefault="00F52E2C" w:rsidP="00F52E2C">
      <w:pPr>
        <w:pStyle w:val="ListParagraph"/>
        <w:numPr>
          <w:ilvl w:val="0"/>
          <w:numId w:val="6"/>
        </w:numPr>
        <w:spacing w:line="480" w:lineRule="auto"/>
        <w:jc w:val="both"/>
        <w:rPr>
          <w:rFonts w:ascii="Arial" w:hAnsi="Arial" w:cs="Arial"/>
        </w:rPr>
      </w:pPr>
      <w:r w:rsidRPr="00F52E2C">
        <w:rPr>
          <w:rFonts w:ascii="Arial" w:hAnsi="Arial" w:cs="Arial"/>
        </w:rPr>
        <w:t xml:space="preserve">Insecure authentication mechanisms </w:t>
      </w:r>
    </w:p>
    <w:p w14:paraId="0203803F" w14:textId="77777777" w:rsidR="00F52E2C" w:rsidRDefault="00F52E2C" w:rsidP="00F52E2C">
      <w:pPr>
        <w:pStyle w:val="ListParagraph"/>
        <w:numPr>
          <w:ilvl w:val="0"/>
          <w:numId w:val="6"/>
        </w:numPr>
        <w:spacing w:line="480" w:lineRule="auto"/>
        <w:jc w:val="both"/>
        <w:rPr>
          <w:rFonts w:ascii="Arial" w:hAnsi="Arial" w:cs="Arial"/>
        </w:rPr>
      </w:pPr>
      <w:r w:rsidRPr="00F52E2C">
        <w:rPr>
          <w:rFonts w:ascii="Arial" w:hAnsi="Arial" w:cs="Arial"/>
        </w:rPr>
        <w:t xml:space="preserve">Session management weaknesses </w:t>
      </w:r>
    </w:p>
    <w:p w14:paraId="242EB49B" w14:textId="6E95C069" w:rsidR="00F52E2C" w:rsidRPr="00F52E2C" w:rsidRDefault="00F52E2C" w:rsidP="00F52E2C">
      <w:pPr>
        <w:pStyle w:val="ListParagraph"/>
        <w:numPr>
          <w:ilvl w:val="0"/>
          <w:numId w:val="6"/>
        </w:numPr>
        <w:spacing w:line="480" w:lineRule="auto"/>
        <w:jc w:val="both"/>
        <w:rPr>
          <w:rFonts w:ascii="Arial" w:hAnsi="Arial" w:cs="Arial"/>
        </w:rPr>
      </w:pPr>
      <w:r w:rsidRPr="00F52E2C">
        <w:rPr>
          <w:rFonts w:ascii="Arial" w:hAnsi="Arial" w:cs="Arial"/>
        </w:rPr>
        <w:t xml:space="preserve">Information disclosure vulnerabilities </w:t>
      </w:r>
    </w:p>
    <w:p w14:paraId="2ED36617" w14:textId="77777777" w:rsidR="00F52E2C" w:rsidRPr="00F52E2C" w:rsidRDefault="00F52E2C" w:rsidP="00F52E2C">
      <w:pPr>
        <w:spacing w:line="480" w:lineRule="auto"/>
        <w:jc w:val="both"/>
        <w:rPr>
          <w:rFonts w:ascii="Arial" w:hAnsi="Arial" w:cs="Arial"/>
        </w:rPr>
      </w:pPr>
      <w:r w:rsidRPr="00F52E2C">
        <w:rPr>
          <w:rFonts w:ascii="Arial" w:hAnsi="Arial" w:cs="Arial"/>
        </w:rPr>
        <w:t>These vulnerabilities exist deliberately to support ethical hacking and security training activities.</w:t>
      </w:r>
    </w:p>
    <w:p w14:paraId="7F005AA4"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8. What versions of software is it using? Are these patched and up to date?</w:t>
      </w:r>
    </w:p>
    <w:p w14:paraId="4BA2410F" w14:textId="77777777" w:rsidR="00F52E2C" w:rsidRPr="00F52E2C" w:rsidRDefault="00F52E2C" w:rsidP="00F52E2C">
      <w:pPr>
        <w:spacing w:line="480" w:lineRule="auto"/>
        <w:jc w:val="both"/>
        <w:rPr>
          <w:rFonts w:ascii="Arial" w:hAnsi="Arial" w:cs="Arial"/>
        </w:rPr>
      </w:pPr>
      <w:r w:rsidRPr="00F52E2C">
        <w:rPr>
          <w:rFonts w:ascii="Arial" w:hAnsi="Arial" w:cs="Arial"/>
        </w:rPr>
        <w:t>The exact software versions were not identified during the reconnaissance process. As a deliberately vulnerable training platform, some components may intentionally use outdated or insecure configurations to facilitate security testing exercises. Therefore, it should not be assumed that all software is fully patched or production hardened.</w:t>
      </w:r>
    </w:p>
    <w:p w14:paraId="5AA5EFCB" w14:textId="190E19E7" w:rsidR="00F52E2C" w:rsidRPr="00F52E2C" w:rsidRDefault="00F52E2C" w:rsidP="00F52E2C">
      <w:pPr>
        <w:spacing w:line="480" w:lineRule="auto"/>
        <w:jc w:val="both"/>
        <w:rPr>
          <w:rFonts w:ascii="Arial" w:hAnsi="Arial" w:cs="Arial"/>
        </w:rPr>
      </w:pPr>
      <w:r w:rsidRPr="00F52E2C">
        <w:rPr>
          <w:rFonts w:ascii="Arial" w:hAnsi="Arial" w:cs="Arial"/>
          <w:b/>
          <w:bCs/>
        </w:rPr>
        <w:t>FAQ Section</w:t>
      </w:r>
    </w:p>
    <w:p w14:paraId="2AED1BBC" w14:textId="77777777" w:rsidR="00F52E2C" w:rsidRPr="00F52E2C" w:rsidRDefault="00F52E2C" w:rsidP="00F52E2C">
      <w:pPr>
        <w:spacing w:line="480" w:lineRule="auto"/>
        <w:jc w:val="both"/>
        <w:rPr>
          <w:rFonts w:ascii="Arial" w:hAnsi="Arial" w:cs="Arial"/>
          <w:b/>
          <w:bCs/>
        </w:rPr>
      </w:pPr>
      <w:r w:rsidRPr="00F52E2C">
        <w:rPr>
          <w:rFonts w:ascii="Arial" w:hAnsi="Arial" w:cs="Arial"/>
          <w:b/>
          <w:bCs/>
        </w:rPr>
        <w:t>Frequently Asked Questions (FAQ)</w:t>
      </w:r>
    </w:p>
    <w:p w14:paraId="654DBEBB"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Why did some traceroute hops return “* * *”?</w:t>
      </w:r>
    </w:p>
    <w:p w14:paraId="729AF80D"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Several routers and security devices are configured to block or ignore ICMP traceroute requests. This is a common defensive security practice and does not necessarily indicate network failure. </w:t>
      </w:r>
    </w:p>
    <w:p w14:paraId="3E2B0F0C"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Why were no MX records returned?</w:t>
      </w:r>
    </w:p>
    <w:p w14:paraId="14ED10CF"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domain did not return MX records because it is likely not configured to receive email. This is common for testing environments and deliberately vulnerable applications. </w:t>
      </w:r>
    </w:p>
    <w:p w14:paraId="3CCD073F" w14:textId="77777777" w:rsidR="00B45F11" w:rsidRDefault="00B45F11" w:rsidP="00F52E2C">
      <w:pPr>
        <w:spacing w:after="0" w:line="480" w:lineRule="auto"/>
        <w:jc w:val="both"/>
        <w:rPr>
          <w:rFonts w:ascii="Arial" w:hAnsi="Arial" w:cs="Arial"/>
          <w:b/>
          <w:bCs/>
        </w:rPr>
      </w:pPr>
    </w:p>
    <w:p w14:paraId="16F2A045" w14:textId="77777777" w:rsidR="00B45F11" w:rsidRDefault="00B45F11" w:rsidP="00F52E2C">
      <w:pPr>
        <w:spacing w:after="0" w:line="480" w:lineRule="auto"/>
        <w:jc w:val="both"/>
        <w:rPr>
          <w:rFonts w:ascii="Arial" w:hAnsi="Arial" w:cs="Arial"/>
          <w:b/>
          <w:bCs/>
        </w:rPr>
      </w:pPr>
    </w:p>
    <w:p w14:paraId="65AA99AF" w14:textId="209BE025" w:rsidR="00F52E2C" w:rsidRPr="00F52E2C" w:rsidRDefault="00F52E2C" w:rsidP="00F52E2C">
      <w:pPr>
        <w:spacing w:after="0" w:line="480" w:lineRule="auto"/>
        <w:jc w:val="both"/>
        <w:rPr>
          <w:rFonts w:ascii="Arial" w:hAnsi="Arial" w:cs="Arial"/>
          <w:b/>
          <w:bCs/>
        </w:rPr>
      </w:pPr>
      <w:r w:rsidRPr="00F52E2C">
        <w:rPr>
          <w:rFonts w:ascii="Arial" w:hAnsi="Arial" w:cs="Arial"/>
          <w:b/>
          <w:bCs/>
        </w:rPr>
        <w:lastRenderedPageBreak/>
        <w:t>Why are Akamai nameservers important?</w:t>
      </w:r>
    </w:p>
    <w:p w14:paraId="5CD6A929"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use of Akamai nameservers indicates distributed DNS infrastructure, improved resilience, load balancing, and possible DDoS mitigation services. </w:t>
      </w:r>
    </w:p>
    <w:p w14:paraId="32247AE3"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Why is multiple-tool reconnaissance important?</w:t>
      </w:r>
    </w:p>
    <w:p w14:paraId="3C8B2D02"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Using multiple tools such as traceroute, </w:t>
      </w:r>
      <w:r w:rsidRPr="0000168D">
        <w:rPr>
          <w:rFonts w:ascii="Arial" w:hAnsi="Arial" w:cs="Arial"/>
          <w:i/>
          <w:iCs/>
        </w:rPr>
        <w:t>dig</w:t>
      </w:r>
      <w:r w:rsidRPr="00F52E2C">
        <w:rPr>
          <w:rFonts w:ascii="Arial" w:hAnsi="Arial" w:cs="Arial"/>
        </w:rPr>
        <w:t xml:space="preserve">, </w:t>
      </w:r>
      <w:proofErr w:type="spellStart"/>
      <w:r w:rsidRPr="0000168D">
        <w:rPr>
          <w:rFonts w:ascii="Arial" w:hAnsi="Arial" w:cs="Arial"/>
          <w:i/>
          <w:iCs/>
        </w:rPr>
        <w:t>nslookup</w:t>
      </w:r>
      <w:proofErr w:type="spellEnd"/>
      <w:r w:rsidRPr="00F52E2C">
        <w:rPr>
          <w:rFonts w:ascii="Arial" w:hAnsi="Arial" w:cs="Arial"/>
        </w:rPr>
        <w:t xml:space="preserve">, and </w:t>
      </w:r>
      <w:proofErr w:type="spellStart"/>
      <w:r w:rsidRPr="0000168D">
        <w:rPr>
          <w:rFonts w:ascii="Arial" w:hAnsi="Arial" w:cs="Arial"/>
          <w:i/>
          <w:iCs/>
        </w:rPr>
        <w:t>whois</w:t>
      </w:r>
      <w:proofErr w:type="spellEnd"/>
      <w:r w:rsidRPr="0000168D">
        <w:rPr>
          <w:rFonts w:ascii="Arial" w:hAnsi="Arial" w:cs="Arial"/>
          <w:i/>
          <w:iCs/>
        </w:rPr>
        <w:t xml:space="preserve"> </w:t>
      </w:r>
      <w:r w:rsidRPr="00F52E2C">
        <w:rPr>
          <w:rFonts w:ascii="Arial" w:hAnsi="Arial" w:cs="Arial"/>
        </w:rPr>
        <w:t xml:space="preserve">provides a more complete understanding of network infrastructure and helps validate findings obtained from individual tools. </w:t>
      </w:r>
    </w:p>
    <w:p w14:paraId="3DDEDCED" w14:textId="099EDA53" w:rsidR="00F52E2C" w:rsidRPr="00F52E2C" w:rsidRDefault="00F52E2C" w:rsidP="00F52E2C">
      <w:pPr>
        <w:spacing w:line="480" w:lineRule="auto"/>
        <w:jc w:val="both"/>
        <w:rPr>
          <w:rFonts w:ascii="Arial" w:hAnsi="Arial" w:cs="Arial"/>
        </w:rPr>
      </w:pPr>
      <w:r w:rsidRPr="00F52E2C">
        <w:rPr>
          <w:rFonts w:ascii="Arial" w:hAnsi="Arial" w:cs="Arial"/>
          <w:b/>
          <w:bCs/>
        </w:rPr>
        <w:t>Reflection</w:t>
      </w:r>
    </w:p>
    <w:p w14:paraId="29CE5434"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Did you have any issues or challenges with the scans?</w:t>
      </w:r>
    </w:p>
    <w:p w14:paraId="6B811C24"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Yes. Several intermediate routers did not respond during the traceroute process, resulting in multiple “* * *” entries. Additionally, the destination server itself did not respond to the final traceroute probes. The MX lookup also returned no results, which initially appeared unusual. </w:t>
      </w:r>
    </w:p>
    <w:p w14:paraId="53217555"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How did you overcome them?</w:t>
      </w:r>
    </w:p>
    <w:p w14:paraId="459F1937"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traceroute behaviour was analysed within the context of standard security practices. Non-responsive hops were interpreted as routers or firewalls configured to block ICMP requests rather than evidence of connectivity failure. Additional DNS and WHOIS analysis confirmed that routing continued successfully and that the infrastructure remained reachable. Cross-referencing multiple reconnaissance tools validated the findings. </w:t>
      </w:r>
    </w:p>
    <w:p w14:paraId="03973CEF" w14:textId="77777777" w:rsidR="00F52E2C" w:rsidRPr="00F52E2C" w:rsidRDefault="00F52E2C" w:rsidP="00F52E2C">
      <w:pPr>
        <w:spacing w:after="0" w:line="480" w:lineRule="auto"/>
        <w:jc w:val="both"/>
        <w:rPr>
          <w:rFonts w:ascii="Arial" w:hAnsi="Arial" w:cs="Arial"/>
          <w:b/>
          <w:bCs/>
        </w:rPr>
      </w:pPr>
      <w:r w:rsidRPr="00F52E2C">
        <w:rPr>
          <w:rFonts w:ascii="Arial" w:hAnsi="Arial" w:cs="Arial"/>
          <w:b/>
          <w:bCs/>
        </w:rPr>
        <w:t>How will they affect your final report?</w:t>
      </w:r>
    </w:p>
    <w:p w14:paraId="5C094A28" w14:textId="77777777" w:rsidR="00F52E2C" w:rsidRPr="00F52E2C" w:rsidRDefault="00F52E2C" w:rsidP="00F52E2C">
      <w:pPr>
        <w:spacing w:line="480" w:lineRule="auto"/>
        <w:jc w:val="both"/>
        <w:rPr>
          <w:rFonts w:ascii="Arial" w:hAnsi="Arial" w:cs="Arial"/>
        </w:rPr>
      </w:pPr>
      <w:r w:rsidRPr="00F52E2C">
        <w:rPr>
          <w:rFonts w:ascii="Arial" w:hAnsi="Arial" w:cs="Arial"/>
        </w:rPr>
        <w:t xml:space="preserve">The final report will distinguish between genuine vulnerabilities and intentional defensive controls. It will also explain the limitations encountered during scanning and discuss how security configurations can restrict reconnaissance activities. </w:t>
      </w:r>
      <w:r w:rsidRPr="00F52E2C">
        <w:rPr>
          <w:rFonts w:ascii="Arial" w:hAnsi="Arial" w:cs="Arial"/>
        </w:rPr>
        <w:lastRenderedPageBreak/>
        <w:t xml:space="preserve">Furthermore, the report will emphasise the importance of combining multiple reconnaissance techniques to gain a broader understanding of network infrastructure and security posture. </w:t>
      </w:r>
    </w:p>
    <w:p w14:paraId="63B096A6" w14:textId="77777777" w:rsidR="00F52E2C" w:rsidRPr="00F52E2C" w:rsidRDefault="00F52E2C" w:rsidP="00F52E2C">
      <w:pPr>
        <w:spacing w:line="480" w:lineRule="auto"/>
        <w:jc w:val="both"/>
        <w:rPr>
          <w:rFonts w:ascii="Arial" w:hAnsi="Arial" w:cs="Arial"/>
        </w:rPr>
      </w:pPr>
    </w:p>
    <w:sectPr w:rsidR="00F52E2C" w:rsidRPr="00F52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51DB"/>
    <w:multiLevelType w:val="hybridMultilevel"/>
    <w:tmpl w:val="23A4C7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18386C"/>
    <w:multiLevelType w:val="multilevel"/>
    <w:tmpl w:val="866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D7B93"/>
    <w:multiLevelType w:val="multilevel"/>
    <w:tmpl w:val="217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E2FBA"/>
    <w:multiLevelType w:val="hybridMultilevel"/>
    <w:tmpl w:val="5CF0B5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7757DB2"/>
    <w:multiLevelType w:val="multilevel"/>
    <w:tmpl w:val="DBD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77488"/>
    <w:multiLevelType w:val="hybridMultilevel"/>
    <w:tmpl w:val="A81CBD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33262674">
    <w:abstractNumId w:val="4"/>
  </w:num>
  <w:num w:numId="2" w16cid:durableId="764879587">
    <w:abstractNumId w:val="1"/>
  </w:num>
  <w:num w:numId="3" w16cid:durableId="1233850281">
    <w:abstractNumId w:val="2"/>
  </w:num>
  <w:num w:numId="4" w16cid:durableId="100687683">
    <w:abstractNumId w:val="5"/>
  </w:num>
  <w:num w:numId="5" w16cid:durableId="1462263840">
    <w:abstractNumId w:val="0"/>
  </w:num>
  <w:num w:numId="6" w16cid:durableId="1084958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2C"/>
    <w:rsid w:val="0000168D"/>
    <w:rsid w:val="00B102D1"/>
    <w:rsid w:val="00B45F11"/>
    <w:rsid w:val="00CE6811"/>
    <w:rsid w:val="00F52E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AB62"/>
  <w15:chartTrackingRefBased/>
  <w15:docId w15:val="{2D2C65CB-4BCB-4DEE-A3EC-979EA4D8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E2C"/>
    <w:rPr>
      <w:rFonts w:eastAsiaTheme="majorEastAsia" w:cstheme="majorBidi"/>
      <w:color w:val="272727" w:themeColor="text1" w:themeTint="D8"/>
    </w:rPr>
  </w:style>
  <w:style w:type="paragraph" w:styleId="Title">
    <w:name w:val="Title"/>
    <w:basedOn w:val="Normal"/>
    <w:next w:val="Normal"/>
    <w:link w:val="TitleChar"/>
    <w:uiPriority w:val="10"/>
    <w:qFormat/>
    <w:rsid w:val="00F5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E2C"/>
    <w:pPr>
      <w:spacing w:before="160"/>
      <w:jc w:val="center"/>
    </w:pPr>
    <w:rPr>
      <w:i/>
      <w:iCs/>
      <w:color w:val="404040" w:themeColor="text1" w:themeTint="BF"/>
    </w:rPr>
  </w:style>
  <w:style w:type="character" w:customStyle="1" w:styleId="QuoteChar">
    <w:name w:val="Quote Char"/>
    <w:basedOn w:val="DefaultParagraphFont"/>
    <w:link w:val="Quote"/>
    <w:uiPriority w:val="29"/>
    <w:rsid w:val="00F52E2C"/>
    <w:rPr>
      <w:i/>
      <w:iCs/>
      <w:color w:val="404040" w:themeColor="text1" w:themeTint="BF"/>
    </w:rPr>
  </w:style>
  <w:style w:type="paragraph" w:styleId="ListParagraph">
    <w:name w:val="List Paragraph"/>
    <w:basedOn w:val="Normal"/>
    <w:uiPriority w:val="34"/>
    <w:qFormat/>
    <w:rsid w:val="00F52E2C"/>
    <w:pPr>
      <w:ind w:left="720"/>
      <w:contextualSpacing/>
    </w:pPr>
  </w:style>
  <w:style w:type="character" w:styleId="IntenseEmphasis">
    <w:name w:val="Intense Emphasis"/>
    <w:basedOn w:val="DefaultParagraphFont"/>
    <w:uiPriority w:val="21"/>
    <w:qFormat/>
    <w:rsid w:val="00F52E2C"/>
    <w:rPr>
      <w:i/>
      <w:iCs/>
      <w:color w:val="0F4761" w:themeColor="accent1" w:themeShade="BF"/>
    </w:rPr>
  </w:style>
  <w:style w:type="paragraph" w:styleId="IntenseQuote">
    <w:name w:val="Intense Quote"/>
    <w:basedOn w:val="Normal"/>
    <w:next w:val="Normal"/>
    <w:link w:val="IntenseQuoteChar"/>
    <w:uiPriority w:val="30"/>
    <w:qFormat/>
    <w:rsid w:val="00F52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E2C"/>
    <w:rPr>
      <w:i/>
      <w:iCs/>
      <w:color w:val="0F4761" w:themeColor="accent1" w:themeShade="BF"/>
    </w:rPr>
  </w:style>
  <w:style w:type="character" w:styleId="IntenseReference">
    <w:name w:val="Intense Reference"/>
    <w:basedOn w:val="DefaultParagraphFont"/>
    <w:uiPriority w:val="32"/>
    <w:qFormat/>
    <w:rsid w:val="00F52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788</Words>
  <Characters>4953</Characters>
  <Application>Microsoft Office Word</Application>
  <DocSecurity>0</DocSecurity>
  <Lines>97</Lines>
  <Paragraphs>56</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 makamure</dc:creator>
  <cp:keywords/>
  <dc:description/>
  <cp:lastModifiedBy>raina makamure</cp:lastModifiedBy>
  <cp:revision>4</cp:revision>
  <dcterms:created xsi:type="dcterms:W3CDTF">2026-05-25T07:06:00Z</dcterms:created>
  <dcterms:modified xsi:type="dcterms:W3CDTF">2026-05-25T07:34:00Z</dcterms:modified>
</cp:coreProperties>
</file>