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quick-start---ema200-app"/>
    <w:p>
      <w:pPr>
        <w:pStyle w:val="Heading1"/>
      </w:pPr>
      <w:r>
        <w:t xml:space="preserve">Quick Start - EMA200 App</w:t>
      </w:r>
    </w:p>
    <w:p>
      <w:pPr>
        <w:pStyle w:val="FirstParagraph"/>
      </w:pPr>
      <w:r>
        <w:t xml:space="preserve">Inicio rápido en 5 minutos.</w:t>
      </w:r>
    </w:p>
    <w:bookmarkStart w:id="20" w:name="requisitos-previos"/>
    <w:p>
      <w:pPr>
        <w:pStyle w:val="Heading2"/>
      </w:pPr>
      <w:r>
        <w:t xml:space="preserve">1️⃣ Requisitos Previos</w:t>
      </w:r>
    </w:p>
    <w:p>
      <w:pPr>
        <w:numPr>
          <w:ilvl w:val="0"/>
          <w:numId w:val="1001"/>
        </w:numPr>
        <w:pStyle w:val="Compact"/>
      </w:pPr>
      <w:r>
        <w:t xml:space="preserve">Node.js 18+ instalado</w:t>
      </w:r>
    </w:p>
    <w:p>
      <w:pPr>
        <w:numPr>
          <w:ilvl w:val="0"/>
          <w:numId w:val="1001"/>
        </w:numPr>
        <w:pStyle w:val="Compact"/>
      </w:pPr>
      <w:r>
        <w:t xml:space="preserve">PostgreSQL instalado y ejecutándose</w:t>
      </w:r>
    </w:p>
    <w:p>
      <w:pPr>
        <w:numPr>
          <w:ilvl w:val="0"/>
          <w:numId w:val="1001"/>
        </w:numPr>
        <w:pStyle w:val="Compact"/>
      </w:pPr>
      <w:r>
        <w:t xml:space="preserve">Terminal/CMD</w:t>
      </w:r>
    </w:p>
    <w:bookmarkEnd w:id="20"/>
    <w:bookmarkStart w:id="21" w:name="clonar-repositorio"/>
    <w:p>
      <w:pPr>
        <w:pStyle w:val="Heading2"/>
      </w:pPr>
      <w:r>
        <w:t xml:space="preserve">2️⃣ Clonar Repositorio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/home/ubuntu/ema200-jubilacion</w:t>
      </w:r>
    </w:p>
    <w:bookmarkEnd w:id="21"/>
    <w:bookmarkStart w:id="22" w:name="inicializar-base-de-datos"/>
    <w:p>
      <w:pPr>
        <w:pStyle w:val="Heading2"/>
      </w:pPr>
      <w:r>
        <w:t xml:space="preserve">3️⃣ Inicializar Base de Datos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Crear base de datos (si no existe)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ema200_jubilacion</w:t>
      </w:r>
      <w:r>
        <w:br/>
      </w:r>
      <w:r>
        <w:br/>
      </w:r>
      <w:r>
        <w:rPr>
          <w:rStyle w:val="CommentTok"/>
        </w:rPr>
        <w:t xml:space="preserve"># Inicializar tablas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db:init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22"/>
    <w:bookmarkStart w:id="23" w:name="iniciar-backend"/>
    <w:p>
      <w:pPr>
        <w:pStyle w:val="Heading2"/>
      </w:pPr>
      <w:r>
        <w:t xml:space="preserve">4️⃣ Iniciar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✅ Backend ejecutándose en</w:t>
      </w:r>
      <w:r>
        <w:t xml:space="preserve"> </w:t>
      </w:r>
      <w:r>
        <w:rPr>
          <w:rStyle w:val="VerbatimChar"/>
        </w:rPr>
        <w:t xml:space="preserve">http://localhost:5000</w:t>
      </w:r>
    </w:p>
    <w:p>
      <w:pPr>
        <w:pStyle w:val="BodyText"/>
      </w:pPr>
      <w:r>
        <w:rPr>
          <w:bCs/>
          <w:b/>
        </w:rPr>
        <w:t xml:space="preserve">En otra terminal:</w:t>
      </w:r>
    </w:p>
    <w:bookmarkEnd w:id="23"/>
    <w:bookmarkStart w:id="24" w:name="iniciar-frontend"/>
    <w:p>
      <w:pPr>
        <w:pStyle w:val="Heading2"/>
      </w:pPr>
      <w:r>
        <w:t xml:space="preserve">5️⃣ Iniciar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✅ Frontend ejecutándose en</w:t>
      </w:r>
      <w:r>
        <w:t xml:space="preserve"> </w:t>
      </w:r>
      <w:r>
        <w:rPr>
          <w:rStyle w:val="VerbatimChar"/>
        </w:rPr>
        <w:t xml:space="preserve">http://localhost:5173</w:t>
      </w:r>
    </w:p>
    <w:bookmarkEnd w:id="24"/>
    <w:bookmarkStart w:id="27" w:name="probar-la-aplicación"/>
    <w:p>
      <w:pPr>
        <w:pStyle w:val="Heading2"/>
      </w:pPr>
      <w:r>
        <w:t xml:space="preserve">6️⃣ Probar la Aplicación</w:t>
      </w:r>
    </w:p>
    <w:bookmarkStart w:id="25" w:name="acceso-público"/>
    <w:p>
      <w:pPr>
        <w:pStyle w:val="Heading3"/>
      </w:pPr>
      <w:r>
        <w:t xml:space="preserve">Acceso público</w:t>
      </w:r>
    </w:p>
    <w:p>
      <w:pPr>
        <w:numPr>
          <w:ilvl w:val="0"/>
          <w:numId w:val="1002"/>
        </w:numPr>
        <w:pStyle w:val="Compact"/>
      </w:pPr>
      <w:r>
        <w:t xml:space="preserve">Landing:</w:t>
      </w:r>
      <w:r>
        <w:t xml:space="preserve"> </w:t>
      </w:r>
      <w:r>
        <w:rPr>
          <w:rStyle w:val="VerbatimChar"/>
        </w:rPr>
        <w:t xml:space="preserve">http://localhost:5173/</w:t>
      </w:r>
    </w:p>
    <w:p>
      <w:pPr>
        <w:numPr>
          <w:ilvl w:val="0"/>
          <w:numId w:val="1002"/>
        </w:numPr>
        <w:pStyle w:val="Compact"/>
      </w:pPr>
      <w:r>
        <w:t xml:space="preserve">Registro:</w:t>
      </w:r>
      <w:r>
        <w:t xml:space="preserve"> </w:t>
      </w:r>
      <w:r>
        <w:rPr>
          <w:rStyle w:val="VerbatimChar"/>
        </w:rPr>
        <w:t xml:space="preserve">http://localhost:5173/onboarding</w:t>
      </w:r>
    </w:p>
    <w:p>
      <w:pPr>
        <w:numPr>
          <w:ilvl w:val="0"/>
          <w:numId w:val="1002"/>
        </w:numPr>
        <w:pStyle w:val="Compact"/>
      </w:pPr>
      <w:r>
        <w:t xml:space="preserve">Login:</w:t>
      </w:r>
      <w:r>
        <w:t xml:space="preserve"> </w:t>
      </w:r>
      <w:r>
        <w:rPr>
          <w:rStyle w:val="VerbatimChar"/>
        </w:rPr>
        <w:t xml:space="preserve">http://localhost:5173/login</w:t>
      </w:r>
    </w:p>
    <w:bookmarkEnd w:id="25"/>
    <w:bookmarkStart w:id="26" w:name="panel-administrativo"/>
    <w:p>
      <w:pPr>
        <w:pStyle w:val="Heading3"/>
      </w:pPr>
      <w:r>
        <w:t xml:space="preserve">Panel Administrativo</w:t>
      </w:r>
    </w:p>
    <w:p>
      <w:pPr>
        <w:numPr>
          <w:ilvl w:val="0"/>
          <w:numId w:val="1003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http://localhost:5173/admin</w:t>
      </w:r>
    </w:p>
    <w:p>
      <w:pPr>
        <w:numPr>
          <w:ilvl w:val="0"/>
          <w:numId w:val="1003"/>
        </w:numPr>
        <w:pStyle w:val="Compact"/>
      </w:pPr>
      <w:r>
        <w:t xml:space="preserve">Email requerido:</w:t>
      </w:r>
      <w:r>
        <w:t xml:space="preserve"> </w:t>
      </w:r>
      <w:r>
        <w:rPr>
          <w:rStyle w:val="VerbatimChar"/>
        </w:rPr>
        <w:t xml:space="preserve">amafo.ws@gmail.com</w:t>
      </w:r>
    </w:p>
    <w:bookmarkEnd w:id="26"/>
    <w:bookmarkEnd w:id="27"/>
    <w:bookmarkStart w:id="31" w:name="crear-usuario-de-prueba"/>
    <w:p>
      <w:pPr>
        <w:pStyle w:val="Heading2"/>
      </w:pPr>
      <w:r>
        <w:t xml:space="preserve">7️⃣ Crear Usuario de Prueba</w:t>
      </w:r>
    </w:p>
    <w:bookmarkStart w:id="28" w:name="registrarse"/>
    <w:p>
      <w:pPr>
        <w:pStyle w:val="Heading3"/>
      </w:pPr>
      <w:r>
        <w:t xml:space="preserve">Registrarse</w:t>
      </w:r>
    </w:p>
    <w:p>
      <w:pPr>
        <w:numPr>
          <w:ilvl w:val="0"/>
          <w:numId w:val="1004"/>
        </w:numPr>
        <w:pStyle w:val="Compact"/>
      </w:pPr>
      <w:r>
        <w:t xml:space="preserve">Ir a</w:t>
      </w:r>
      <w:r>
        <w:t xml:space="preserve"> </w:t>
      </w:r>
      <w:r>
        <w:rPr>
          <w:rStyle w:val="VerbatimChar"/>
        </w:rPr>
        <w:t xml:space="preserve">http://localhost:5173/onboarding</w:t>
      </w:r>
    </w:p>
    <w:p>
      <w:pPr>
        <w:numPr>
          <w:ilvl w:val="0"/>
          <w:numId w:val="1004"/>
        </w:numPr>
        <w:pStyle w:val="Compact"/>
      </w:pPr>
      <w:r>
        <w:t xml:space="preserve">Completar formulario:</w:t>
      </w:r>
    </w:p>
    <w:p>
      <w:pPr>
        <w:numPr>
          <w:ilvl w:val="1"/>
          <w:numId w:val="1005"/>
        </w:numPr>
        <w:pStyle w:val="Compact"/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test@example.com</w:t>
      </w:r>
    </w:p>
    <w:p>
      <w:pPr>
        <w:numPr>
          <w:ilvl w:val="1"/>
          <w:numId w:val="1005"/>
        </w:numPr>
        <w:pStyle w:val="Compact"/>
      </w:pPr>
      <w:r>
        <w:t xml:space="preserve">Nombre:</w:t>
      </w:r>
      <w:r>
        <w:t xml:space="preserve"> </w:t>
      </w:r>
      <w:r>
        <w:rPr>
          <w:rStyle w:val="VerbatimChar"/>
        </w:rPr>
        <w:t xml:space="preserve">Juan</w:t>
      </w:r>
    </w:p>
    <w:p>
      <w:pPr>
        <w:numPr>
          <w:ilvl w:val="1"/>
          <w:numId w:val="1005"/>
        </w:numPr>
        <w:pStyle w:val="Compact"/>
      </w:pPr>
      <w:r>
        <w:t xml:space="preserve">Fecha nacimiento:</w:t>
      </w:r>
      <w:r>
        <w:t xml:space="preserve"> </w:t>
      </w:r>
      <w:r>
        <w:rPr>
          <w:rStyle w:val="VerbatimChar"/>
        </w:rPr>
        <w:t xml:space="preserve">15/05/1980</w:t>
      </w:r>
    </w:p>
    <w:p>
      <w:pPr>
        <w:numPr>
          <w:ilvl w:val="1"/>
          <w:numId w:val="1005"/>
        </w:numPr>
        <w:pStyle w:val="Compact"/>
      </w:pPr>
      <w:r>
        <w:t xml:space="preserve">Aportación:</w:t>
      </w:r>
      <w:r>
        <w:t xml:space="preserve"> </w:t>
      </w:r>
      <w:r>
        <w:rPr>
          <w:rStyle w:val="VerbatimChar"/>
        </w:rPr>
        <w:t xml:space="preserve">500€</w:t>
      </w:r>
    </w:p>
    <w:p>
      <w:pPr>
        <w:numPr>
          <w:ilvl w:val="1"/>
          <w:numId w:val="1005"/>
        </w:numPr>
        <w:pStyle w:val="Compact"/>
      </w:pPr>
      <w:r>
        <w:t xml:space="preserve">PIN:</w:t>
      </w:r>
      <w:r>
        <w:t xml:space="preserve"> </w:t>
      </w:r>
      <w:r>
        <w:rPr>
          <w:rStyle w:val="VerbatimChar"/>
        </w:rPr>
        <w:t xml:space="preserve">1234</w:t>
      </w:r>
    </w:p>
    <w:p>
      <w:pPr>
        <w:numPr>
          <w:ilvl w:val="0"/>
          <w:numId w:val="1004"/>
        </w:numPr>
        <w:pStyle w:val="Compact"/>
      </w:pPr>
      <w:r>
        <w:t xml:space="preserve">Aceptar compromiso</w:t>
      </w:r>
    </w:p>
    <w:bookmarkEnd w:id="28"/>
    <w:bookmarkStart w:id="29" w:name="aprobar-usuario"/>
    <w:p>
      <w:pPr>
        <w:pStyle w:val="Heading3"/>
      </w:pPr>
      <w:r>
        <w:t xml:space="preserve">Aprobar Usuario</w:t>
      </w:r>
    </w:p>
    <w:p>
      <w:pPr>
        <w:numPr>
          <w:ilvl w:val="0"/>
          <w:numId w:val="1006"/>
        </w:numPr>
        <w:pStyle w:val="Compact"/>
      </w:pPr>
      <w:r>
        <w:t xml:space="preserve">Ir a</w:t>
      </w:r>
      <w:r>
        <w:t xml:space="preserve"> </w:t>
      </w:r>
      <w:r>
        <w:rPr>
          <w:rStyle w:val="VerbatimChar"/>
        </w:rPr>
        <w:t xml:space="preserve">http://localhost:5173/admin</w:t>
      </w:r>
    </w:p>
    <w:p>
      <w:pPr>
        <w:numPr>
          <w:ilvl w:val="0"/>
          <w:numId w:val="1006"/>
        </w:numPr>
        <w:pStyle w:val="Compact"/>
      </w:pPr>
      <w:r>
        <w:t xml:space="preserve">Click en</w:t>
      </w:r>
      <w:r>
        <w:t xml:space="preserve"> </w:t>
      </w:r>
      <w:r>
        <w:t xml:space="preserve">“</w:t>
      </w:r>
      <w:r>
        <w:t xml:space="preserve">Aprobar</w:t>
      </w:r>
      <w:r>
        <w:t xml:space="preserve">”</w:t>
      </w:r>
    </w:p>
    <w:bookmarkEnd w:id="29"/>
    <w:bookmarkStart w:id="30" w:name="acceder"/>
    <w:p>
      <w:pPr>
        <w:pStyle w:val="Heading3"/>
      </w:pPr>
      <w:r>
        <w:t xml:space="preserve">Acceder</w:t>
      </w:r>
    </w:p>
    <w:p>
      <w:pPr>
        <w:numPr>
          <w:ilvl w:val="0"/>
          <w:numId w:val="1007"/>
        </w:numPr>
        <w:pStyle w:val="Compact"/>
      </w:pPr>
      <w:r>
        <w:t xml:space="preserve">Ir a</w:t>
      </w:r>
      <w:r>
        <w:t xml:space="preserve"> </w:t>
      </w:r>
      <w:r>
        <w:rPr>
          <w:rStyle w:val="VerbatimChar"/>
        </w:rPr>
        <w:t xml:space="preserve">http://localhost:5173/login</w:t>
      </w:r>
    </w:p>
    <w:p>
      <w:pPr>
        <w:numPr>
          <w:ilvl w:val="0"/>
          <w:numId w:val="1007"/>
        </w:numPr>
        <w:pStyle w:val="Compact"/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test@example.com</w:t>
      </w:r>
    </w:p>
    <w:p>
      <w:pPr>
        <w:numPr>
          <w:ilvl w:val="0"/>
          <w:numId w:val="1007"/>
        </w:numPr>
        <w:pStyle w:val="Compact"/>
      </w:pPr>
      <w:r>
        <w:t xml:space="preserve">PIN:</w:t>
      </w:r>
      <w:r>
        <w:t xml:space="preserve"> </w:t>
      </w:r>
      <w:r>
        <w:rPr>
          <w:rStyle w:val="VerbatimChar"/>
        </w:rPr>
        <w:t xml:space="preserve">1234</w:t>
      </w:r>
    </w:p>
    <w:bookmarkEnd w:id="30"/>
    <w:bookmarkEnd w:id="31"/>
    <w:bookmarkStart w:id="35" w:name="explorar-features"/>
    <w:p>
      <w:pPr>
        <w:pStyle w:val="Heading2"/>
      </w:pPr>
      <w:r>
        <w:t xml:space="preserve">8️⃣ Explorar Features</w:t>
      </w:r>
    </w:p>
    <w:bookmarkStart w:id="32" w:name="dashboard"/>
    <w:p>
      <w:pPr>
        <w:pStyle w:val="Heading3"/>
      </w:pPr>
      <w:r>
        <w:t xml:space="preserve">Dashboard</w:t>
      </w:r>
    </w:p>
    <w:p>
      <w:pPr>
        <w:numPr>
          <w:ilvl w:val="0"/>
          <w:numId w:val="1008"/>
        </w:numPr>
        <w:pStyle w:val="Compact"/>
      </w:pPr>
      <w:r>
        <w:t xml:space="preserve">Ver plan personalizado</w:t>
      </w:r>
    </w:p>
    <w:p>
      <w:pPr>
        <w:numPr>
          <w:ilvl w:val="0"/>
          <w:numId w:val="1008"/>
        </w:numPr>
        <w:pStyle w:val="Compact"/>
      </w:pPr>
      <w:r>
        <w:t xml:space="preserve">Simulaciones (7%, 10%, 13% retorno)</w:t>
      </w:r>
    </w:p>
    <w:p>
      <w:pPr>
        <w:numPr>
          <w:ilvl w:val="0"/>
          <w:numId w:val="1008"/>
        </w:numPr>
        <w:pStyle w:val="Compact"/>
      </w:pPr>
      <w:r>
        <w:t xml:space="preserve">Fondos ISIN copiables</w:t>
      </w:r>
    </w:p>
    <w:p>
      <w:pPr>
        <w:numPr>
          <w:ilvl w:val="0"/>
          <w:numId w:val="1008"/>
        </w:numPr>
        <w:pStyle w:val="Compact"/>
      </w:pPr>
      <w:r>
        <w:t xml:space="preserve">Historial EMA200</w:t>
      </w:r>
    </w:p>
    <w:bookmarkEnd w:id="32"/>
    <w:bookmarkStart w:id="33" w:name="emails-automáticos"/>
    <w:p>
      <w:pPr>
        <w:pStyle w:val="Heading3"/>
      </w:pPr>
      <w:r>
        <w:t xml:space="preserve">Emails Automáticos</w:t>
      </w:r>
    </w:p>
    <w:p>
      <w:pPr>
        <w:pStyle w:val="FirstParagraph"/>
      </w:pPr>
      <w:r>
        <w:t xml:space="preserve">Se envían automáticamente a través de Brevo:</w:t>
      </w:r>
      <w:r>
        <w:t xml:space="preserve"> </w:t>
      </w:r>
      <w:r>
        <w:t xml:space="preserve">- Motivación mensual (día 1)</w:t>
      </w:r>
      <w:r>
        <w:t xml:space="preserve"> </w:t>
      </w:r>
      <w:r>
        <w:t xml:space="preserve">- Señales de compra (cuando EMA200)</w:t>
      </w:r>
      <w:r>
        <w:t xml:space="preserve"> </w:t>
      </w:r>
      <w:r>
        <w:t xml:space="preserve">- Instrucciones de rotación</w:t>
      </w:r>
    </w:p>
    <w:bookmarkEnd w:id="33"/>
    <w:bookmarkStart w:id="34" w:name="cron-jobs"/>
    <w:p>
      <w:pPr>
        <w:pStyle w:val="Heading3"/>
      </w:pPr>
      <w:r>
        <w:t xml:space="preserve">Cron Jobs</w:t>
      </w:r>
    </w:p>
    <w:p>
      <w:pPr>
        <w:pStyle w:val="FirstParagraph"/>
      </w:pPr>
      <w:r>
        <w:t xml:space="preserve">Ejecutándose automáticamente:</w:t>
      </w:r>
      <w:r>
        <w:t xml:space="preserve"> </w:t>
      </w:r>
      <w:r>
        <w:t xml:space="preserve">- 08:00 AM: Revisar EMA200</w:t>
      </w:r>
      <w:r>
        <w:t xml:space="preserve"> </w:t>
      </w:r>
      <w:r>
        <w:t xml:space="preserve">- 01:00 AM (día 1): Email motivación</w:t>
      </w:r>
      <w:r>
        <w:t xml:space="preserve"> </w:t>
      </w:r>
      <w:r>
        <w:t xml:space="preserve">- 09:00 AM: Verificar aniversarios</w:t>
      </w:r>
    </w:p>
    <w:bookmarkEnd w:id="34"/>
    <w:bookmarkEnd w:id="35"/>
    <w:bookmarkStart w:id="36" w:name="verificar-datos"/>
    <w:p>
      <w:pPr>
        <w:pStyle w:val="Heading2"/>
      </w:pPr>
      <w:r>
        <w:t xml:space="preserve">📊 Verificar Datos</w:t>
      </w:r>
    </w:p>
    <w:p>
      <w:pPr>
        <w:pStyle w:val="SourceCode"/>
      </w:pPr>
      <w:r>
        <w:rPr>
          <w:rStyle w:val="CommentTok"/>
        </w:rPr>
        <w:t xml:space="preserve"># Conectar a PostgreSQL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ema200_jubilacion</w:t>
      </w:r>
      <w:r>
        <w:br/>
      </w:r>
      <w:r>
        <w:br/>
      </w:r>
      <w:r>
        <w:rPr>
          <w:rStyle w:val="CommentTok"/>
        </w:rPr>
        <w:t xml:space="preserve"># Ver usuarios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users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Ver emails enviados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email_log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Ver historial EMA200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ema200_history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Ver rotación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rotation_history</w:t>
      </w:r>
      <w:r>
        <w:rPr>
          <w:rStyle w:val="KeywordTok"/>
        </w:rPr>
        <w:t xml:space="preserve">;</w:t>
      </w:r>
    </w:p>
    <w:bookmarkEnd w:id="36"/>
    <w:bookmarkStart w:id="37" w:name="detener-la-aplicación"/>
    <w:p>
      <w:pPr>
        <w:pStyle w:val="Heading2"/>
      </w:pPr>
      <w:r>
        <w:t xml:space="preserve">🛑 Detener la Aplicación</w:t>
      </w:r>
    </w:p>
    <w:p>
      <w:pPr>
        <w:pStyle w:val="FirstParagraph"/>
      </w:pPr>
      <w:r>
        <w:t xml:space="preserve">Presiona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en ambas terminales.</w:t>
      </w:r>
    </w:p>
    <w:bookmarkEnd w:id="37"/>
    <w:bookmarkStart w:id="42" w:name="troubleshooting"/>
    <w:p>
      <w:pPr>
        <w:pStyle w:val="Heading2"/>
      </w:pPr>
      <w:r>
        <w:t xml:space="preserve">🐛 Troubleshooting</w:t>
      </w:r>
    </w:p>
    <w:bookmarkStart w:id="38" w:name="error-connect-econnrefused-127.0.0.15432"/>
    <w:p>
      <w:pPr>
        <w:pStyle w:val="Heading3"/>
      </w:pPr>
      <w:r>
        <w:t xml:space="preserve">“</w:t>
      </w:r>
      <w:r>
        <w:t xml:space="preserve">Error: connect ECONNREFUSED 127.0.0.1:5432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PostgreSQL no está ejecutándose</w:t>
      </w:r>
    </w:p>
    <w:p>
      <w:pPr>
        <w:numPr>
          <w:ilvl w:val="0"/>
          <w:numId w:val="1009"/>
        </w:numPr>
        <w:pStyle w:val="Compact"/>
      </w:pPr>
      <w:r>
        <w:t xml:space="preserve">Iniciar:</w:t>
      </w:r>
      <w:r>
        <w:t xml:space="preserve"> </w:t>
      </w:r>
      <w:r>
        <w:rPr>
          <w:rStyle w:val="VerbatimChar"/>
        </w:rPr>
        <w:t xml:space="preserve">brew services start postgresql</w:t>
      </w:r>
      <w:r>
        <w:t xml:space="preserve"> </w:t>
      </w:r>
      <w:r>
        <w:t xml:space="preserve">(Mac) o</w:t>
      </w:r>
      <w:r>
        <w:t xml:space="preserve"> </w:t>
      </w:r>
      <w:r>
        <w:rPr>
          <w:rStyle w:val="VerbatimChar"/>
        </w:rPr>
        <w:t xml:space="preserve">sudo service postgresql start</w:t>
      </w:r>
      <w:r>
        <w:t xml:space="preserve"> </w:t>
      </w:r>
      <w:r>
        <w:t xml:space="preserve">(Linux)</w:t>
      </w:r>
    </w:p>
    <w:bookmarkEnd w:id="38"/>
    <w:bookmarkStart w:id="39" w:name="X8fdd58a85c235c0a35fba20e2bd7f93ccfc164a"/>
    <w:p>
      <w:pPr>
        <w:pStyle w:val="Heading3"/>
      </w:pPr>
      <w:r>
        <w:t xml:space="preserve">“</w:t>
      </w:r>
      <w:r>
        <w:t xml:space="preserve">Error: database ema200_jubilacion does not exist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Ejecutar:</w:t>
      </w:r>
      <w:r>
        <w:t xml:space="preserve"> </w:t>
      </w:r>
      <w:r>
        <w:rPr>
          <w:rStyle w:val="VerbatimChar"/>
        </w:rPr>
        <w:t xml:space="preserve">npm run db:init</w:t>
      </w:r>
      <w:r>
        <w:t xml:space="preserve"> </w:t>
      </w:r>
      <w:r>
        <w:t xml:space="preserve">en carpeta backend</w:t>
      </w:r>
    </w:p>
    <w:bookmarkEnd w:id="39"/>
    <w:bookmarkStart w:id="40" w:name="port-5173-ya-en-uso"/>
    <w:p>
      <w:pPr>
        <w:pStyle w:val="Heading3"/>
      </w:pPr>
      <w:r>
        <w:t xml:space="preserve">Port 5173 ya en uso</w:t>
      </w:r>
    </w:p>
    <w:p>
      <w:pPr>
        <w:numPr>
          <w:ilvl w:val="0"/>
          <w:numId w:val="1011"/>
        </w:numPr>
        <w:pStyle w:val="Compact"/>
      </w:pPr>
      <w:r>
        <w:t xml:space="preserve">Frontend: Cambia a otro puerto con</w:t>
      </w:r>
      <w:r>
        <w:t xml:space="preserve"> </w:t>
      </w:r>
      <w:r>
        <w:rPr>
          <w:rStyle w:val="VerbatimChar"/>
        </w:rPr>
        <w:t xml:space="preserve">npm run dev -- --port 5174</w:t>
      </w:r>
    </w:p>
    <w:bookmarkEnd w:id="40"/>
    <w:bookmarkStart w:id="41" w:name="port-5000-ya-en-uso"/>
    <w:p>
      <w:pPr>
        <w:pStyle w:val="Heading3"/>
      </w:pPr>
      <w:r>
        <w:t xml:space="preserve">Port 5000 ya en uso</w:t>
      </w:r>
    </w:p>
    <w:p>
      <w:pPr>
        <w:numPr>
          <w:ilvl w:val="0"/>
          <w:numId w:val="1012"/>
        </w:numPr>
        <w:pStyle w:val="Compact"/>
      </w:pPr>
      <w:r>
        <w:t xml:space="preserve">Backend: Cambia PORT en</w:t>
      </w:r>
      <w:r>
        <w:t xml:space="preserve"> </w:t>
      </w:r>
      <w:r>
        <w:rPr>
          <w:rStyle w:val="VerbatimChar"/>
        </w:rPr>
        <w:t xml:space="preserve">backend/config.js</w:t>
      </w:r>
    </w:p>
    <w:bookmarkEnd w:id="41"/>
    <w:bookmarkEnd w:id="42"/>
    <w:bookmarkStart w:id="43" w:name="documentación-completa"/>
    <w:p>
      <w:pPr>
        <w:pStyle w:val="Heading2"/>
      </w:pPr>
      <w:r>
        <w:t xml:space="preserve">📚 Documentación Completa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README.md</w:t>
      </w:r>
      <w:r>
        <w:t xml:space="preserve">: Arquitectura completa y stack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DEPLOYMENT.md</w:t>
      </w:r>
      <w:r>
        <w:t xml:space="preserve">: Opciones de deployment a producción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Briefing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/home/ubuntu/Uploads/briefing_app_jubilacion.txt</w:t>
      </w:r>
    </w:p>
    <w:bookmarkEnd w:id="43"/>
    <w:bookmarkStart w:id="44" w:name="siguiente-paso"/>
    <w:p>
      <w:pPr>
        <w:pStyle w:val="Heading2"/>
      </w:pPr>
      <w:r>
        <w:t xml:space="preserve">🚀 Siguiente Paso</w:t>
      </w:r>
    </w:p>
    <w:p>
      <w:pPr>
        <w:pStyle w:val="FirstParagraph"/>
      </w:pPr>
      <w:r>
        <w:t xml:space="preserve">Para producción, ver</w:t>
      </w:r>
      <w:r>
        <w:t xml:space="preserve"> </w:t>
      </w:r>
      <w:r>
        <w:rPr>
          <w:bCs/>
          <w:b/>
        </w:rPr>
        <w:t xml:space="preserve">DEPLOYMENT.md</w:t>
      </w:r>
      <w:r>
        <w:t xml:space="preserve"> </w:t>
      </w:r>
      <w:r>
        <w:t xml:space="preserve">para opciones de:</w:t>
      </w:r>
      <w:r>
        <w:t xml:space="preserve"> </w:t>
      </w:r>
      <w:r>
        <w:t xml:space="preserve">- Docker</w:t>
      </w:r>
      <w:r>
        <w:t xml:space="preserve"> </w:t>
      </w:r>
      <w:r>
        <w:t xml:space="preserve">- Railway</w:t>
      </w:r>
      <w:r>
        <w:t xml:space="preserve"> </w:t>
      </w:r>
      <w:r>
        <w:t xml:space="preserve">- Render</w:t>
      </w:r>
      <w:r>
        <w:t xml:space="preserve"> </w:t>
      </w:r>
      <w:r>
        <w:t xml:space="preserve">- Heroku</w:t>
      </w:r>
      <w:r>
        <w:t xml:space="preserve"> </w:t>
      </w:r>
      <w:r>
        <w:t xml:space="preserve">- AWS</w:t>
      </w:r>
    </w:p>
    <w:bookmarkEnd w:id="44"/>
    <w:bookmarkStart w:id="45" w:name="comandos-útiles"/>
    <w:p>
      <w:pPr>
        <w:pStyle w:val="Heading2"/>
      </w:pPr>
      <w:r>
        <w:t xml:space="preserve">💡 Comandos Útiles</w:t>
      </w:r>
    </w:p>
    <w:p>
      <w:pPr>
        <w:pStyle w:val="SourceCode"/>
      </w:pPr>
      <w:r>
        <w:rPr>
          <w:rStyle w:val="CommentTok"/>
        </w:rPr>
        <w:t xml:space="preserve"># Backend solo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Frontend solo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Build frontend para producción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Ver logs de la BD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ema200_jubilacion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email_log ORDER BY sent_at DESC LIMIT 5;"</w:t>
      </w:r>
      <w:r>
        <w:br/>
      </w:r>
      <w:r>
        <w:br/>
      </w:r>
      <w:r>
        <w:rPr>
          <w:rStyle w:val="CommentTok"/>
        </w:rPr>
        <w:t xml:space="preserve"># Reiniciar base de datos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db:init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desde</w:t>
      </w:r>
      <w:r>
        <w:rPr>
          <w:rStyle w:val="NormalTok"/>
        </w:rPr>
        <w:t xml:space="preserve"> backend/</w:t>
      </w:r>
      <w:r>
        <w:rPr>
          <w:rStyle w:val="Keyword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¡Listo! 🎉 La aplicación está lista para usar y desarrollar.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2026-07-08T09:29:29Z</dcterms:created>
  <dcterms:modified xsi:type="dcterms:W3CDTF">2026-07-08T09:29:29Z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