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A3460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  <w:lang w:val="en-US"/>
              </w:rPr>
              <w:drawing>
                <wp:inline distT="19050" distB="19050" distL="19050" distR="19050">
                  <wp:extent cx="533400" cy="5429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Carrera: </w:t>
            </w:r>
            <w:r>
              <w:rPr>
                <w:rFonts w:ascii="Roboto" w:eastAsia="Roboto" w:hAnsi="Roboto" w:cs="Roboto"/>
              </w:rPr>
              <w:t>Técnico Universitario en Programación</w:t>
            </w:r>
          </w:p>
          <w:p w:rsidR="00A34609" w:rsidRDefault="00BC0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Materia:</w:t>
            </w:r>
            <w:r>
              <w:rPr>
                <w:rFonts w:ascii="Roboto" w:eastAsia="Roboto" w:hAnsi="Roboto" w:cs="Roboto"/>
              </w:rPr>
              <w:t xml:space="preserve"> Programación II</w:t>
            </w:r>
          </w:p>
          <w:p w:rsidR="00A34609" w:rsidRDefault="00BC0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Tema: </w:t>
            </w:r>
            <w:r>
              <w:rPr>
                <w:rFonts w:ascii="Roboto" w:eastAsia="Roboto" w:hAnsi="Roboto" w:cs="Roboto"/>
              </w:rPr>
              <w:t>Datos y consignas para resolver el simulacro del parcial 1</w:t>
            </w:r>
          </w:p>
        </w:tc>
      </w:tr>
    </w:tbl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pict>
          <v:rect id="_x0000_i1025" style="width:0;height:1.5pt" o:hralign="center" o:hrstd="t" o:hr="t" fillcolor="#a0a0a0" stroked="f"/>
        </w:pic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32"/>
          <w:szCs w:val="32"/>
        </w:rPr>
        <w:t>Modelo Parcial 1 - Programación II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Contenido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parcial consta de 4 preguntas que deben resolverse escribiendo directamente en el espacio que el cuestionario dispone, o, para el caso de las dos primeras, haciendo el desarrollo en </w:t>
      </w:r>
      <w:proofErr w:type="spellStart"/>
      <w:r>
        <w:rPr>
          <w:rFonts w:ascii="Roboto" w:eastAsia="Roboto" w:hAnsi="Roboto" w:cs="Roboto"/>
        </w:rPr>
        <w:t>CodeBlock</w:t>
      </w:r>
      <w:proofErr w:type="spellEnd"/>
      <w:r>
        <w:rPr>
          <w:rFonts w:ascii="Roboto" w:eastAsia="Roboto" w:hAnsi="Roboto" w:cs="Roboto"/>
        </w:rPr>
        <w:t>, copiarlo y luego pegarlo en el cuadro de texto del cuestiona</w:t>
      </w:r>
      <w:r>
        <w:rPr>
          <w:rFonts w:ascii="Roboto" w:eastAsia="Roboto" w:hAnsi="Roboto" w:cs="Roboto"/>
        </w:rPr>
        <w:t>rio.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Las dos primeras preguntas requieren del desarrollo de funciones, y pueden necesitar del armado de clases; las dos últimas se responden con un </w:t>
      </w:r>
      <w:proofErr w:type="spellStart"/>
      <w:r>
        <w:rPr>
          <w:rFonts w:ascii="Roboto" w:eastAsia="Roboto" w:hAnsi="Roboto" w:cs="Roboto"/>
        </w:rPr>
        <w:t>un</w:t>
      </w:r>
      <w:proofErr w:type="spellEnd"/>
      <w:r>
        <w:rPr>
          <w:rFonts w:ascii="Roboto" w:eastAsia="Roboto" w:hAnsi="Roboto" w:cs="Roboto"/>
        </w:rPr>
        <w:t xml:space="preserve"> texto </w:t>
      </w:r>
      <w:proofErr w:type="gramStart"/>
      <w:r>
        <w:rPr>
          <w:rFonts w:ascii="Roboto" w:eastAsia="Roboto" w:hAnsi="Roboto" w:cs="Roboto"/>
        </w:rPr>
        <w:t>corto .</w:t>
      </w:r>
      <w:proofErr w:type="gramEnd"/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Las preguntas para cada alumno se obtienen ingresando en el cuestionario </w:t>
      </w:r>
      <w:r>
        <w:rPr>
          <w:rFonts w:ascii="Roboto" w:eastAsia="Roboto" w:hAnsi="Roboto" w:cs="Roboto"/>
          <w:b/>
        </w:rPr>
        <w:t>Modelo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Parcial 1</w:t>
      </w:r>
      <w:r>
        <w:rPr>
          <w:rFonts w:ascii="Roboto" w:eastAsia="Roboto" w:hAnsi="Roboto" w:cs="Roboto"/>
          <w:b/>
        </w:rPr>
        <w:t xml:space="preserve"> miércoles 11/05/2022</w:t>
      </w:r>
      <w:r>
        <w:rPr>
          <w:rFonts w:ascii="Roboto" w:eastAsia="Roboto" w:hAnsi="Roboto" w:cs="Roboto"/>
        </w:rPr>
        <w:t xml:space="preserve"> del aula virtual.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Las preguntas 1 y 2 tienen un puntaje de 3 puntos; la 3 y 4 valen 2 puntos cada una. 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 El tiempo efectivo de trabajo, una vez aclarada las dudas sobre el funcionamiento, es de </w:t>
      </w:r>
      <w:r>
        <w:rPr>
          <w:rFonts w:ascii="Roboto" w:eastAsia="Roboto" w:hAnsi="Roboto" w:cs="Roboto"/>
          <w:b/>
        </w:rPr>
        <w:t>2 horas</w:t>
      </w:r>
      <w:r>
        <w:rPr>
          <w:rFonts w:ascii="Roboto" w:eastAsia="Roboto" w:hAnsi="Roboto" w:cs="Roboto"/>
        </w:rPr>
        <w:t>. Pasado ese tiempo habrá un ti</w:t>
      </w:r>
      <w:r>
        <w:rPr>
          <w:rFonts w:ascii="Roboto" w:eastAsia="Roboto" w:hAnsi="Roboto" w:cs="Roboto"/>
        </w:rPr>
        <w:t xml:space="preserve">empo de 5 minutos para la entrega. </w:t>
      </w:r>
      <w:r>
        <w:rPr>
          <w:rFonts w:ascii="Roboto" w:eastAsia="Roboto" w:hAnsi="Roboto" w:cs="Roboto"/>
          <w:b/>
        </w:rPr>
        <w:t>Pasado ese tiempo no puede entregarse el examen, por lo que se considerará como ausente.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entrega del parcial debe hacerse presionando el botón correspondiente del cuestionario al finalizar la resolución.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 recuerda </w:t>
      </w:r>
      <w:r>
        <w:rPr>
          <w:rFonts w:ascii="Roboto" w:eastAsia="Roboto" w:hAnsi="Roboto" w:cs="Roboto"/>
        </w:rPr>
        <w:t xml:space="preserve">que en el examen no se considera si el programa compila o no. Las respuestas deben adecuarse de manera estricta a lo que el enunciado de cada pregunta pide. 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Por eventuales inconvenientes se recomienda copiar en un archivo de texto las preguntas y las re</w:t>
      </w:r>
      <w:r>
        <w:rPr>
          <w:rFonts w:ascii="Roboto" w:eastAsia="Roboto" w:hAnsi="Roboto" w:cs="Roboto"/>
        </w:rPr>
        <w:t xml:space="preserve">spuestas y enviarlas también por email a la dirección </w:t>
      </w:r>
      <w:hyperlink r:id="rId5">
        <w:r>
          <w:rPr>
            <w:rFonts w:ascii="Roboto" w:eastAsia="Roboto" w:hAnsi="Roboto" w:cs="Roboto"/>
            <w:color w:val="1155CC"/>
            <w:u w:val="single"/>
          </w:rPr>
          <w:t>danielekloster@gmail.com</w:t>
        </w:r>
      </w:hyperlink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b/>
        </w:rPr>
        <w:t>Solo se tendrá en consideración los enviados en el horario del examen.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Enunciado para preguntas 1 y 2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Asociación de Clubes provincial dispone de un sistema donde gestiona la información de los clubes. Tiene, entre otros, los siguientes archivos: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9A52A4" w:rsidRDefault="009A52A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9A52A4" w:rsidRDefault="009A52A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Socios.dat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DNI, 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Nombre, 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Apellido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Número de localidad en la que </w:t>
      </w:r>
      <w:proofErr w:type="gramStart"/>
      <w:r>
        <w:rPr>
          <w:rFonts w:ascii="Roboto" w:eastAsia="Roboto" w:hAnsi="Roboto" w:cs="Roboto"/>
        </w:rPr>
        <w:t>reside(</w:t>
      </w:r>
      <w:proofErr w:type="gramEnd"/>
      <w:r>
        <w:rPr>
          <w:rFonts w:ascii="Roboto" w:eastAsia="Roboto" w:hAnsi="Roboto" w:cs="Roboto"/>
        </w:rPr>
        <w:t>1 a 135)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Email, 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Teléfono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Tipo de socio (1 a 4)</w:t>
      </w:r>
    </w:p>
    <w:p w:rsidR="00A34609" w:rsidRDefault="00A34609" w:rsidP="003A2D95">
      <w:pPr>
        <w:shd w:val="clear" w:color="auto" w:fill="FBD4B4" w:themeFill="accent6" w:themeFillTint="66"/>
        <w:rPr>
          <w:rFonts w:ascii="Roboto" w:eastAsia="Roboto" w:hAnsi="Roboto" w:cs="Roboto"/>
          <w:b/>
        </w:rPr>
      </w:pP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Figuran en el archivo todos los socios de clubes de la provincia. Hay un registro por cada socio.</w:t>
      </w:r>
    </w:p>
    <w:p w:rsidR="00A34609" w:rsidRDefault="00A34609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Clubes.dat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Número de club 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Disciplina (número entre 1 y 8)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Número de localidad (1 a 135)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Año de creación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DNI del presidente (el</w:t>
      </w:r>
      <w:r>
        <w:rPr>
          <w:rFonts w:ascii="Roboto" w:eastAsia="Roboto" w:hAnsi="Roboto" w:cs="Roboto"/>
        </w:rPr>
        <w:t xml:space="preserve"> presidente es un socio que figura en el archivo anterior)</w:t>
      </w:r>
    </w:p>
    <w:p w:rsidR="00A34609" w:rsidRDefault="00A34609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Figuran en el archivo todos los clubes de la provincia. Hay un registro por cada club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.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Inscripciones.dat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DNI del socio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Número de club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Tipo de inscripción (1: trimestral o </w:t>
      </w:r>
      <w:proofErr w:type="gramStart"/>
      <w:r>
        <w:rPr>
          <w:rFonts w:ascii="Roboto" w:eastAsia="Roboto" w:hAnsi="Roboto" w:cs="Roboto"/>
        </w:rPr>
        <w:t>temporal ;</w:t>
      </w:r>
      <w:proofErr w:type="gramEnd"/>
      <w:r>
        <w:rPr>
          <w:rFonts w:ascii="Roboto" w:eastAsia="Roboto" w:hAnsi="Roboto" w:cs="Roboto"/>
        </w:rPr>
        <w:t xml:space="preserve"> 2: anual o permanente)</w:t>
      </w:r>
    </w:p>
    <w:p w:rsidR="00A34609" w:rsidRDefault="00BC0A7B" w:rsidP="003A2D95">
      <w:pPr>
        <w:shd w:val="clear" w:color="auto" w:fill="FBD4B4" w:themeFill="accent6" w:themeFillTint="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Fecha de la inscripción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 el archivo están todas las inscripciones del año 2000 a la fecha. Las inscripciones indican la fecha en la que un socio se inscribió en un club. 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Archivos d</w:t>
      </w:r>
      <w:r>
        <w:rPr>
          <w:rFonts w:ascii="Roboto" w:eastAsia="Roboto" w:hAnsi="Roboto" w:cs="Roboto"/>
          <w:b/>
        </w:rPr>
        <w:t>e cabecera disponibles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77B0E">
        <w:rPr>
          <w:rFonts w:ascii="Roboto" w:eastAsia="Roboto" w:hAnsi="Roboto" w:cs="Roboto"/>
          <w:highlight w:val="yellow"/>
        </w:rPr>
        <w:t xml:space="preserve">Resolver las preguntas considerando como si se dispusiera de un archivo de nombre </w:t>
      </w:r>
      <w:proofErr w:type="spellStart"/>
      <w:r w:rsidRPr="00F77B0E">
        <w:rPr>
          <w:rFonts w:ascii="Roboto" w:eastAsia="Roboto" w:hAnsi="Roboto" w:cs="Roboto"/>
          <w:b/>
          <w:highlight w:val="yellow"/>
        </w:rPr>
        <w:t>clases.h</w:t>
      </w:r>
      <w:proofErr w:type="spellEnd"/>
      <w:r w:rsidRPr="00F77B0E">
        <w:rPr>
          <w:rFonts w:ascii="Roboto" w:eastAsia="Roboto" w:hAnsi="Roboto" w:cs="Roboto"/>
          <w:b/>
          <w:highlight w:val="yellow"/>
        </w:rPr>
        <w:t xml:space="preserve"> </w:t>
      </w:r>
      <w:r w:rsidRPr="00F77B0E">
        <w:rPr>
          <w:rFonts w:ascii="Roboto" w:eastAsia="Roboto" w:hAnsi="Roboto" w:cs="Roboto"/>
          <w:highlight w:val="yellow"/>
        </w:rPr>
        <w:t xml:space="preserve">con la definición de </w:t>
      </w:r>
      <w:proofErr w:type="gramStart"/>
      <w:r w:rsidRPr="00F77B0E">
        <w:rPr>
          <w:rFonts w:ascii="Roboto" w:eastAsia="Roboto" w:hAnsi="Roboto" w:cs="Roboto"/>
          <w:highlight w:val="yellow"/>
        </w:rPr>
        <w:t>los siguientes clases</w:t>
      </w:r>
      <w:proofErr w:type="gramEnd"/>
      <w:r w:rsidRPr="00F77B0E">
        <w:rPr>
          <w:rFonts w:ascii="Roboto" w:eastAsia="Roboto" w:hAnsi="Roboto" w:cs="Roboto"/>
          <w:highlight w:val="yellow"/>
        </w:rPr>
        <w:t>:</w:t>
      </w:r>
      <w:r>
        <w:rPr>
          <w:rFonts w:ascii="Roboto" w:eastAsia="Roboto" w:hAnsi="Roboto" w:cs="Roboto"/>
        </w:rPr>
        <w:t xml:space="preserve"> 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class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Fecha</w:t>
      </w:r>
      <w:proofErr w:type="spellEnd"/>
      <w:r w:rsidRPr="009A52A4">
        <w:rPr>
          <w:rFonts w:ascii="Roboto" w:eastAsia="Roboto" w:hAnsi="Roboto" w:cs="Roboto"/>
          <w:lang w:val="en-US"/>
        </w:rPr>
        <w:t>{</w:t>
      </w:r>
      <w:proofErr w:type="gramEnd"/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private: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</w:t>
      </w:r>
      <w:proofErr w:type="spellStart"/>
      <w:r w:rsidRPr="009A52A4">
        <w:rPr>
          <w:rFonts w:ascii="Roboto" w:eastAsia="Roboto" w:hAnsi="Roboto" w:cs="Roboto"/>
          <w:lang w:val="en-US"/>
        </w:rPr>
        <w:t>int</w:t>
      </w:r>
      <w:proofErr w:type="spellEnd"/>
      <w:r w:rsidRPr="009A52A4">
        <w:rPr>
          <w:rFonts w:ascii="Roboto" w:eastAsia="Roboto" w:hAnsi="Roboto" w:cs="Roboto"/>
          <w:lang w:val="en-US"/>
        </w:rPr>
        <w:t xml:space="preserve"> </w:t>
      </w:r>
      <w:proofErr w:type="spellStart"/>
      <w:r w:rsidRPr="009A52A4">
        <w:rPr>
          <w:rFonts w:ascii="Roboto" w:eastAsia="Roboto" w:hAnsi="Roboto" w:cs="Roboto"/>
          <w:lang w:val="en-US"/>
        </w:rPr>
        <w:t>dia</w:t>
      </w:r>
      <w:proofErr w:type="spellEnd"/>
      <w:r w:rsidRPr="009A52A4">
        <w:rPr>
          <w:rFonts w:ascii="Roboto" w:eastAsia="Roboto" w:hAnsi="Roboto" w:cs="Roboto"/>
          <w:lang w:val="en-US"/>
        </w:rPr>
        <w:t xml:space="preserve">, </w:t>
      </w:r>
      <w:proofErr w:type="spellStart"/>
      <w:r w:rsidRPr="009A52A4">
        <w:rPr>
          <w:rFonts w:ascii="Roboto" w:eastAsia="Roboto" w:hAnsi="Roboto" w:cs="Roboto"/>
          <w:lang w:val="en-US"/>
        </w:rPr>
        <w:t>mes</w:t>
      </w:r>
      <w:proofErr w:type="spellEnd"/>
      <w:r w:rsidRPr="009A52A4">
        <w:rPr>
          <w:rFonts w:ascii="Roboto" w:eastAsia="Roboto" w:hAnsi="Roboto" w:cs="Roboto"/>
          <w:lang w:val="en-US"/>
        </w:rPr>
        <w:t xml:space="preserve">, </w:t>
      </w:r>
      <w:proofErr w:type="spellStart"/>
      <w:r w:rsidRPr="009A52A4">
        <w:rPr>
          <w:rFonts w:ascii="Roboto" w:eastAsia="Roboto" w:hAnsi="Roboto" w:cs="Roboto"/>
          <w:lang w:val="en-US"/>
        </w:rPr>
        <w:t>anio</w:t>
      </w:r>
      <w:proofErr w:type="spellEnd"/>
      <w:r w:rsidRPr="009A52A4">
        <w:rPr>
          <w:rFonts w:ascii="Roboto" w:eastAsia="Roboto" w:hAnsi="Roboto" w:cs="Roboto"/>
          <w:lang w:val="en-US"/>
        </w:rPr>
        <w:t>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public: </w:t>
      </w:r>
      <w:r w:rsidRPr="009A52A4">
        <w:rPr>
          <w:rFonts w:ascii="Roboto" w:eastAsia="Roboto" w:hAnsi="Roboto" w:cs="Roboto"/>
          <w:lang w:val="en-US"/>
        </w:rPr>
        <w:br/>
        <w:t xml:space="preserve">        gets() y sets();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</w:t>
      </w:r>
      <w:r w:rsidRPr="009A52A4">
        <w:rPr>
          <w:rFonts w:ascii="Roboto" w:eastAsia="Roboto" w:hAnsi="Roboto" w:cs="Roboto"/>
          <w:lang w:val="en-US"/>
        </w:rPr>
        <w:t xml:space="preserve">     void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Cargar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void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Mostrar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>};</w:t>
      </w:r>
    </w:p>
    <w:p w:rsidR="00A34609" w:rsidRPr="009A52A4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</w:p>
    <w:p w:rsidR="00A34609" w:rsidRPr="009A52A4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</w:p>
    <w:p w:rsidR="00A34609" w:rsidRPr="009A52A4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</w:p>
    <w:p w:rsidR="00A34609" w:rsidRPr="009A52A4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class </w:t>
      </w:r>
      <w:proofErr w:type="gramStart"/>
      <w:r w:rsidRPr="009A52A4">
        <w:rPr>
          <w:rFonts w:ascii="Roboto" w:eastAsia="Roboto" w:hAnsi="Roboto" w:cs="Roboto"/>
          <w:lang w:val="en-US"/>
        </w:rPr>
        <w:t>Socio{</w:t>
      </w:r>
      <w:proofErr w:type="gramEnd"/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lastRenderedPageBreak/>
        <w:t xml:space="preserve">    private: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9A52A4">
        <w:rPr>
          <w:rFonts w:ascii="Roboto" w:eastAsia="Roboto" w:hAnsi="Roboto" w:cs="Roboto"/>
          <w:lang w:val="en-US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dni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char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nombre[</w:t>
      </w:r>
      <w:proofErr w:type="gramEnd"/>
      <w:r>
        <w:rPr>
          <w:rFonts w:ascii="Roboto" w:eastAsia="Roboto" w:hAnsi="Roboto" w:cs="Roboto"/>
        </w:rPr>
        <w:t>30];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char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apellido[</w:t>
      </w:r>
      <w:proofErr w:type="gramEnd"/>
      <w:r>
        <w:rPr>
          <w:rFonts w:ascii="Roboto" w:eastAsia="Roboto" w:hAnsi="Roboto" w:cs="Roboto"/>
        </w:rPr>
        <w:t>30];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char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email[</w:t>
      </w:r>
      <w:proofErr w:type="gramEnd"/>
      <w:r>
        <w:rPr>
          <w:rFonts w:ascii="Roboto" w:eastAsia="Roboto" w:hAnsi="Roboto" w:cs="Roboto"/>
        </w:rPr>
        <w:t>40];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char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</w:rPr>
        <w:t>telefono</w:t>
      </w:r>
      <w:proofErr w:type="spellEnd"/>
      <w:r>
        <w:rPr>
          <w:rFonts w:ascii="Roboto" w:eastAsia="Roboto" w:hAnsi="Roboto" w:cs="Roboto"/>
        </w:rPr>
        <w:t>[</w:t>
      </w:r>
      <w:proofErr w:type="gramEnd"/>
      <w:r>
        <w:rPr>
          <w:rFonts w:ascii="Roboto" w:eastAsia="Roboto" w:hAnsi="Roboto" w:cs="Roboto"/>
        </w:rPr>
        <w:t>20];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tipo, localidad;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</w:rPr>
        <w:t xml:space="preserve">        </w:t>
      </w:r>
      <w:r w:rsidRPr="009A52A4">
        <w:rPr>
          <w:rFonts w:ascii="Roboto" w:eastAsia="Roboto" w:hAnsi="Roboto" w:cs="Roboto"/>
          <w:lang w:val="en-US"/>
        </w:rPr>
        <w:t xml:space="preserve">bool </w:t>
      </w:r>
      <w:proofErr w:type="spellStart"/>
      <w:r w:rsidRPr="009A52A4">
        <w:rPr>
          <w:rFonts w:ascii="Roboto" w:eastAsia="Roboto" w:hAnsi="Roboto" w:cs="Roboto"/>
          <w:lang w:val="en-US"/>
        </w:rPr>
        <w:t>estado</w:t>
      </w:r>
      <w:proofErr w:type="spellEnd"/>
      <w:r w:rsidRPr="009A52A4">
        <w:rPr>
          <w:rFonts w:ascii="Roboto" w:eastAsia="Roboto" w:hAnsi="Roboto" w:cs="Roboto"/>
          <w:lang w:val="en-US"/>
        </w:rPr>
        <w:t>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public: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</w:t>
      </w:r>
      <w:proofErr w:type="gramStart"/>
      <w:r w:rsidRPr="009A52A4">
        <w:rPr>
          <w:rFonts w:ascii="Roboto" w:eastAsia="Roboto" w:hAnsi="Roboto" w:cs="Roboto"/>
          <w:lang w:val="en-US"/>
        </w:rPr>
        <w:t>gets(</w:t>
      </w:r>
      <w:proofErr w:type="gramEnd"/>
      <w:r w:rsidRPr="009A52A4">
        <w:rPr>
          <w:rFonts w:ascii="Roboto" w:eastAsia="Roboto" w:hAnsi="Roboto" w:cs="Roboto"/>
          <w:lang w:val="en-US"/>
        </w:rPr>
        <w:t>) y sets()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void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Cargar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void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Mostrar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bool </w:t>
      </w:r>
      <w:proofErr w:type="spellStart"/>
      <w:r w:rsidRPr="009A52A4">
        <w:rPr>
          <w:rFonts w:ascii="Roboto" w:eastAsia="Roboto" w:hAnsi="Roboto" w:cs="Roboto"/>
          <w:lang w:val="en-US"/>
        </w:rPr>
        <w:t>leerDeDisco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spellStart"/>
      <w:r w:rsidRPr="009A52A4">
        <w:rPr>
          <w:rFonts w:ascii="Roboto" w:eastAsia="Roboto" w:hAnsi="Roboto" w:cs="Roboto"/>
          <w:lang w:val="en-US"/>
        </w:rPr>
        <w:t>int</w:t>
      </w:r>
      <w:proofErr w:type="spell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bool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grabarEnDisco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>};</w:t>
      </w:r>
    </w:p>
    <w:p w:rsidR="00A34609" w:rsidRPr="009A52A4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</w:p>
    <w:p w:rsidR="00A34609" w:rsidRPr="009A52A4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class </w:t>
      </w:r>
      <w:proofErr w:type="gramStart"/>
      <w:r w:rsidRPr="009A52A4">
        <w:rPr>
          <w:rFonts w:ascii="Roboto" w:eastAsia="Roboto" w:hAnsi="Roboto" w:cs="Roboto"/>
          <w:lang w:val="en-US"/>
        </w:rPr>
        <w:t>Club{</w:t>
      </w:r>
      <w:proofErr w:type="gramEnd"/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9A52A4">
        <w:rPr>
          <w:rFonts w:ascii="Roboto" w:eastAsia="Roboto" w:hAnsi="Roboto" w:cs="Roboto"/>
          <w:lang w:val="en-US"/>
        </w:rPr>
        <w:t xml:space="preserve">    </w:t>
      </w:r>
      <w:proofErr w:type="spellStart"/>
      <w:r>
        <w:rPr>
          <w:rFonts w:ascii="Roboto" w:eastAsia="Roboto" w:hAnsi="Roboto" w:cs="Roboto"/>
        </w:rPr>
        <w:t>private</w:t>
      </w:r>
      <w:proofErr w:type="spellEnd"/>
      <w:r>
        <w:rPr>
          <w:rFonts w:ascii="Roboto" w:eastAsia="Roboto" w:hAnsi="Roboto" w:cs="Roboto"/>
        </w:rPr>
        <w:t>: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numero;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disciplina, </w:t>
      </w:r>
      <w:proofErr w:type="spellStart"/>
      <w:r>
        <w:rPr>
          <w:rFonts w:ascii="Roboto" w:eastAsia="Roboto" w:hAnsi="Roboto" w:cs="Roboto"/>
        </w:rPr>
        <w:t>anio</w:t>
      </w:r>
      <w:proofErr w:type="spellEnd"/>
      <w:r>
        <w:rPr>
          <w:rFonts w:ascii="Roboto" w:eastAsia="Roboto" w:hAnsi="Roboto" w:cs="Roboto"/>
        </w:rPr>
        <w:t>, localidad;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char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nombre[</w:t>
      </w:r>
      <w:proofErr w:type="gramEnd"/>
      <w:r>
        <w:rPr>
          <w:rFonts w:ascii="Roboto" w:eastAsia="Roboto" w:hAnsi="Roboto" w:cs="Roboto"/>
        </w:rPr>
        <w:t>45</w:t>
      </w:r>
      <w:r>
        <w:rPr>
          <w:rFonts w:ascii="Roboto" w:eastAsia="Roboto" w:hAnsi="Roboto" w:cs="Roboto"/>
        </w:rPr>
        <w:t>];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dniPresidente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estado;</w:t>
      </w:r>
    </w:p>
    <w:p w:rsidR="00A34609" w:rsidRPr="009A52A4" w:rsidRDefault="00BC0A7B">
      <w:pPr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</w:rPr>
        <w:t xml:space="preserve">    </w:t>
      </w:r>
      <w:r w:rsidRPr="009A52A4">
        <w:rPr>
          <w:rFonts w:ascii="Roboto" w:eastAsia="Roboto" w:hAnsi="Roboto" w:cs="Roboto"/>
          <w:lang w:val="en-US"/>
        </w:rPr>
        <w:t>public:</w:t>
      </w:r>
    </w:p>
    <w:p w:rsidR="00A34609" w:rsidRPr="009A52A4" w:rsidRDefault="00BC0A7B">
      <w:pP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</w:t>
      </w:r>
      <w:proofErr w:type="gramStart"/>
      <w:r w:rsidRPr="009A52A4">
        <w:rPr>
          <w:rFonts w:ascii="Roboto" w:eastAsia="Roboto" w:hAnsi="Roboto" w:cs="Roboto"/>
          <w:lang w:val="en-US"/>
        </w:rPr>
        <w:t>gets(</w:t>
      </w:r>
      <w:proofErr w:type="gramEnd"/>
      <w:r w:rsidRPr="009A52A4">
        <w:rPr>
          <w:rFonts w:ascii="Roboto" w:eastAsia="Roboto" w:hAnsi="Roboto" w:cs="Roboto"/>
          <w:lang w:val="en-US"/>
        </w:rPr>
        <w:t>) y sets()</w:t>
      </w:r>
    </w:p>
    <w:p w:rsidR="00A34609" w:rsidRPr="009A52A4" w:rsidRDefault="00BC0A7B">
      <w:pPr>
        <w:rPr>
          <w:rFonts w:ascii="Roboto" w:eastAsia="Roboto" w:hAnsi="Roboto" w:cs="Roboto"/>
          <w:lang w:val="en-US"/>
        </w:rPr>
      </w:pPr>
      <w:r w:rsidRPr="009A52A4">
        <w:rPr>
          <w:rFonts w:ascii="Roboto" w:eastAsia="Roboto" w:hAnsi="Roboto" w:cs="Roboto"/>
          <w:lang w:val="en-US"/>
        </w:rPr>
        <w:t xml:space="preserve">        void </w:t>
      </w:r>
      <w:proofErr w:type="spellStart"/>
      <w:proofErr w:type="gramStart"/>
      <w:r w:rsidRPr="009A52A4">
        <w:rPr>
          <w:rFonts w:ascii="Roboto" w:eastAsia="Roboto" w:hAnsi="Roboto" w:cs="Roboto"/>
          <w:lang w:val="en-US"/>
        </w:rPr>
        <w:t>Cargar</w:t>
      </w:r>
      <w:proofErr w:type="spellEnd"/>
      <w:r w:rsidRPr="009A52A4">
        <w:rPr>
          <w:rFonts w:ascii="Roboto" w:eastAsia="Roboto" w:hAnsi="Roboto" w:cs="Roboto"/>
          <w:lang w:val="en-US"/>
        </w:rPr>
        <w:t>(</w:t>
      </w:r>
      <w:proofErr w:type="gramEnd"/>
      <w:r w:rsidRPr="009A52A4">
        <w:rPr>
          <w:rFonts w:ascii="Roboto" w:eastAsia="Roboto" w:hAnsi="Roboto" w:cs="Roboto"/>
          <w:lang w:val="en-US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 w:rsidRPr="009A52A4">
        <w:rPr>
          <w:rFonts w:ascii="Roboto" w:eastAsia="Roboto" w:hAnsi="Roboto" w:cs="Roboto"/>
          <w:lang w:val="en-US"/>
        </w:rPr>
        <w:t xml:space="preserve">        </w:t>
      </w:r>
      <w:proofErr w:type="spellStart"/>
      <w:r>
        <w:rPr>
          <w:rFonts w:ascii="Roboto" w:eastAsia="Roboto" w:hAnsi="Roboto" w:cs="Roboto"/>
        </w:rPr>
        <w:t>void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Mostrar(</w:t>
      </w:r>
      <w:proofErr w:type="gramEnd"/>
      <w:r>
        <w:rPr>
          <w:rFonts w:ascii="Roboto" w:eastAsia="Roboto" w:hAnsi="Roboto" w:cs="Roboto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leerDeDisco</w:t>
      </w:r>
      <w:proofErr w:type="spellEnd"/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</w:rPr>
        <w:t>grabarEnDisco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};</w:t>
      </w:r>
    </w:p>
    <w:p w:rsidR="00A34609" w:rsidRDefault="00A3460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class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</w:rPr>
        <w:t>Inscripcion</w:t>
      </w:r>
      <w:proofErr w:type="spellEnd"/>
      <w:r>
        <w:rPr>
          <w:rFonts w:ascii="Roboto" w:eastAsia="Roboto" w:hAnsi="Roboto" w:cs="Roboto"/>
        </w:rPr>
        <w:t>{</w:t>
      </w:r>
      <w:bookmarkStart w:id="0" w:name="_GoBack"/>
      <w:bookmarkEnd w:id="0"/>
      <w:proofErr w:type="gramEnd"/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</w:t>
      </w:r>
      <w:proofErr w:type="spellStart"/>
      <w:r>
        <w:rPr>
          <w:rFonts w:ascii="Roboto" w:eastAsia="Roboto" w:hAnsi="Roboto" w:cs="Roboto"/>
        </w:rPr>
        <w:t>private</w:t>
      </w:r>
      <w:proofErr w:type="spellEnd"/>
      <w:r>
        <w:rPr>
          <w:rFonts w:ascii="Roboto" w:eastAsia="Roboto" w:hAnsi="Roboto" w:cs="Roboto"/>
        </w:rPr>
        <w:t>: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dniSocio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numeroClub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tipoInscripcion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Fecha </w:t>
      </w:r>
      <w:proofErr w:type="spellStart"/>
      <w:r>
        <w:rPr>
          <w:rFonts w:ascii="Roboto" w:eastAsia="Roboto" w:hAnsi="Roboto" w:cs="Roboto"/>
        </w:rPr>
        <w:t>fecha_inscripcion</w:t>
      </w:r>
      <w:proofErr w:type="spellEnd"/>
      <w:r>
        <w:rPr>
          <w:rFonts w:ascii="Roboto" w:eastAsia="Roboto" w:hAnsi="Roboto" w:cs="Roboto"/>
        </w:rPr>
        <w:t>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estado;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</w:t>
      </w:r>
      <w:proofErr w:type="spellStart"/>
      <w:r>
        <w:rPr>
          <w:rFonts w:ascii="Roboto" w:eastAsia="Roboto" w:hAnsi="Roboto" w:cs="Roboto"/>
        </w:rPr>
        <w:t>public</w:t>
      </w:r>
      <w:proofErr w:type="spellEnd"/>
      <w:r>
        <w:rPr>
          <w:rFonts w:ascii="Roboto" w:eastAsia="Roboto" w:hAnsi="Roboto" w:cs="Roboto"/>
        </w:rPr>
        <w:t>: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</w:rPr>
        <w:t>gets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 y sets()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leerDeDisco</w:t>
      </w:r>
      <w:proofErr w:type="spellEnd"/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proofErr w:type="spellStart"/>
      <w:r>
        <w:rPr>
          <w:rFonts w:ascii="Roboto" w:eastAsia="Roboto" w:hAnsi="Roboto" w:cs="Roboto"/>
        </w:rPr>
        <w:t>bool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</w:rPr>
        <w:t>grabarEnDisco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);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};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br w:type="page"/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Datos adicionales para el examen</w:t>
      </w:r>
    </w:p>
    <w:p w:rsidR="00A34609" w:rsidRDefault="00BC0A7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Para resolver el parcial pueden llegar a necesitar las tablas que se detallan a continuación:</w:t>
      </w:r>
    </w:p>
    <w:p w:rsidR="00A34609" w:rsidRDefault="00A34609">
      <w:pPr>
        <w:rPr>
          <w:rFonts w:ascii="Roboto" w:eastAsia="Roboto" w:hAnsi="Roboto" w:cs="Roboto"/>
          <w:b/>
        </w:rPr>
      </w:pP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A34609" w:rsidRDefault="00BC0A7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Tipos de socios</w:t>
      </w:r>
    </w:p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tbl>
      <w:tblPr>
        <w:tblStyle w:val="a0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55"/>
      </w:tblGrid>
      <w:tr w:rsidR="00A34609">
        <w:trPr>
          <w:trHeight w:val="500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Vitalicio</w:t>
            </w:r>
          </w:p>
        </w:tc>
      </w:tr>
      <w:tr w:rsidR="00A34609">
        <w:trPr>
          <w:trHeight w:val="50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Adulto</w:t>
            </w:r>
          </w:p>
        </w:tc>
      </w:tr>
      <w:tr w:rsidR="00A34609">
        <w:trPr>
          <w:trHeight w:val="50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Menor</w:t>
            </w:r>
          </w:p>
        </w:tc>
      </w:tr>
      <w:tr w:rsidR="00A34609">
        <w:trPr>
          <w:trHeight w:val="50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Adherente</w:t>
            </w:r>
          </w:p>
        </w:tc>
      </w:tr>
    </w:tbl>
    <w:p w:rsidR="00A34609" w:rsidRDefault="00BC0A7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A34609" w:rsidRDefault="00A34609">
      <w:pPr>
        <w:rPr>
          <w:rFonts w:ascii="Roboto" w:eastAsia="Roboto" w:hAnsi="Roboto" w:cs="Roboto"/>
        </w:rPr>
      </w:pPr>
    </w:p>
    <w:p w:rsidR="00A34609" w:rsidRDefault="00A34609">
      <w:pPr>
        <w:rPr>
          <w:rFonts w:ascii="Roboto" w:eastAsia="Roboto" w:hAnsi="Roboto" w:cs="Roboto"/>
        </w:rPr>
      </w:pPr>
    </w:p>
    <w:p w:rsidR="00A34609" w:rsidRDefault="00BC0A7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Disciplinas</w:t>
      </w:r>
    </w:p>
    <w:tbl>
      <w:tblPr>
        <w:tblStyle w:val="a1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40"/>
      </w:tblGrid>
      <w:tr w:rsidR="00A34609">
        <w:trPr>
          <w:trHeight w:val="50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Número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Especialidad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Fútbol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Básquet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Natación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Patinaje artístico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Voley</w:t>
            </w:r>
            <w:proofErr w:type="spellEnd"/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Handball</w:t>
            </w:r>
            <w:proofErr w:type="spellEnd"/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Hockey</w:t>
            </w:r>
          </w:p>
        </w:tc>
      </w:tr>
      <w:tr w:rsidR="00A34609">
        <w:trPr>
          <w:trHeight w:val="50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09" w:rsidRDefault="00BC0A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Social</w:t>
            </w:r>
          </w:p>
        </w:tc>
      </w:tr>
    </w:tbl>
    <w:p w:rsidR="00A34609" w:rsidRDefault="00BC0A7B">
      <w:pPr>
        <w:rPr>
          <w:rFonts w:ascii="Roboto" w:eastAsia="Roboto" w:hAnsi="Roboto" w:cs="Roboto"/>
          <w:color w:val="FFFFFF"/>
        </w:rPr>
      </w:pPr>
      <w:r>
        <w:rPr>
          <w:rFonts w:ascii="Roboto" w:eastAsia="Roboto" w:hAnsi="Roboto" w:cs="Roboto"/>
          <w:color w:val="FFFFFF"/>
        </w:rPr>
        <w:t xml:space="preserve">            </w:t>
      </w:r>
      <w:r>
        <w:rPr>
          <w:rFonts w:ascii="Roboto" w:eastAsia="Roboto" w:hAnsi="Roboto" w:cs="Roboto"/>
          <w:color w:val="FFFFFF"/>
        </w:rPr>
        <w:tab/>
      </w:r>
    </w:p>
    <w:p w:rsidR="00A34609" w:rsidRDefault="00A34609">
      <w:pPr>
        <w:rPr>
          <w:rFonts w:ascii="Roboto" w:eastAsia="Roboto" w:hAnsi="Roboto" w:cs="Roboto"/>
        </w:rPr>
      </w:pPr>
    </w:p>
    <w:p w:rsidR="00A34609" w:rsidRDefault="00A34609">
      <w:pPr>
        <w:rPr>
          <w:rFonts w:ascii="Roboto" w:eastAsia="Roboto" w:hAnsi="Roboto" w:cs="Roboto"/>
        </w:rPr>
      </w:pPr>
    </w:p>
    <w:sectPr w:rsidR="00A3460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09"/>
    <w:rsid w:val="003A2D95"/>
    <w:rsid w:val="009A52A4"/>
    <w:rsid w:val="00A34609"/>
    <w:rsid w:val="00BC0A7B"/>
    <w:rsid w:val="00F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6336"/>
  <w15:docId w15:val="{C009B076-BEA1-483C-84C1-DEAC514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ekloste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3</cp:revision>
  <dcterms:created xsi:type="dcterms:W3CDTF">2022-05-11T12:36:00Z</dcterms:created>
  <dcterms:modified xsi:type="dcterms:W3CDTF">2022-05-11T15:11:00Z</dcterms:modified>
</cp:coreProperties>
</file>