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D8D1" w14:textId="77777777" w:rsidR="0054331C" w:rsidRPr="006D254C" w:rsidRDefault="0054331C" w:rsidP="005A0215">
      <w:pPr>
        <w:spacing w:after="0" w:line="240" w:lineRule="auto"/>
        <w:rPr>
          <w:rFonts w:ascii="Poppins" w:hAnsi="Poppins" w:cs="Poppins"/>
          <w:b/>
          <w:bCs/>
          <w:caps/>
          <w:color w:val="1A65FA"/>
          <w:lang w:eastAsia="pt-PT"/>
        </w:rPr>
      </w:pPr>
      <w:bookmarkStart w:id="0" w:name="_Hlk106976595"/>
    </w:p>
    <w:bookmarkEnd w:id="0"/>
    <w:p w14:paraId="304FD4D3" w14:textId="73BC12E1" w:rsidR="001E630B" w:rsidRPr="005A0215" w:rsidRDefault="005A0215" w:rsidP="00E179AE">
      <w:pPr>
        <w:spacing w:after="0" w:line="240" w:lineRule="auto"/>
        <w:rPr>
          <w:rFonts w:ascii="Poppins" w:hAnsi="Poppins" w:cs="Poppins"/>
          <w:b/>
          <w:bCs/>
          <w:caps/>
          <w:color w:val="1A65FA"/>
          <w:sz w:val="24"/>
          <w:szCs w:val="24"/>
          <w:lang w:eastAsia="pt-PT"/>
        </w:rPr>
      </w:pPr>
      <w:r w:rsidRPr="005A0215">
        <w:rPr>
          <w:rFonts w:ascii="Poppins" w:hAnsi="Poppins" w:cs="Poppins"/>
          <w:b/>
          <w:bCs/>
          <w:caps/>
          <w:color w:val="1A65FA"/>
          <w:sz w:val="24"/>
          <w:szCs w:val="24"/>
          <w:lang w:eastAsia="pt-PT"/>
        </w:rPr>
        <w:t xml:space="preserve">PROTOCOLO ENTRE A AGÊNCIA PARA A </w:t>
      </w:r>
      <w:r>
        <w:rPr>
          <w:rFonts w:ascii="Poppins" w:hAnsi="Poppins" w:cs="Poppins"/>
          <w:b/>
          <w:bCs/>
          <w:caps/>
          <w:color w:val="1A65FA"/>
          <w:sz w:val="24"/>
          <w:szCs w:val="24"/>
          <w:lang w:eastAsia="pt-PT"/>
        </w:rPr>
        <w:t>REFORMA TECNOLÓGICA DO ESTADO</w:t>
      </w:r>
      <w:r w:rsidRPr="005A0215">
        <w:rPr>
          <w:rFonts w:ascii="Poppins" w:hAnsi="Poppins" w:cs="Poppins"/>
          <w:b/>
          <w:bCs/>
          <w:caps/>
          <w:color w:val="1A65FA"/>
          <w:sz w:val="24"/>
          <w:szCs w:val="24"/>
          <w:lang w:eastAsia="pt-PT"/>
        </w:rPr>
        <w:t>, I.P. E O […], PARA DISPONIBILIZAÇÃO DE ASSINATURA ATRAVÉS DE CHAVE MÓVEL DIGITAL</w:t>
      </w:r>
    </w:p>
    <w:p w14:paraId="03ACDF43" w14:textId="77777777" w:rsidR="005A0215" w:rsidRPr="005A0215" w:rsidRDefault="005A0215" w:rsidP="005A0215">
      <w:pPr>
        <w:spacing w:after="0" w:line="240" w:lineRule="auto"/>
        <w:jc w:val="center"/>
        <w:rPr>
          <w:rFonts w:ascii="Poppins" w:hAnsi="Poppins" w:cs="Poppins"/>
          <w:b/>
          <w:bCs/>
          <w:caps/>
          <w:color w:val="1A65FA"/>
          <w:sz w:val="24"/>
          <w:szCs w:val="24"/>
          <w:lang w:eastAsia="pt-PT"/>
        </w:rPr>
      </w:pPr>
    </w:p>
    <w:p w14:paraId="45C5F71B" w14:textId="206E8E32" w:rsidR="005A0215" w:rsidRPr="005A0215" w:rsidRDefault="005A0215" w:rsidP="005A0215">
      <w:pPr>
        <w:widowControl w:val="0"/>
        <w:spacing w:after="120"/>
        <w:ind w:left="-283"/>
        <w:jc w:val="both"/>
        <w:rPr>
          <w:rFonts w:ascii="Poppins" w:eastAsia="Calibri" w:hAnsi="Poppins" w:cs="Poppins"/>
          <w:sz w:val="20"/>
          <w:szCs w:val="20"/>
        </w:rPr>
      </w:pPr>
      <w:r w:rsidRPr="005A0215">
        <w:rPr>
          <w:rFonts w:ascii="Poppins" w:eastAsia="Calibri" w:hAnsi="Poppins" w:cs="Poppins"/>
          <w:sz w:val="20"/>
          <w:szCs w:val="20"/>
        </w:rPr>
        <w:t xml:space="preserve">Entre a </w:t>
      </w:r>
      <w:r w:rsidRPr="005A0215">
        <w:rPr>
          <w:rFonts w:ascii="Poppins" w:eastAsia="Calibri" w:hAnsi="Poppins" w:cs="Poppins"/>
          <w:b/>
          <w:sz w:val="20"/>
          <w:szCs w:val="20"/>
        </w:rPr>
        <w:t xml:space="preserve">Agência para a </w:t>
      </w:r>
      <w:r>
        <w:rPr>
          <w:rFonts w:ascii="Poppins" w:eastAsia="Calibri" w:hAnsi="Poppins" w:cs="Poppins"/>
          <w:b/>
          <w:sz w:val="20"/>
          <w:szCs w:val="20"/>
        </w:rPr>
        <w:t>Reforma Tecnológica do Estado</w:t>
      </w:r>
      <w:r w:rsidRPr="005A0215">
        <w:rPr>
          <w:rFonts w:ascii="Poppins" w:eastAsia="Calibri" w:hAnsi="Poppins" w:cs="Poppins"/>
          <w:b/>
          <w:sz w:val="20"/>
          <w:szCs w:val="20"/>
        </w:rPr>
        <w:t>, I.P.</w:t>
      </w:r>
      <w:r w:rsidRPr="005A0215">
        <w:rPr>
          <w:rFonts w:ascii="Poppins" w:eastAsia="Calibri" w:hAnsi="Poppins" w:cs="Poppins"/>
          <w:sz w:val="20"/>
          <w:szCs w:val="20"/>
        </w:rPr>
        <w:t xml:space="preserve">, de ora em diante designada por </w:t>
      </w:r>
      <w:r>
        <w:rPr>
          <w:rFonts w:ascii="Poppins" w:eastAsia="Calibri" w:hAnsi="Poppins" w:cs="Poppins"/>
          <w:b/>
          <w:sz w:val="20"/>
          <w:szCs w:val="20"/>
        </w:rPr>
        <w:t>ARTE</w:t>
      </w:r>
      <w:r w:rsidRPr="005A0215">
        <w:rPr>
          <w:rFonts w:ascii="Poppins" w:eastAsia="Calibri" w:hAnsi="Poppins" w:cs="Poppins"/>
          <w:sz w:val="20"/>
          <w:szCs w:val="20"/>
        </w:rPr>
        <w:t xml:space="preserve"> ou </w:t>
      </w:r>
      <w:r w:rsidRPr="005A0215">
        <w:rPr>
          <w:rFonts w:ascii="Poppins" w:eastAsia="Calibri" w:hAnsi="Poppins" w:cs="Poppins"/>
          <w:b/>
          <w:sz w:val="20"/>
          <w:szCs w:val="20"/>
        </w:rPr>
        <w:t>Primeira Outorgante</w:t>
      </w:r>
      <w:r w:rsidRPr="005A0215">
        <w:rPr>
          <w:rFonts w:ascii="Poppins" w:eastAsia="Calibri" w:hAnsi="Poppins" w:cs="Poppins"/>
          <w:sz w:val="20"/>
          <w:szCs w:val="20"/>
        </w:rPr>
        <w:t xml:space="preserve">, com sede na Rua de Santa Marta, n.º 55 – 3.º, 1150-294 Lisboa, pessoa coletiva de direito público n.º 508 184 509, </w:t>
      </w:r>
      <w:r w:rsidRPr="005A0215">
        <w:rPr>
          <w:rFonts w:ascii="Poppins" w:hAnsi="Poppins" w:cs="Poppins"/>
          <w:sz w:val="20"/>
          <w:szCs w:val="20"/>
        </w:rPr>
        <w:t xml:space="preserve">neste ato representada por </w:t>
      </w:r>
      <w:r w:rsidR="00FD7EDD" w:rsidRPr="00FD7EDD">
        <w:rPr>
          <w:rFonts w:ascii="Poppins" w:hAnsi="Poppins" w:cs="Poppins"/>
          <w:sz w:val="20"/>
          <w:szCs w:val="20"/>
        </w:rPr>
        <w:t>Manuel Inácio Veladas Dias</w:t>
      </w:r>
      <w:r w:rsidR="00FD7EDD">
        <w:rPr>
          <w:rFonts w:ascii="Poppins" w:hAnsi="Poppins" w:cs="Poppins"/>
          <w:sz w:val="20"/>
          <w:szCs w:val="20"/>
        </w:rPr>
        <w:t xml:space="preserve">, </w:t>
      </w:r>
      <w:r w:rsidRPr="005A0215">
        <w:rPr>
          <w:rFonts w:ascii="Poppins" w:hAnsi="Poppins" w:cs="Poppins"/>
          <w:sz w:val="20"/>
          <w:szCs w:val="20"/>
        </w:rPr>
        <w:t xml:space="preserve">na qualidade de </w:t>
      </w:r>
      <w:r w:rsidR="00FD7EDD" w:rsidRPr="00FD7EDD">
        <w:rPr>
          <w:rFonts w:ascii="Poppins" w:hAnsi="Poppins" w:cs="Poppins"/>
          <w:sz w:val="20"/>
          <w:szCs w:val="20"/>
        </w:rPr>
        <w:t>Presidente</w:t>
      </w:r>
      <w:r w:rsidRPr="005A0215">
        <w:rPr>
          <w:rFonts w:ascii="Poppins" w:hAnsi="Poppins" w:cs="Poppins"/>
          <w:sz w:val="20"/>
          <w:szCs w:val="20"/>
        </w:rPr>
        <w:t xml:space="preserve"> do Conselho Diretivo, com poderes para o ato.</w:t>
      </w:r>
    </w:p>
    <w:p w14:paraId="56A5A1D8" w14:textId="77777777" w:rsidR="005A0215" w:rsidRPr="005A0215" w:rsidRDefault="005A0215" w:rsidP="005A0215">
      <w:pPr>
        <w:widowControl w:val="0"/>
        <w:spacing w:after="120"/>
        <w:ind w:left="-284"/>
        <w:jc w:val="both"/>
        <w:rPr>
          <w:rFonts w:ascii="Poppins" w:eastAsia="Calibri" w:hAnsi="Poppins" w:cs="Poppins"/>
          <w:sz w:val="20"/>
          <w:szCs w:val="20"/>
        </w:rPr>
      </w:pPr>
      <w:r w:rsidRPr="005A0215">
        <w:rPr>
          <w:rFonts w:ascii="Poppins" w:eastAsia="Calibri" w:hAnsi="Poppins" w:cs="Poppins"/>
          <w:sz w:val="20"/>
          <w:szCs w:val="20"/>
        </w:rPr>
        <w:t>E</w:t>
      </w:r>
    </w:p>
    <w:p w14:paraId="2B3ECFE9" w14:textId="77777777" w:rsidR="005A0215" w:rsidRPr="005A0215" w:rsidRDefault="005A0215" w:rsidP="005A0215">
      <w:pPr>
        <w:spacing w:after="120"/>
        <w:ind w:left="-284"/>
        <w:jc w:val="both"/>
        <w:rPr>
          <w:rFonts w:ascii="Poppins" w:eastAsia="Calibri" w:hAnsi="Poppins" w:cs="Poppins"/>
          <w:sz w:val="20"/>
          <w:szCs w:val="20"/>
        </w:rPr>
      </w:pPr>
      <w:r w:rsidRPr="005A0215">
        <w:rPr>
          <w:rFonts w:ascii="Poppins" w:eastAsia="Calibri" w:hAnsi="Poppins" w:cs="Poppins"/>
          <w:sz w:val="20"/>
          <w:szCs w:val="20"/>
        </w:rPr>
        <w:t xml:space="preserve">O </w:t>
      </w:r>
      <w:r w:rsidRPr="005A0215">
        <w:rPr>
          <w:rFonts w:ascii="Poppins" w:eastAsia="Calibri" w:hAnsi="Poppins" w:cs="Poppins"/>
          <w:b/>
          <w:bCs/>
          <w:sz w:val="20"/>
          <w:szCs w:val="20"/>
        </w:rPr>
        <w:t>[…]</w:t>
      </w:r>
      <w:r w:rsidRPr="005A0215">
        <w:rPr>
          <w:rFonts w:ascii="Poppins" w:eastAsia="Calibri" w:hAnsi="Poppins" w:cs="Poppins"/>
          <w:sz w:val="20"/>
          <w:szCs w:val="20"/>
        </w:rPr>
        <w:t xml:space="preserve">, de ora em diante designado por </w:t>
      </w:r>
      <w:r w:rsidRPr="005A0215">
        <w:rPr>
          <w:rFonts w:ascii="Poppins" w:eastAsia="Calibri" w:hAnsi="Poppins" w:cs="Poppins"/>
          <w:b/>
          <w:bCs/>
          <w:sz w:val="20"/>
          <w:szCs w:val="20"/>
        </w:rPr>
        <w:t>[…]</w:t>
      </w:r>
      <w:r w:rsidRPr="005A0215">
        <w:rPr>
          <w:rFonts w:ascii="Poppins" w:eastAsia="Calibri" w:hAnsi="Poppins" w:cs="Poppins"/>
          <w:sz w:val="20"/>
          <w:szCs w:val="20"/>
        </w:rPr>
        <w:t xml:space="preserve"> ou </w:t>
      </w:r>
      <w:r w:rsidRPr="005A0215">
        <w:rPr>
          <w:rFonts w:ascii="Poppins" w:eastAsia="Calibri" w:hAnsi="Poppins" w:cs="Poppins"/>
          <w:b/>
          <w:bCs/>
          <w:sz w:val="20"/>
          <w:szCs w:val="20"/>
        </w:rPr>
        <w:t>Segundo Outorgante</w:t>
      </w:r>
      <w:r w:rsidRPr="005A0215">
        <w:rPr>
          <w:rFonts w:ascii="Poppins" w:eastAsia="Calibri" w:hAnsi="Poppins" w:cs="Poppins"/>
          <w:sz w:val="20"/>
          <w:szCs w:val="20"/>
        </w:rPr>
        <w:t>, com sede na […], com o número de pessoa coletiva […], neste ato representado por […], na qualidade de […], com poderes para o presente ato.</w:t>
      </w:r>
    </w:p>
    <w:p w14:paraId="23BADB76" w14:textId="77777777" w:rsidR="005A0215" w:rsidRPr="005A0215" w:rsidRDefault="005A0215" w:rsidP="005A0215">
      <w:pPr>
        <w:spacing w:after="120"/>
        <w:ind w:left="-284"/>
        <w:jc w:val="both"/>
        <w:rPr>
          <w:rFonts w:ascii="Poppins" w:eastAsia="Calibri" w:hAnsi="Poppins" w:cs="Poppins"/>
          <w:sz w:val="20"/>
          <w:szCs w:val="20"/>
        </w:rPr>
      </w:pPr>
    </w:p>
    <w:p w14:paraId="52821216" w14:textId="77777777" w:rsidR="005A0215" w:rsidRPr="005A0215" w:rsidRDefault="005A0215" w:rsidP="005A0215">
      <w:pPr>
        <w:widowControl w:val="0"/>
        <w:spacing w:after="120"/>
        <w:ind w:left="-284"/>
        <w:jc w:val="both"/>
        <w:rPr>
          <w:rFonts w:ascii="Poppins" w:eastAsia="Calibri" w:hAnsi="Poppins" w:cs="Poppins"/>
          <w:sz w:val="20"/>
          <w:szCs w:val="20"/>
        </w:rPr>
      </w:pPr>
      <w:r w:rsidRPr="005A0215">
        <w:rPr>
          <w:rFonts w:ascii="Poppins" w:eastAsia="Calibri" w:hAnsi="Poppins" w:cs="Poppins"/>
          <w:sz w:val="20"/>
          <w:szCs w:val="20"/>
        </w:rPr>
        <w:t>Considerando que:</w:t>
      </w:r>
    </w:p>
    <w:p w14:paraId="62FCB620" w14:textId="0B5E3A0C" w:rsidR="005A0215" w:rsidRPr="005A0215" w:rsidRDefault="005A0215" w:rsidP="005A0215">
      <w:pPr>
        <w:widowControl w:val="0"/>
        <w:spacing w:after="120"/>
        <w:ind w:left="-284"/>
        <w:jc w:val="both"/>
        <w:rPr>
          <w:rFonts w:ascii="Poppins" w:eastAsia="Calibri" w:hAnsi="Poppins" w:cs="Poppins"/>
          <w:sz w:val="20"/>
          <w:szCs w:val="20"/>
        </w:rPr>
      </w:pPr>
      <w:r w:rsidRPr="005A0215">
        <w:rPr>
          <w:rFonts w:ascii="Poppins" w:eastAsia="Calibri" w:hAnsi="Poppins" w:cs="Poppins"/>
          <w:sz w:val="20"/>
          <w:szCs w:val="20"/>
        </w:rPr>
        <w:t xml:space="preserve">a) A Lei n.º 37/2014, de 26 de junho, alterada pela Lei n.º 32/2017, de 1 de junho, e pela Lei n.º 71/2018, de 31 de dezembro, prevê um sistema alternativo e voluntário de autenticação segura em sítios na Internet, mediante acordo celebrado com a </w:t>
      </w:r>
      <w:r>
        <w:rPr>
          <w:rFonts w:ascii="Poppins" w:eastAsia="Calibri" w:hAnsi="Poppins" w:cs="Poppins"/>
          <w:sz w:val="20"/>
          <w:szCs w:val="20"/>
        </w:rPr>
        <w:t>ARTE</w:t>
      </w:r>
      <w:r w:rsidRPr="005A0215">
        <w:rPr>
          <w:rFonts w:ascii="Poppins" w:eastAsia="Calibri" w:hAnsi="Poppins" w:cs="Poppins"/>
          <w:sz w:val="20"/>
          <w:szCs w:val="20"/>
        </w:rPr>
        <w:t>, com homologação do membro do Governo responsável pela área da modernização administrativa, denominado Chave Móvel Digital;</w:t>
      </w:r>
    </w:p>
    <w:p w14:paraId="13E3C531" w14:textId="77777777" w:rsidR="005A0215" w:rsidRPr="005A0215" w:rsidRDefault="005A0215" w:rsidP="005A0215">
      <w:pPr>
        <w:widowControl w:val="0"/>
        <w:spacing w:after="120"/>
        <w:ind w:left="-283"/>
        <w:jc w:val="both"/>
        <w:rPr>
          <w:rFonts w:ascii="Poppins" w:hAnsi="Poppins" w:cs="Poppins"/>
          <w:sz w:val="20"/>
          <w:szCs w:val="20"/>
        </w:rPr>
      </w:pPr>
      <w:r w:rsidRPr="005A0215">
        <w:rPr>
          <w:rFonts w:ascii="Poppins" w:hAnsi="Poppins" w:cs="Poppins"/>
          <w:sz w:val="20"/>
          <w:szCs w:val="20"/>
        </w:rPr>
        <w:t>b) Nos termos desta disciplina legal a todo o cidadão, é permitida a associação do seu número de identificação civil ou, no caso de cidadão estrangeiro, do número de passaporte ou do número de identificação fiscal a um único número de telemóvel, podendo também associar o seu endereço de correio eletrónico;</w:t>
      </w:r>
    </w:p>
    <w:p w14:paraId="24109AEE" w14:textId="77777777" w:rsidR="005A0215" w:rsidRPr="005A0215" w:rsidRDefault="005A0215" w:rsidP="005A0215">
      <w:pPr>
        <w:widowControl w:val="0"/>
        <w:spacing w:after="120"/>
        <w:ind w:left="-283"/>
        <w:jc w:val="both"/>
        <w:rPr>
          <w:rFonts w:ascii="Poppins" w:hAnsi="Poppins" w:cs="Poppins"/>
          <w:sz w:val="20"/>
          <w:szCs w:val="20"/>
        </w:rPr>
      </w:pPr>
      <w:r w:rsidRPr="005A0215">
        <w:rPr>
          <w:rFonts w:ascii="Poppins" w:hAnsi="Poppins" w:cs="Poppins"/>
          <w:sz w:val="20"/>
          <w:szCs w:val="20"/>
        </w:rPr>
        <w:t>c) Nos termos do n.º 13.º do artigo 2.º do referido diploma legal, com a CMD é ainda emitido um certificado qualificado para assinatura eletrónica qualificada de ativação facultativa, por cidadãos de idade igual ou superior a 16 anos, que não se encontrem interditos ou inabilitados;</w:t>
      </w:r>
    </w:p>
    <w:p w14:paraId="2C1463CB" w14:textId="5841259F" w:rsidR="005A0215" w:rsidRPr="005A0215" w:rsidRDefault="005A0215" w:rsidP="005A0215">
      <w:pPr>
        <w:widowControl w:val="0"/>
        <w:spacing w:after="120"/>
        <w:ind w:left="-283"/>
        <w:jc w:val="both"/>
        <w:rPr>
          <w:rFonts w:ascii="Poppins" w:hAnsi="Poppins" w:cs="Poppins"/>
          <w:sz w:val="20"/>
          <w:szCs w:val="20"/>
        </w:rPr>
      </w:pPr>
      <w:r w:rsidRPr="005A0215">
        <w:rPr>
          <w:rFonts w:ascii="Poppins" w:hAnsi="Poppins" w:cs="Poppins"/>
          <w:sz w:val="20"/>
          <w:szCs w:val="20"/>
        </w:rPr>
        <w:t xml:space="preserve">d) A </w:t>
      </w:r>
      <w:r>
        <w:rPr>
          <w:rFonts w:ascii="Poppins" w:hAnsi="Poppins" w:cs="Poppins"/>
          <w:sz w:val="20"/>
          <w:szCs w:val="20"/>
        </w:rPr>
        <w:t>ARTE</w:t>
      </w:r>
      <w:r w:rsidRPr="005A0215">
        <w:rPr>
          <w:rFonts w:ascii="Poppins" w:hAnsi="Poppins" w:cs="Poppins"/>
          <w:sz w:val="20"/>
          <w:szCs w:val="20"/>
        </w:rPr>
        <w:t>, é a entidade responsável pela gestão e segurança da infraestrutura tecnológica que suporta a Chave Móvel Digital, nomeadamente o sistema de geração e envio dos códigos numéricos de utilização única e temporária, nos termos do n.º 8 do artigo 2.º da Lei n.º 37/2014, de 26 de junho, na sua redação atual;</w:t>
      </w:r>
    </w:p>
    <w:p w14:paraId="25453997" w14:textId="77777777" w:rsidR="005A0215" w:rsidRPr="005A0215" w:rsidRDefault="005A0215" w:rsidP="005A0215">
      <w:pPr>
        <w:widowControl w:val="0"/>
        <w:spacing w:after="120"/>
        <w:ind w:left="-283"/>
        <w:jc w:val="both"/>
        <w:rPr>
          <w:rFonts w:ascii="Poppins" w:hAnsi="Poppins" w:cs="Poppins"/>
          <w:sz w:val="20"/>
          <w:szCs w:val="20"/>
        </w:rPr>
      </w:pPr>
      <w:r w:rsidRPr="005A0215">
        <w:rPr>
          <w:rFonts w:ascii="Poppins" w:hAnsi="Poppins" w:cs="Poppins"/>
          <w:sz w:val="20"/>
          <w:szCs w:val="20"/>
        </w:rPr>
        <w:t xml:space="preserve">e) O […], que tem como missão […], sendo que já disponibiliza a Chave Móvel Digital para autenticação nos seus sítios da Internet e aplicações pretendendo, também, disponibilizar a </w:t>
      </w:r>
      <w:r w:rsidRPr="005A0215">
        <w:rPr>
          <w:rFonts w:ascii="Poppins" w:hAnsi="Poppins" w:cs="Poppins"/>
          <w:sz w:val="20"/>
          <w:szCs w:val="20"/>
        </w:rPr>
        <w:lastRenderedPageBreak/>
        <w:t>assinatura eletrónica digital aos seus clientes, no âmbito dos serviços por si prestados;</w:t>
      </w:r>
    </w:p>
    <w:p w14:paraId="6BBF1D56" w14:textId="0EAAAAB2" w:rsidR="005A0215" w:rsidRPr="005A0215" w:rsidRDefault="00266EF1" w:rsidP="005A0215">
      <w:pPr>
        <w:widowControl w:val="0"/>
        <w:spacing w:after="120"/>
        <w:ind w:left="-283"/>
        <w:jc w:val="both"/>
        <w:rPr>
          <w:rFonts w:ascii="Poppins" w:hAnsi="Poppins" w:cs="Poppins"/>
          <w:sz w:val="20"/>
          <w:szCs w:val="20"/>
        </w:rPr>
      </w:pPr>
      <w:r>
        <w:rPr>
          <w:rFonts w:ascii="Poppins" w:hAnsi="Poppins" w:cs="Poppins"/>
          <w:sz w:val="20"/>
          <w:szCs w:val="20"/>
        </w:rPr>
        <w:t>f</w:t>
      </w:r>
      <w:r w:rsidR="005A0215" w:rsidRPr="005A0215">
        <w:rPr>
          <w:rFonts w:ascii="Poppins" w:hAnsi="Poppins" w:cs="Poppins"/>
          <w:sz w:val="20"/>
          <w:szCs w:val="20"/>
        </w:rPr>
        <w:t xml:space="preserve">) 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sidR="005A0215">
        <w:rPr>
          <w:rFonts w:ascii="Poppins" w:hAnsi="Poppins" w:cs="Poppins"/>
          <w:sz w:val="20"/>
          <w:szCs w:val="20"/>
        </w:rPr>
        <w:t>ARTE</w:t>
      </w:r>
      <w:r w:rsidR="005A0215" w:rsidRPr="005A0215">
        <w:rPr>
          <w:rFonts w:ascii="Poppins" w:hAnsi="Poppins" w:cs="Poppins"/>
          <w:sz w:val="20"/>
          <w:szCs w:val="20"/>
        </w:rPr>
        <w:t xml:space="preserve"> detém a competência exclusiva no âmbito da gestão da infraestrutura tecnológica que suporta a Chave Móvel Digital, tratando-se de contratação excluída dos procedimentos de formação de contratos públicos, nos termos do n.º 1 e 2 do artigo 5.º do Código dos Contratos Públicos.</w:t>
      </w:r>
    </w:p>
    <w:p w14:paraId="19AA6F36" w14:textId="77777777" w:rsidR="005A0215" w:rsidRPr="005A0215" w:rsidRDefault="005A0215" w:rsidP="005A0215">
      <w:pPr>
        <w:widowControl w:val="0"/>
        <w:spacing w:after="120"/>
        <w:ind w:left="-283"/>
        <w:jc w:val="both"/>
        <w:rPr>
          <w:rFonts w:ascii="Poppins" w:hAnsi="Poppins" w:cs="Poppins"/>
          <w:sz w:val="20"/>
          <w:szCs w:val="20"/>
        </w:rPr>
      </w:pPr>
    </w:p>
    <w:p w14:paraId="32A36613" w14:textId="2394AC80" w:rsidR="005A0215" w:rsidRPr="005A0215" w:rsidRDefault="005A0215" w:rsidP="005A0215">
      <w:pPr>
        <w:widowControl w:val="0"/>
        <w:spacing w:after="120"/>
        <w:ind w:left="-283"/>
        <w:jc w:val="both"/>
        <w:rPr>
          <w:rFonts w:ascii="Poppins" w:hAnsi="Poppins" w:cs="Poppins"/>
          <w:sz w:val="20"/>
          <w:szCs w:val="20"/>
        </w:rPr>
      </w:pPr>
      <w:r w:rsidRPr="005A0215">
        <w:rPr>
          <w:rFonts w:ascii="Poppins" w:hAnsi="Poppins" w:cs="Poppins"/>
          <w:sz w:val="20"/>
          <w:szCs w:val="20"/>
        </w:rPr>
        <w:t>É celebrado, e reciprocamente aceite, o presente protocolo, nos termos e para os efeitos enunciados do n.º 10 do artigo 2.º da Lei n.º 37/2014, de 26 de junho, na sua redação atual, que se rege pelas seguintes cláusulas:</w:t>
      </w:r>
    </w:p>
    <w:p w14:paraId="418FA28C" w14:textId="77777777" w:rsidR="005A0215" w:rsidRPr="005A0215" w:rsidRDefault="005A0215" w:rsidP="005A0215">
      <w:pPr>
        <w:widowControl w:val="0"/>
        <w:spacing w:after="0"/>
        <w:ind w:left="-284"/>
        <w:jc w:val="center"/>
        <w:rPr>
          <w:rFonts w:ascii="Poppins" w:hAnsi="Poppins" w:cs="Poppins"/>
          <w:b/>
          <w:sz w:val="20"/>
          <w:szCs w:val="20"/>
        </w:rPr>
      </w:pPr>
    </w:p>
    <w:p w14:paraId="3E5B9ED0" w14:textId="77777777" w:rsidR="005A0215" w:rsidRPr="005A0215" w:rsidRDefault="005A0215" w:rsidP="005A0215">
      <w:pPr>
        <w:widowControl w:val="0"/>
        <w:spacing w:after="0"/>
        <w:ind w:left="-284"/>
        <w:jc w:val="center"/>
        <w:rPr>
          <w:rFonts w:ascii="Poppins" w:hAnsi="Poppins" w:cs="Poppins"/>
          <w:b/>
          <w:sz w:val="20"/>
          <w:szCs w:val="20"/>
        </w:rPr>
      </w:pPr>
      <w:r w:rsidRPr="005A0215">
        <w:rPr>
          <w:rFonts w:ascii="Poppins" w:hAnsi="Poppins" w:cs="Poppins"/>
          <w:b/>
          <w:sz w:val="20"/>
          <w:szCs w:val="20"/>
        </w:rPr>
        <w:t>Cláusula 1.ª</w:t>
      </w:r>
    </w:p>
    <w:p w14:paraId="5BE8761D" w14:textId="77777777" w:rsidR="005A0215" w:rsidRPr="005A0215" w:rsidRDefault="005A0215" w:rsidP="005A0215">
      <w:pPr>
        <w:widowControl w:val="0"/>
        <w:spacing w:after="0"/>
        <w:ind w:left="-283"/>
        <w:jc w:val="center"/>
        <w:rPr>
          <w:rFonts w:ascii="Poppins" w:hAnsi="Poppins" w:cs="Poppins"/>
          <w:b/>
          <w:sz w:val="20"/>
          <w:szCs w:val="20"/>
        </w:rPr>
      </w:pPr>
      <w:r w:rsidRPr="005A0215">
        <w:rPr>
          <w:rFonts w:ascii="Poppins" w:hAnsi="Poppins" w:cs="Poppins"/>
          <w:b/>
          <w:sz w:val="20"/>
          <w:szCs w:val="20"/>
        </w:rPr>
        <w:t>Objeto</w:t>
      </w:r>
    </w:p>
    <w:p w14:paraId="00082D9A" w14:textId="77777777" w:rsidR="005A0215" w:rsidRPr="005A0215" w:rsidRDefault="005A0215" w:rsidP="005A0215">
      <w:pPr>
        <w:widowControl w:val="0"/>
        <w:spacing w:after="120"/>
        <w:ind w:left="-283"/>
        <w:jc w:val="both"/>
        <w:rPr>
          <w:rFonts w:ascii="Poppins" w:hAnsi="Poppins" w:cs="Poppins"/>
          <w:sz w:val="20"/>
          <w:szCs w:val="20"/>
        </w:rPr>
      </w:pPr>
      <w:r w:rsidRPr="005A0215">
        <w:rPr>
          <w:rFonts w:ascii="Poppins" w:hAnsi="Poppins" w:cs="Poppins"/>
          <w:sz w:val="20"/>
          <w:szCs w:val="20"/>
        </w:rPr>
        <w:t>O presente protocolo tem por objeto a definição das regras que visam permitir a assinatura através da Chave Móvel Digital, como meio seguro, nos sítios de internet e aplicações indicados pelo Segundo Outorgante.</w:t>
      </w:r>
    </w:p>
    <w:p w14:paraId="54CA121C" w14:textId="77777777" w:rsidR="005A0215" w:rsidRPr="005A0215" w:rsidRDefault="005A0215" w:rsidP="005A0215">
      <w:pPr>
        <w:widowControl w:val="0"/>
        <w:spacing w:after="0"/>
        <w:ind w:left="-284"/>
        <w:jc w:val="center"/>
        <w:rPr>
          <w:rFonts w:ascii="Poppins" w:hAnsi="Poppins" w:cs="Poppins"/>
          <w:sz w:val="20"/>
          <w:szCs w:val="20"/>
        </w:rPr>
      </w:pPr>
    </w:p>
    <w:p w14:paraId="6725999B" w14:textId="77777777" w:rsidR="005A0215" w:rsidRPr="005A0215" w:rsidRDefault="005A0215" w:rsidP="005A0215">
      <w:pPr>
        <w:widowControl w:val="0"/>
        <w:spacing w:after="0"/>
        <w:ind w:left="-284"/>
        <w:jc w:val="center"/>
        <w:rPr>
          <w:rFonts w:ascii="Poppins" w:hAnsi="Poppins" w:cs="Poppins"/>
          <w:b/>
          <w:sz w:val="20"/>
          <w:szCs w:val="20"/>
        </w:rPr>
      </w:pPr>
      <w:r w:rsidRPr="005A0215">
        <w:rPr>
          <w:rFonts w:ascii="Poppins" w:hAnsi="Poppins" w:cs="Poppins"/>
          <w:b/>
          <w:sz w:val="20"/>
          <w:szCs w:val="20"/>
        </w:rPr>
        <w:t>Cláusula 2.ª</w:t>
      </w:r>
    </w:p>
    <w:p w14:paraId="2882CA31" w14:textId="77777777" w:rsidR="005A0215" w:rsidRPr="005A0215" w:rsidRDefault="005A0215" w:rsidP="005A0215">
      <w:pPr>
        <w:widowControl w:val="0"/>
        <w:spacing w:after="0"/>
        <w:ind w:left="-283"/>
        <w:jc w:val="center"/>
        <w:rPr>
          <w:rFonts w:ascii="Poppins" w:hAnsi="Poppins" w:cs="Poppins"/>
          <w:b/>
          <w:sz w:val="20"/>
          <w:szCs w:val="20"/>
        </w:rPr>
      </w:pPr>
      <w:r w:rsidRPr="005A0215">
        <w:rPr>
          <w:rFonts w:ascii="Poppins" w:hAnsi="Poppins" w:cs="Poppins"/>
          <w:b/>
          <w:sz w:val="20"/>
          <w:szCs w:val="20"/>
        </w:rPr>
        <w:t>Obrigações da Primeira Outorgante</w:t>
      </w:r>
    </w:p>
    <w:p w14:paraId="3C938F72" w14:textId="34EE438B" w:rsidR="005A0215" w:rsidRPr="005A0215" w:rsidRDefault="005A0215" w:rsidP="005A0215">
      <w:pPr>
        <w:widowControl w:val="0"/>
        <w:spacing w:after="120"/>
        <w:ind w:left="-283"/>
        <w:rPr>
          <w:rFonts w:ascii="Poppins" w:hAnsi="Poppins" w:cs="Poppins"/>
          <w:sz w:val="20"/>
          <w:szCs w:val="20"/>
        </w:rPr>
      </w:pPr>
      <w:r w:rsidRPr="005A0215">
        <w:rPr>
          <w:rFonts w:ascii="Poppins" w:hAnsi="Poppins" w:cs="Poppins"/>
          <w:sz w:val="20"/>
          <w:szCs w:val="20"/>
        </w:rPr>
        <w:t xml:space="preserve">No âmbito do presente Protocolo a </w:t>
      </w:r>
      <w:r>
        <w:rPr>
          <w:rFonts w:ascii="Poppins" w:hAnsi="Poppins" w:cs="Poppins"/>
          <w:sz w:val="20"/>
          <w:szCs w:val="20"/>
        </w:rPr>
        <w:t>ARTE</w:t>
      </w:r>
      <w:r w:rsidRPr="005A0215">
        <w:rPr>
          <w:rFonts w:ascii="Poppins" w:hAnsi="Poppins" w:cs="Poppins"/>
          <w:sz w:val="20"/>
          <w:szCs w:val="20"/>
        </w:rPr>
        <w:t xml:space="preserve"> obriga-se a:</w:t>
      </w:r>
    </w:p>
    <w:p w14:paraId="03F2D37F" w14:textId="77777777" w:rsidR="005A0215" w:rsidRPr="005A0215" w:rsidRDefault="005A0215" w:rsidP="005A0215">
      <w:pPr>
        <w:widowControl w:val="0"/>
        <w:spacing w:after="120"/>
        <w:ind w:left="284" w:hanging="284"/>
        <w:jc w:val="both"/>
        <w:rPr>
          <w:rFonts w:ascii="Poppins" w:hAnsi="Poppins" w:cs="Poppins"/>
          <w:sz w:val="20"/>
          <w:szCs w:val="20"/>
        </w:rPr>
      </w:pPr>
      <w:r w:rsidRPr="005A0215">
        <w:rPr>
          <w:rFonts w:ascii="Poppins" w:hAnsi="Poppins" w:cs="Poppins"/>
          <w:sz w:val="20"/>
          <w:szCs w:val="20"/>
        </w:rPr>
        <w:t>a)</w:t>
      </w:r>
      <w:r w:rsidRPr="005A0215">
        <w:rPr>
          <w:rFonts w:ascii="Poppins" w:hAnsi="Poppins" w:cs="Poppins"/>
          <w:sz w:val="20"/>
          <w:szCs w:val="20"/>
        </w:rPr>
        <w:tab/>
        <w:t>Disponibilizar ao Segundo Outorgante o acesso ao sistema que permite a assinatura através da Chave Móvel Digital nos sítios de internet e aplicações que lhe sejam indicados pelo Segundo Outorgante;</w:t>
      </w:r>
    </w:p>
    <w:p w14:paraId="15A862C4" w14:textId="77777777" w:rsidR="005A0215" w:rsidRPr="005A0215" w:rsidRDefault="005A0215" w:rsidP="005A0215">
      <w:pPr>
        <w:widowControl w:val="0"/>
        <w:spacing w:after="120"/>
        <w:ind w:left="284" w:hanging="284"/>
        <w:jc w:val="both"/>
        <w:rPr>
          <w:rFonts w:ascii="Poppins" w:hAnsi="Poppins" w:cs="Poppins"/>
          <w:sz w:val="20"/>
          <w:szCs w:val="20"/>
        </w:rPr>
      </w:pPr>
      <w:r w:rsidRPr="005A0215">
        <w:rPr>
          <w:rFonts w:ascii="Poppins" w:hAnsi="Poppins" w:cs="Poppins"/>
          <w:sz w:val="20"/>
          <w:szCs w:val="20"/>
        </w:rPr>
        <w:t>b)</w:t>
      </w:r>
      <w:r w:rsidRPr="005A0215">
        <w:rPr>
          <w:rFonts w:ascii="Poppins" w:hAnsi="Poppins" w:cs="Poppins"/>
          <w:sz w:val="20"/>
          <w:szCs w:val="20"/>
        </w:rPr>
        <w:tab/>
        <w:t>Garantir a administração, operação, help-desk e manutenção dos serviços de assinatura da Chave Móvel Digital;</w:t>
      </w:r>
    </w:p>
    <w:p w14:paraId="77E1B272" w14:textId="77777777" w:rsidR="005A0215" w:rsidRPr="005A0215" w:rsidRDefault="005A0215" w:rsidP="005A0215">
      <w:pPr>
        <w:widowControl w:val="0"/>
        <w:spacing w:after="120"/>
        <w:ind w:left="284" w:hanging="284"/>
        <w:jc w:val="both"/>
        <w:rPr>
          <w:rFonts w:ascii="Poppins" w:hAnsi="Poppins" w:cs="Poppins"/>
          <w:sz w:val="20"/>
          <w:szCs w:val="20"/>
        </w:rPr>
      </w:pPr>
      <w:r w:rsidRPr="005A0215">
        <w:rPr>
          <w:rFonts w:ascii="Poppins" w:hAnsi="Poppins" w:cs="Poppins"/>
          <w:sz w:val="20"/>
          <w:szCs w:val="20"/>
        </w:rPr>
        <w:t>c)</w:t>
      </w:r>
      <w:r w:rsidRPr="005A0215">
        <w:rPr>
          <w:rFonts w:ascii="Poppins" w:hAnsi="Poppins" w:cs="Poppins"/>
          <w:sz w:val="20"/>
          <w:szCs w:val="20"/>
        </w:rPr>
        <w:tab/>
        <w:t>Garantir o necessário acompanhamento técnico para a implementação dos serviços de assinatura da Chave Móvel Digital por parte do Segundo Outorgante;</w:t>
      </w:r>
    </w:p>
    <w:p w14:paraId="2887B6ED" w14:textId="77777777" w:rsidR="005A0215" w:rsidRPr="005A0215" w:rsidRDefault="005A0215" w:rsidP="005A0215">
      <w:pPr>
        <w:widowControl w:val="0"/>
        <w:spacing w:after="120"/>
        <w:ind w:left="284" w:hanging="284"/>
        <w:jc w:val="both"/>
        <w:rPr>
          <w:rFonts w:ascii="Poppins" w:hAnsi="Poppins" w:cs="Poppins"/>
          <w:sz w:val="20"/>
          <w:szCs w:val="20"/>
        </w:rPr>
      </w:pPr>
      <w:r w:rsidRPr="005A0215">
        <w:rPr>
          <w:rFonts w:ascii="Poppins" w:hAnsi="Poppins" w:cs="Poppins"/>
          <w:sz w:val="20"/>
          <w:szCs w:val="20"/>
        </w:rPr>
        <w:t>d)</w:t>
      </w:r>
      <w:r w:rsidRPr="005A0215">
        <w:rPr>
          <w:rFonts w:ascii="Poppins" w:hAnsi="Poppins" w:cs="Poppins"/>
          <w:sz w:val="20"/>
          <w:szCs w:val="20"/>
        </w:rPr>
        <w:tab/>
        <w:t>Fiscalizar, por si própria ou através de terceiro, a implementação realizada pelo Segundo Outorgante;</w:t>
      </w:r>
    </w:p>
    <w:p w14:paraId="79817125" w14:textId="77777777" w:rsidR="005A0215" w:rsidRPr="005A0215" w:rsidRDefault="005A0215" w:rsidP="005A0215">
      <w:pPr>
        <w:widowControl w:val="0"/>
        <w:spacing w:after="120"/>
        <w:ind w:left="284" w:hanging="284"/>
        <w:jc w:val="both"/>
        <w:rPr>
          <w:rFonts w:ascii="Poppins" w:hAnsi="Poppins" w:cs="Poppins"/>
          <w:sz w:val="20"/>
          <w:szCs w:val="20"/>
        </w:rPr>
      </w:pPr>
      <w:r w:rsidRPr="005A0215">
        <w:rPr>
          <w:rFonts w:ascii="Poppins" w:hAnsi="Poppins" w:cs="Poppins"/>
          <w:sz w:val="20"/>
          <w:szCs w:val="20"/>
        </w:rPr>
        <w:t>e)</w:t>
      </w:r>
      <w:r w:rsidRPr="005A0215">
        <w:rPr>
          <w:rFonts w:ascii="Poppins" w:hAnsi="Poppins" w:cs="Poppins"/>
          <w:sz w:val="20"/>
          <w:szCs w:val="20"/>
        </w:rPr>
        <w:tab/>
        <w:t xml:space="preserve">Publicar em Autenticação.Gov.pt informação sobre a aplicação de assinatura do Segundo </w:t>
      </w:r>
      <w:r w:rsidRPr="005A0215">
        <w:rPr>
          <w:rFonts w:ascii="Poppins" w:hAnsi="Poppins" w:cs="Poppins"/>
          <w:sz w:val="20"/>
          <w:szCs w:val="20"/>
        </w:rPr>
        <w:lastRenderedPageBreak/>
        <w:t>Outorgante, sempre que a mesma esteja validada para o efeito.</w:t>
      </w:r>
    </w:p>
    <w:p w14:paraId="75DE8A7B" w14:textId="77777777" w:rsidR="005A0215" w:rsidRPr="005A0215" w:rsidRDefault="005A0215" w:rsidP="005A0215">
      <w:pPr>
        <w:widowControl w:val="0"/>
        <w:spacing w:after="0"/>
        <w:ind w:left="-284"/>
        <w:jc w:val="center"/>
        <w:rPr>
          <w:rFonts w:ascii="Poppins" w:hAnsi="Poppins" w:cs="Poppins"/>
          <w:sz w:val="20"/>
          <w:szCs w:val="20"/>
        </w:rPr>
      </w:pPr>
    </w:p>
    <w:p w14:paraId="75737C34" w14:textId="77777777" w:rsidR="005A0215" w:rsidRPr="005A0215" w:rsidRDefault="005A0215" w:rsidP="005A0215">
      <w:pPr>
        <w:widowControl w:val="0"/>
        <w:spacing w:after="0"/>
        <w:ind w:left="-284"/>
        <w:jc w:val="center"/>
        <w:rPr>
          <w:rFonts w:ascii="Poppins" w:hAnsi="Poppins" w:cs="Poppins"/>
          <w:b/>
          <w:sz w:val="20"/>
          <w:szCs w:val="20"/>
        </w:rPr>
      </w:pPr>
      <w:r w:rsidRPr="005A0215">
        <w:rPr>
          <w:rFonts w:ascii="Poppins" w:hAnsi="Poppins" w:cs="Poppins"/>
          <w:b/>
          <w:sz w:val="20"/>
          <w:szCs w:val="20"/>
        </w:rPr>
        <w:t>Cláusula 3.ª</w:t>
      </w:r>
    </w:p>
    <w:p w14:paraId="6A70C9E7" w14:textId="77777777" w:rsidR="005A0215" w:rsidRPr="005A0215" w:rsidRDefault="005A0215" w:rsidP="005A0215">
      <w:pPr>
        <w:widowControl w:val="0"/>
        <w:spacing w:after="0"/>
        <w:ind w:left="-283"/>
        <w:jc w:val="center"/>
        <w:rPr>
          <w:rFonts w:ascii="Poppins" w:hAnsi="Poppins" w:cs="Poppins"/>
          <w:b/>
          <w:sz w:val="20"/>
          <w:szCs w:val="20"/>
        </w:rPr>
      </w:pPr>
      <w:r w:rsidRPr="005A0215">
        <w:rPr>
          <w:rFonts w:ascii="Poppins" w:hAnsi="Poppins" w:cs="Poppins"/>
          <w:b/>
          <w:sz w:val="20"/>
          <w:szCs w:val="20"/>
        </w:rPr>
        <w:t>Obrigações do Segundo Outorgante</w:t>
      </w:r>
    </w:p>
    <w:p w14:paraId="03FE9C3B" w14:textId="77777777" w:rsidR="005A0215" w:rsidRPr="005A0215" w:rsidRDefault="005A0215" w:rsidP="005A0215">
      <w:pPr>
        <w:pStyle w:val="ListParagraph"/>
        <w:widowControl w:val="0"/>
        <w:numPr>
          <w:ilvl w:val="0"/>
          <w:numId w:val="8"/>
        </w:numPr>
        <w:spacing w:after="120"/>
        <w:ind w:left="284" w:hanging="284"/>
        <w:jc w:val="both"/>
        <w:rPr>
          <w:rFonts w:ascii="Poppins" w:hAnsi="Poppins" w:cs="Poppins"/>
          <w:sz w:val="20"/>
          <w:szCs w:val="20"/>
        </w:rPr>
      </w:pPr>
      <w:r w:rsidRPr="005A0215">
        <w:rPr>
          <w:rFonts w:ascii="Poppins" w:hAnsi="Poppins" w:cs="Poppins"/>
          <w:sz w:val="20"/>
          <w:szCs w:val="20"/>
        </w:rPr>
        <w:t>O Segundo Outorgante obriga-se a:</w:t>
      </w:r>
    </w:p>
    <w:p w14:paraId="59BC39D5" w14:textId="6601D076"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 xml:space="preserve">Solicitar à </w:t>
      </w:r>
      <w:r>
        <w:rPr>
          <w:rFonts w:ascii="Poppins" w:hAnsi="Poppins" w:cs="Poppins"/>
          <w:sz w:val="20"/>
          <w:szCs w:val="20"/>
        </w:rPr>
        <w:t>ARTE</w:t>
      </w:r>
      <w:r w:rsidRPr="005A0215">
        <w:rPr>
          <w:rFonts w:ascii="Poppins" w:hAnsi="Poppins" w:cs="Poppins"/>
          <w:sz w:val="20"/>
          <w:szCs w:val="20"/>
        </w:rPr>
        <w:t>, com uma antecedência de 5 dias, a utilização da assinatura através da Chave Móvel Digital indicando os sítios da Internet onde pretende adotar a mesma;</w:t>
      </w:r>
    </w:p>
    <w:p w14:paraId="25037546" w14:textId="1D517392"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 xml:space="preserve">Utilizar o serviço de acordo com os requisitos tecnológicos indicados pela </w:t>
      </w:r>
      <w:r>
        <w:rPr>
          <w:rFonts w:ascii="Poppins" w:hAnsi="Poppins" w:cs="Poppins"/>
          <w:sz w:val="20"/>
          <w:szCs w:val="20"/>
        </w:rPr>
        <w:t>ARTE</w:t>
      </w:r>
      <w:r w:rsidRPr="005A0215">
        <w:rPr>
          <w:rFonts w:ascii="Poppins" w:hAnsi="Poppins" w:cs="Poppins"/>
          <w:sz w:val="20"/>
          <w:szCs w:val="20"/>
        </w:rPr>
        <w:t xml:space="preserve"> e somente para as finalidades previstas na Cláusula Primeira deste Protocolo;</w:t>
      </w:r>
    </w:p>
    <w:p w14:paraId="10B6D08E" w14:textId="1150F147"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 xml:space="preserve">Adotar a assinatura através de Chave Móvel Digital nos sítios de internet e aplicações que venha a indicar à </w:t>
      </w:r>
      <w:r>
        <w:rPr>
          <w:rFonts w:ascii="Poppins" w:hAnsi="Poppins" w:cs="Poppins"/>
          <w:sz w:val="20"/>
          <w:szCs w:val="20"/>
        </w:rPr>
        <w:t>ARTE</w:t>
      </w:r>
      <w:r w:rsidRPr="005A0215">
        <w:rPr>
          <w:rFonts w:ascii="Poppins" w:hAnsi="Poppins" w:cs="Poppins"/>
          <w:sz w:val="20"/>
          <w:szCs w:val="20"/>
        </w:rPr>
        <w:t>;</w:t>
      </w:r>
    </w:p>
    <w:p w14:paraId="680EC764" w14:textId="77777777"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Assegurar a segurança e confidencialidade dos dados dos utilizadores na utilização dos referidos sítios de internet e aplicações;</w:t>
      </w:r>
    </w:p>
    <w:p w14:paraId="1A043BD8" w14:textId="77777777"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Garantir que os dados da CMD dos utilizadores não serão guardados;</w:t>
      </w:r>
    </w:p>
    <w:p w14:paraId="2F789241" w14:textId="77777777"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Adotar as medidas técnicas e de organização apropriadas à proteção da informação contra a destruição acidental ou não autorizada, a perda acidental, a alteração e o acesso ou qualquer outro tratamento não autorizado de dados;</w:t>
      </w:r>
    </w:p>
    <w:p w14:paraId="3F8F97B6" w14:textId="77777777"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Assegurar um nível de segurança idêntico ou superior ao estabelecido pelo sistema da CMD relativamente às componentes sob a sua responsabilidade;</w:t>
      </w:r>
    </w:p>
    <w:p w14:paraId="02BC01A1" w14:textId="13073BF7"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 xml:space="preserve">O recurso a criptografia no estabelecimento de comunicação via Internet com a </w:t>
      </w:r>
      <w:r>
        <w:rPr>
          <w:rFonts w:ascii="Poppins" w:hAnsi="Poppins" w:cs="Poppins"/>
          <w:sz w:val="20"/>
          <w:szCs w:val="20"/>
        </w:rPr>
        <w:t>ARTE</w:t>
      </w:r>
      <w:r w:rsidRPr="005A0215">
        <w:rPr>
          <w:rFonts w:ascii="Poppins" w:hAnsi="Poppins" w:cs="Poppins"/>
          <w:sz w:val="20"/>
          <w:szCs w:val="20"/>
        </w:rPr>
        <w:t>;</w:t>
      </w:r>
    </w:p>
    <w:p w14:paraId="01972F2B" w14:textId="2B847A2A"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 xml:space="preserve">Informar a </w:t>
      </w:r>
      <w:r>
        <w:rPr>
          <w:rFonts w:ascii="Poppins" w:hAnsi="Poppins" w:cs="Poppins"/>
          <w:sz w:val="20"/>
          <w:szCs w:val="20"/>
        </w:rPr>
        <w:t>ARTE</w:t>
      </w:r>
      <w:r w:rsidRPr="005A0215">
        <w:rPr>
          <w:rFonts w:ascii="Poppins" w:hAnsi="Poppins" w:cs="Poppins"/>
          <w:sz w:val="20"/>
          <w:szCs w:val="20"/>
        </w:rPr>
        <w:t xml:space="preserve"> com uma antecedência de 30 (trinta) dias quando pretenda deixar de utilizar a assinatura através de Chave Móvel Digital em algum dos seus sítios de internet ou aplicações;</w:t>
      </w:r>
    </w:p>
    <w:p w14:paraId="1FF94883" w14:textId="77777777"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 xml:space="preserve">Guardar sigilo sobre as informações a que venha a ter acesso em virtude da colaboração estabelecida, ou que venha a ser desenvolvida, na execução do presente Protocolo; </w:t>
      </w:r>
    </w:p>
    <w:p w14:paraId="395F836E" w14:textId="48118652"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 xml:space="preserve">Cumprir as </w:t>
      </w:r>
      <w:proofErr w:type="spellStart"/>
      <w:r w:rsidRPr="005A0215">
        <w:rPr>
          <w:rFonts w:ascii="Poppins" w:hAnsi="Poppins" w:cs="Poppins"/>
          <w:i/>
          <w:sz w:val="20"/>
          <w:szCs w:val="20"/>
        </w:rPr>
        <w:t>guidelines</w:t>
      </w:r>
      <w:proofErr w:type="spellEnd"/>
      <w:r w:rsidRPr="005A0215">
        <w:rPr>
          <w:rFonts w:ascii="Poppins" w:hAnsi="Poppins" w:cs="Poppins"/>
          <w:sz w:val="20"/>
          <w:szCs w:val="20"/>
        </w:rPr>
        <w:t xml:space="preserve"> para implementação de aplicação de assinatura constantes da documentação disponibilizada pela </w:t>
      </w:r>
      <w:r>
        <w:rPr>
          <w:rFonts w:ascii="Poppins" w:hAnsi="Poppins" w:cs="Poppins"/>
          <w:sz w:val="20"/>
          <w:szCs w:val="20"/>
        </w:rPr>
        <w:t>ARTE</w:t>
      </w:r>
      <w:r w:rsidRPr="005A0215">
        <w:rPr>
          <w:rFonts w:ascii="Poppins" w:hAnsi="Poppins" w:cs="Poppins"/>
          <w:sz w:val="20"/>
          <w:szCs w:val="20"/>
        </w:rPr>
        <w:t>;</w:t>
      </w:r>
    </w:p>
    <w:p w14:paraId="2041E25A" w14:textId="30E63F9B" w:rsidR="005A0215" w:rsidRPr="005A0215" w:rsidRDefault="005A0215" w:rsidP="005A0215">
      <w:pPr>
        <w:pStyle w:val="ListParagraph"/>
        <w:widowControl w:val="0"/>
        <w:numPr>
          <w:ilvl w:val="0"/>
          <w:numId w:val="4"/>
        </w:numPr>
        <w:spacing w:after="120"/>
        <w:jc w:val="both"/>
        <w:rPr>
          <w:rFonts w:ascii="Poppins" w:hAnsi="Poppins" w:cs="Poppins"/>
          <w:sz w:val="20"/>
          <w:szCs w:val="20"/>
        </w:rPr>
      </w:pPr>
      <w:r w:rsidRPr="005A0215">
        <w:rPr>
          <w:rFonts w:ascii="Poppins" w:hAnsi="Poppins" w:cs="Poppins"/>
          <w:sz w:val="20"/>
          <w:szCs w:val="20"/>
        </w:rPr>
        <w:t xml:space="preserve">Disponibilizar à </w:t>
      </w:r>
      <w:r>
        <w:rPr>
          <w:rFonts w:ascii="Poppins" w:hAnsi="Poppins" w:cs="Poppins"/>
          <w:sz w:val="20"/>
          <w:szCs w:val="20"/>
        </w:rPr>
        <w:t>ARTE</w:t>
      </w:r>
      <w:r w:rsidRPr="005A0215">
        <w:rPr>
          <w:rFonts w:ascii="Poppins" w:hAnsi="Poppins" w:cs="Poppins"/>
          <w:sz w:val="20"/>
          <w:szCs w:val="20"/>
        </w:rPr>
        <w:t xml:space="preserve"> documento que demonstre, para cada uma das </w:t>
      </w:r>
      <w:proofErr w:type="spellStart"/>
      <w:r w:rsidRPr="005A0215">
        <w:rPr>
          <w:rFonts w:ascii="Poppins" w:hAnsi="Poppins" w:cs="Poppins"/>
          <w:i/>
          <w:sz w:val="20"/>
          <w:szCs w:val="20"/>
        </w:rPr>
        <w:t>guidelines</w:t>
      </w:r>
      <w:proofErr w:type="spellEnd"/>
      <w:r w:rsidRPr="005A0215">
        <w:rPr>
          <w:rFonts w:ascii="Poppins" w:hAnsi="Poppins" w:cs="Poppins"/>
          <w:i/>
          <w:sz w:val="20"/>
          <w:szCs w:val="20"/>
        </w:rPr>
        <w:t xml:space="preserve"> </w:t>
      </w:r>
      <w:r w:rsidRPr="005A0215">
        <w:rPr>
          <w:rFonts w:ascii="Poppins" w:hAnsi="Poppins" w:cs="Poppins"/>
          <w:sz w:val="20"/>
          <w:szCs w:val="20"/>
        </w:rPr>
        <w:t>definidas, evidências do seu cumprimento;</w:t>
      </w:r>
    </w:p>
    <w:p w14:paraId="1A954827" w14:textId="33288D39" w:rsidR="005A0215" w:rsidRPr="005A0215" w:rsidRDefault="005A0215" w:rsidP="00266EF1">
      <w:pPr>
        <w:pStyle w:val="ListParagraph"/>
        <w:widowControl w:val="0"/>
        <w:numPr>
          <w:ilvl w:val="0"/>
          <w:numId w:val="4"/>
        </w:numPr>
        <w:spacing w:after="120"/>
        <w:ind w:left="709" w:hanging="349"/>
        <w:jc w:val="both"/>
        <w:rPr>
          <w:rFonts w:ascii="Poppins" w:hAnsi="Poppins" w:cs="Poppins"/>
          <w:sz w:val="20"/>
          <w:szCs w:val="20"/>
        </w:rPr>
      </w:pPr>
      <w:r w:rsidRPr="005A0215">
        <w:rPr>
          <w:rFonts w:ascii="Poppins" w:hAnsi="Poppins" w:cs="Poppins"/>
          <w:sz w:val="20"/>
          <w:szCs w:val="20"/>
        </w:rPr>
        <w:t xml:space="preserve">Disponibilizar à </w:t>
      </w:r>
      <w:r>
        <w:rPr>
          <w:rFonts w:ascii="Poppins" w:hAnsi="Poppins" w:cs="Poppins"/>
          <w:sz w:val="20"/>
          <w:szCs w:val="20"/>
        </w:rPr>
        <w:t>ARTE</w:t>
      </w:r>
      <w:r w:rsidRPr="005A0215">
        <w:rPr>
          <w:rFonts w:ascii="Poppins" w:hAnsi="Poppins" w:cs="Poppins"/>
          <w:sz w:val="20"/>
          <w:szCs w:val="20"/>
        </w:rPr>
        <w:t xml:space="preserve"> a seguinte informação: nome da aplicação, versão, fornecedor da aplicação (nome, email, telefone geral e direto), tipos suportados de documento a assinar, URL onde está disponível, sistemas operativos, contexto transacional e a aplicação implementada (executável e código fonte);</w:t>
      </w:r>
    </w:p>
    <w:p w14:paraId="6BFDAF25" w14:textId="6848083A" w:rsidR="005A0215" w:rsidRPr="005A0215" w:rsidRDefault="005A0215" w:rsidP="00266EF1">
      <w:pPr>
        <w:pStyle w:val="ListParagraph"/>
        <w:widowControl w:val="0"/>
        <w:numPr>
          <w:ilvl w:val="0"/>
          <w:numId w:val="4"/>
        </w:numPr>
        <w:spacing w:after="120"/>
        <w:ind w:left="709" w:hanging="349"/>
        <w:jc w:val="both"/>
        <w:rPr>
          <w:rFonts w:ascii="Poppins" w:hAnsi="Poppins" w:cs="Poppins"/>
          <w:sz w:val="20"/>
          <w:szCs w:val="20"/>
        </w:rPr>
      </w:pPr>
      <w:r w:rsidRPr="005A0215">
        <w:rPr>
          <w:rFonts w:ascii="Poppins" w:hAnsi="Poppins" w:cs="Poppins"/>
          <w:sz w:val="20"/>
          <w:szCs w:val="20"/>
        </w:rPr>
        <w:t xml:space="preserve">Comunicar à </w:t>
      </w:r>
      <w:r>
        <w:rPr>
          <w:rFonts w:ascii="Poppins" w:hAnsi="Poppins" w:cs="Poppins"/>
          <w:sz w:val="20"/>
          <w:szCs w:val="20"/>
        </w:rPr>
        <w:t>ARTE</w:t>
      </w:r>
      <w:r w:rsidRPr="005A0215">
        <w:rPr>
          <w:rFonts w:ascii="Poppins" w:hAnsi="Poppins" w:cs="Poppins"/>
          <w:sz w:val="20"/>
          <w:szCs w:val="20"/>
        </w:rPr>
        <w:t xml:space="preserve"> quaisquer novas versões da aplicação de assinatura com CMD e </w:t>
      </w:r>
      <w:r w:rsidRPr="005A0215">
        <w:rPr>
          <w:rFonts w:ascii="Poppins" w:hAnsi="Poppins" w:cs="Poppins"/>
          <w:sz w:val="20"/>
          <w:szCs w:val="20"/>
        </w:rPr>
        <w:lastRenderedPageBreak/>
        <w:t>aguardar a sua aprovação para disponibilização ao público;</w:t>
      </w:r>
    </w:p>
    <w:p w14:paraId="7E351A5F" w14:textId="0073B61C" w:rsidR="005A0215" w:rsidRPr="005A0215" w:rsidRDefault="005A0215" w:rsidP="005A0215">
      <w:pPr>
        <w:pStyle w:val="ListParagraph"/>
        <w:widowControl w:val="0"/>
        <w:numPr>
          <w:ilvl w:val="0"/>
          <w:numId w:val="8"/>
        </w:numPr>
        <w:spacing w:after="120"/>
        <w:ind w:left="284" w:hanging="284"/>
        <w:jc w:val="both"/>
        <w:rPr>
          <w:rFonts w:ascii="Poppins" w:hAnsi="Poppins" w:cs="Poppins"/>
          <w:sz w:val="20"/>
          <w:szCs w:val="20"/>
        </w:rPr>
      </w:pPr>
      <w:r w:rsidRPr="005A0215">
        <w:rPr>
          <w:rFonts w:ascii="Poppins" w:hAnsi="Poppins" w:cs="Poppins"/>
          <w:sz w:val="20"/>
          <w:szCs w:val="20"/>
        </w:rPr>
        <w:t>A</w:t>
      </w:r>
      <w:r w:rsidR="00266EF1">
        <w:rPr>
          <w:rFonts w:ascii="Poppins" w:hAnsi="Poppins" w:cs="Poppins"/>
          <w:sz w:val="20"/>
          <w:szCs w:val="20"/>
        </w:rPr>
        <w:t xml:space="preserve"> </w:t>
      </w:r>
      <w:r>
        <w:rPr>
          <w:rFonts w:ascii="Poppins" w:hAnsi="Poppins" w:cs="Poppins"/>
          <w:sz w:val="20"/>
          <w:szCs w:val="20"/>
        </w:rPr>
        <w:t>ARTE</w:t>
      </w:r>
      <w:r w:rsidRPr="005A0215">
        <w:rPr>
          <w:rFonts w:ascii="Poppins" w:hAnsi="Poppins" w:cs="Poppins"/>
          <w:sz w:val="20"/>
          <w:szCs w:val="20"/>
        </w:rPr>
        <w:t xml:space="preserve"> tem a faculdade de fiscalizar o funcionamento da aplicação, e dos sistemas envolvidos na sua operação, para verificação do cumprimento das obrigações assumidas no presente Protocolo.</w:t>
      </w:r>
    </w:p>
    <w:p w14:paraId="56419922" w14:textId="77777777" w:rsidR="005A0215" w:rsidRPr="005A0215" w:rsidRDefault="005A0215" w:rsidP="005A0215">
      <w:pPr>
        <w:widowControl w:val="0"/>
        <w:tabs>
          <w:tab w:val="left" w:pos="3437"/>
        </w:tabs>
        <w:spacing w:after="0"/>
        <w:ind w:left="-284"/>
        <w:contextualSpacing/>
        <w:jc w:val="both"/>
        <w:rPr>
          <w:rFonts w:ascii="Poppins" w:hAnsi="Poppins" w:cs="Poppins"/>
          <w:sz w:val="20"/>
          <w:szCs w:val="20"/>
        </w:rPr>
      </w:pPr>
    </w:p>
    <w:p w14:paraId="2D9C9979" w14:textId="77777777" w:rsidR="005A0215" w:rsidRPr="005A0215" w:rsidRDefault="005A0215" w:rsidP="005A0215">
      <w:pPr>
        <w:widowControl w:val="0"/>
        <w:spacing w:after="0"/>
        <w:ind w:left="-284"/>
        <w:jc w:val="center"/>
        <w:rPr>
          <w:rFonts w:ascii="Poppins" w:hAnsi="Poppins" w:cs="Poppins"/>
          <w:b/>
          <w:sz w:val="20"/>
          <w:szCs w:val="20"/>
        </w:rPr>
      </w:pPr>
      <w:r w:rsidRPr="005A0215">
        <w:rPr>
          <w:rFonts w:ascii="Poppins" w:hAnsi="Poppins" w:cs="Poppins"/>
          <w:b/>
          <w:sz w:val="20"/>
          <w:szCs w:val="20"/>
        </w:rPr>
        <w:t>Cláusula 4.ª</w:t>
      </w:r>
    </w:p>
    <w:p w14:paraId="6BB894EA" w14:textId="77777777" w:rsidR="005A0215" w:rsidRPr="005A0215" w:rsidRDefault="005A0215" w:rsidP="005A0215">
      <w:pPr>
        <w:widowControl w:val="0"/>
        <w:spacing w:after="0"/>
        <w:ind w:left="-283"/>
        <w:jc w:val="center"/>
        <w:rPr>
          <w:rFonts w:ascii="Poppins" w:hAnsi="Poppins" w:cs="Poppins"/>
          <w:b/>
          <w:sz w:val="20"/>
          <w:szCs w:val="20"/>
        </w:rPr>
      </w:pPr>
      <w:r w:rsidRPr="005A0215">
        <w:rPr>
          <w:rFonts w:ascii="Poppins" w:hAnsi="Poppins" w:cs="Poppins"/>
          <w:b/>
          <w:sz w:val="20"/>
          <w:szCs w:val="20"/>
        </w:rPr>
        <w:t>Custos de utilização do serviço</w:t>
      </w:r>
    </w:p>
    <w:p w14:paraId="2335CCAC" w14:textId="77777777" w:rsidR="005A0215" w:rsidRPr="005A0215" w:rsidRDefault="005A0215" w:rsidP="005A0215">
      <w:pPr>
        <w:widowControl w:val="0"/>
        <w:spacing w:after="120"/>
        <w:ind w:left="-283"/>
        <w:jc w:val="both"/>
        <w:rPr>
          <w:rFonts w:ascii="Poppins" w:hAnsi="Poppins" w:cs="Poppins"/>
          <w:sz w:val="20"/>
          <w:szCs w:val="20"/>
        </w:rPr>
      </w:pPr>
      <w:r w:rsidRPr="005A0215">
        <w:rPr>
          <w:rFonts w:ascii="Poppins" w:hAnsi="Poppins" w:cs="Poppins"/>
          <w:sz w:val="20"/>
          <w:szCs w:val="20"/>
        </w:rPr>
        <w:t>A implementação e utilização da assinatura através da Chave Móvel Digital não tem qualquer custo para o Segundo Outorgante, salvo se outro for o modelo de sustentabilidade aquando da revisão da regulamentação da Lei n.º 37/2014, de 26 de junho.</w:t>
      </w:r>
    </w:p>
    <w:p w14:paraId="61F9991B" w14:textId="77777777" w:rsidR="005A0215" w:rsidRPr="005A0215" w:rsidRDefault="005A0215" w:rsidP="005A0215">
      <w:pPr>
        <w:widowControl w:val="0"/>
        <w:spacing w:after="0"/>
        <w:ind w:left="-284"/>
        <w:jc w:val="center"/>
        <w:rPr>
          <w:rFonts w:ascii="Poppins" w:hAnsi="Poppins" w:cs="Poppins"/>
          <w:b/>
          <w:sz w:val="20"/>
          <w:szCs w:val="20"/>
        </w:rPr>
      </w:pPr>
    </w:p>
    <w:p w14:paraId="3F738A9C" w14:textId="77777777" w:rsidR="005A0215" w:rsidRPr="005A0215" w:rsidRDefault="005A0215" w:rsidP="005A0215">
      <w:pPr>
        <w:widowControl w:val="0"/>
        <w:spacing w:after="0"/>
        <w:ind w:left="-284"/>
        <w:jc w:val="center"/>
        <w:rPr>
          <w:rFonts w:ascii="Poppins" w:hAnsi="Poppins" w:cs="Poppins"/>
          <w:b/>
          <w:sz w:val="20"/>
          <w:szCs w:val="20"/>
        </w:rPr>
      </w:pPr>
      <w:r w:rsidRPr="005A0215">
        <w:rPr>
          <w:rFonts w:ascii="Poppins" w:hAnsi="Poppins" w:cs="Poppins"/>
          <w:b/>
          <w:sz w:val="20"/>
          <w:szCs w:val="20"/>
        </w:rPr>
        <w:t>Cláusula 5.ª</w:t>
      </w:r>
    </w:p>
    <w:p w14:paraId="4E99486E" w14:textId="77777777" w:rsidR="005A0215" w:rsidRPr="005A0215" w:rsidRDefault="005A0215" w:rsidP="005A0215">
      <w:pPr>
        <w:widowControl w:val="0"/>
        <w:spacing w:after="0"/>
        <w:ind w:left="-283"/>
        <w:jc w:val="center"/>
        <w:rPr>
          <w:rFonts w:ascii="Poppins" w:hAnsi="Poppins" w:cs="Poppins"/>
          <w:b/>
          <w:sz w:val="20"/>
          <w:szCs w:val="20"/>
        </w:rPr>
      </w:pPr>
      <w:r w:rsidRPr="005A0215">
        <w:rPr>
          <w:rFonts w:ascii="Poppins" w:hAnsi="Poppins" w:cs="Poppins"/>
          <w:b/>
          <w:sz w:val="20"/>
          <w:szCs w:val="20"/>
        </w:rPr>
        <w:t>Comunicações entre as partes</w:t>
      </w:r>
    </w:p>
    <w:p w14:paraId="5EDC4A92" w14:textId="77777777" w:rsidR="005A0215" w:rsidRPr="005A0215" w:rsidRDefault="005A0215" w:rsidP="005A0215">
      <w:pPr>
        <w:widowControl w:val="0"/>
        <w:spacing w:after="120"/>
        <w:ind w:left="-283"/>
        <w:jc w:val="both"/>
        <w:rPr>
          <w:rFonts w:ascii="Poppins" w:hAnsi="Poppins" w:cs="Poppins"/>
          <w:sz w:val="20"/>
          <w:szCs w:val="20"/>
        </w:rPr>
      </w:pPr>
      <w:r w:rsidRPr="005A0215">
        <w:rPr>
          <w:rFonts w:ascii="Poppins" w:hAnsi="Poppins" w:cs="Poppins"/>
          <w:sz w:val="20"/>
          <w:szCs w:val="20"/>
        </w:rPr>
        <w:t>As comunicações a que haja lugar entre as Partes Outorgantes serão efetuadas por correio eletrónico para os endereços dos gestores do presente protocolo, indicados em seguida:</w:t>
      </w:r>
    </w:p>
    <w:p w14:paraId="4425ABB7" w14:textId="5F182C4A" w:rsidR="005A0215" w:rsidRPr="005A0215" w:rsidRDefault="005A0215" w:rsidP="005A0215">
      <w:pPr>
        <w:widowControl w:val="0"/>
        <w:spacing w:after="120"/>
        <w:ind w:left="284" w:hanging="284"/>
        <w:jc w:val="both"/>
        <w:rPr>
          <w:rFonts w:ascii="Poppins" w:hAnsi="Poppins" w:cs="Poppins"/>
          <w:sz w:val="20"/>
          <w:szCs w:val="20"/>
        </w:rPr>
      </w:pPr>
      <w:r w:rsidRPr="005A0215">
        <w:rPr>
          <w:rFonts w:ascii="Poppins" w:hAnsi="Poppins" w:cs="Poppins"/>
          <w:sz w:val="20"/>
          <w:szCs w:val="20"/>
        </w:rPr>
        <w:t>a)</w:t>
      </w:r>
      <w:r w:rsidRPr="005A0215">
        <w:rPr>
          <w:rFonts w:ascii="Poppins" w:hAnsi="Poppins" w:cs="Poppins"/>
          <w:sz w:val="20"/>
          <w:szCs w:val="20"/>
        </w:rPr>
        <w:tab/>
      </w:r>
      <w:r>
        <w:rPr>
          <w:rFonts w:ascii="Poppins" w:hAnsi="Poppins" w:cs="Poppins"/>
          <w:sz w:val="20"/>
          <w:szCs w:val="20"/>
        </w:rPr>
        <w:t>ARTE</w:t>
      </w:r>
      <w:r w:rsidRPr="005A0215">
        <w:rPr>
          <w:rFonts w:ascii="Poppins" w:hAnsi="Poppins" w:cs="Poppins"/>
          <w:sz w:val="20"/>
          <w:szCs w:val="20"/>
        </w:rPr>
        <w:t>: _____________</w:t>
      </w:r>
    </w:p>
    <w:p w14:paraId="74395BCD" w14:textId="0EFDCFD6" w:rsidR="005A0215" w:rsidRPr="005A0215" w:rsidRDefault="005A0215" w:rsidP="005A0215">
      <w:pPr>
        <w:widowControl w:val="0"/>
        <w:spacing w:after="120"/>
        <w:ind w:left="284"/>
        <w:jc w:val="both"/>
        <w:rPr>
          <w:rFonts w:ascii="Poppins" w:hAnsi="Poppins" w:cs="Poppins"/>
          <w:sz w:val="20"/>
          <w:szCs w:val="20"/>
        </w:rPr>
      </w:pPr>
      <w:r w:rsidRPr="005A0215">
        <w:rPr>
          <w:rFonts w:ascii="Poppins" w:hAnsi="Poppins" w:cs="Poppins"/>
          <w:sz w:val="20"/>
          <w:szCs w:val="20"/>
        </w:rPr>
        <w:t xml:space="preserve">E-mail: </w:t>
      </w:r>
      <w:hyperlink r:id="rId11" w:history="1">
        <w:r w:rsidR="00C76872" w:rsidRPr="00C76872">
          <w:rPr>
            <w:rStyle w:val="Hyperlink"/>
            <w:rFonts w:ascii="Poppins" w:hAnsi="Poppins" w:cs="Poppins"/>
            <w:sz w:val="20"/>
            <w:szCs w:val="20"/>
          </w:rPr>
          <w:t>protocolos</w:t>
        </w:r>
        <w:r w:rsidR="00C76872" w:rsidRPr="00DE1491">
          <w:rPr>
            <w:rStyle w:val="Hyperlink"/>
            <w:rFonts w:ascii="Poppins" w:hAnsi="Poppins" w:cs="Poppins"/>
            <w:sz w:val="20"/>
            <w:szCs w:val="20"/>
          </w:rPr>
          <w:t>@arte.gov.pt</w:t>
        </w:r>
      </w:hyperlink>
      <w:r w:rsidR="00C76872">
        <w:t xml:space="preserve"> </w:t>
      </w:r>
    </w:p>
    <w:p w14:paraId="5783BCE2" w14:textId="77777777" w:rsidR="005A0215" w:rsidRPr="005A0215" w:rsidRDefault="005A0215" w:rsidP="005A0215">
      <w:pPr>
        <w:widowControl w:val="0"/>
        <w:spacing w:after="120"/>
        <w:ind w:left="284" w:hanging="284"/>
        <w:jc w:val="both"/>
        <w:rPr>
          <w:rFonts w:ascii="Poppins" w:hAnsi="Poppins" w:cs="Poppins"/>
          <w:sz w:val="20"/>
          <w:szCs w:val="20"/>
        </w:rPr>
      </w:pPr>
      <w:r w:rsidRPr="005A0215">
        <w:rPr>
          <w:rFonts w:ascii="Poppins" w:hAnsi="Poppins" w:cs="Poppins"/>
          <w:sz w:val="20"/>
          <w:szCs w:val="20"/>
        </w:rPr>
        <w:t>b)</w:t>
      </w:r>
      <w:r w:rsidRPr="005A0215">
        <w:rPr>
          <w:rFonts w:ascii="Poppins" w:hAnsi="Poppins" w:cs="Poppins"/>
          <w:sz w:val="20"/>
          <w:szCs w:val="20"/>
        </w:rPr>
        <w:tab/>
        <w:t>Segundo Outorgante: _____________</w:t>
      </w:r>
    </w:p>
    <w:p w14:paraId="73F21C37" w14:textId="77777777" w:rsidR="005A0215" w:rsidRPr="005A0215" w:rsidRDefault="005A0215" w:rsidP="005A0215">
      <w:pPr>
        <w:widowControl w:val="0"/>
        <w:spacing w:after="120"/>
        <w:ind w:left="284"/>
        <w:jc w:val="both"/>
        <w:rPr>
          <w:rFonts w:ascii="Poppins" w:hAnsi="Poppins" w:cs="Poppins"/>
          <w:sz w:val="20"/>
          <w:szCs w:val="20"/>
        </w:rPr>
      </w:pPr>
      <w:r w:rsidRPr="005A0215">
        <w:rPr>
          <w:rFonts w:ascii="Poppins" w:hAnsi="Poppins" w:cs="Poppins"/>
          <w:sz w:val="20"/>
          <w:szCs w:val="20"/>
        </w:rPr>
        <w:t>E-mail: ____@______</w:t>
      </w:r>
      <w:r w:rsidRPr="005A0215">
        <w:rPr>
          <w:rStyle w:val="Hyperlink"/>
          <w:rFonts w:ascii="Poppins" w:hAnsi="Poppins" w:cs="Poppins"/>
          <w:sz w:val="20"/>
          <w:szCs w:val="20"/>
        </w:rPr>
        <w:t xml:space="preserve"> </w:t>
      </w:r>
    </w:p>
    <w:p w14:paraId="17B32306" w14:textId="77777777" w:rsidR="005A0215" w:rsidRPr="005A0215" w:rsidRDefault="005A0215" w:rsidP="005A0215">
      <w:pPr>
        <w:widowControl w:val="0"/>
        <w:spacing w:after="0"/>
        <w:jc w:val="center"/>
        <w:rPr>
          <w:rFonts w:ascii="Poppins" w:hAnsi="Poppins" w:cs="Poppins"/>
          <w:b/>
          <w:sz w:val="20"/>
          <w:szCs w:val="20"/>
        </w:rPr>
      </w:pPr>
      <w:r w:rsidRPr="005A0215">
        <w:rPr>
          <w:rFonts w:ascii="Poppins" w:hAnsi="Poppins" w:cs="Poppins"/>
          <w:b/>
          <w:sz w:val="20"/>
          <w:szCs w:val="20"/>
        </w:rPr>
        <w:t>Cláusula 6.ª</w:t>
      </w:r>
    </w:p>
    <w:p w14:paraId="4E534EA2" w14:textId="77777777" w:rsidR="005A0215" w:rsidRPr="005A0215" w:rsidRDefault="005A0215" w:rsidP="005A0215">
      <w:pPr>
        <w:widowControl w:val="0"/>
        <w:jc w:val="center"/>
        <w:rPr>
          <w:rFonts w:ascii="Poppins" w:hAnsi="Poppins" w:cs="Poppins"/>
          <w:b/>
          <w:sz w:val="20"/>
          <w:szCs w:val="20"/>
        </w:rPr>
      </w:pPr>
      <w:r w:rsidRPr="005A0215">
        <w:rPr>
          <w:rFonts w:ascii="Poppins" w:hAnsi="Poppins" w:cs="Poppins"/>
          <w:b/>
          <w:sz w:val="20"/>
          <w:szCs w:val="20"/>
        </w:rPr>
        <w:t>Dados pessoais e sigilo</w:t>
      </w:r>
    </w:p>
    <w:p w14:paraId="6CFC7231" w14:textId="77777777" w:rsidR="005A0215" w:rsidRPr="005A0215" w:rsidRDefault="005A0215" w:rsidP="005A0215">
      <w:pPr>
        <w:pStyle w:val="ListParagraph"/>
        <w:widowControl w:val="0"/>
        <w:numPr>
          <w:ilvl w:val="0"/>
          <w:numId w:val="5"/>
        </w:numPr>
        <w:spacing w:after="120"/>
        <w:contextualSpacing w:val="0"/>
        <w:jc w:val="both"/>
        <w:rPr>
          <w:rFonts w:ascii="Poppins" w:hAnsi="Poppins" w:cs="Poppins"/>
          <w:sz w:val="20"/>
          <w:szCs w:val="20"/>
        </w:rPr>
      </w:pPr>
      <w:r w:rsidRPr="005A0215">
        <w:rPr>
          <w:rFonts w:ascii="Poppins" w:hAnsi="Poppins" w:cs="Poppins"/>
          <w:sz w:val="20"/>
          <w:szCs w:val="20"/>
        </w:rPr>
        <w:t>Os Outorgantes devem observar,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 e da Lei n.º 58/2019, de 8 de agosto, e de qualquer outra legislação de proteção de dados que seja ou venha a ser aplicável, designadamente:</w:t>
      </w:r>
    </w:p>
    <w:p w14:paraId="2BB5BDBC" w14:textId="77777777" w:rsidR="005A0215" w:rsidRPr="005A0215" w:rsidRDefault="005A0215" w:rsidP="005A0215">
      <w:pPr>
        <w:pStyle w:val="ListParagraph"/>
        <w:numPr>
          <w:ilvl w:val="0"/>
          <w:numId w:val="6"/>
        </w:numPr>
        <w:spacing w:after="120"/>
        <w:ind w:left="426" w:hanging="349"/>
        <w:contextualSpacing w:val="0"/>
        <w:jc w:val="both"/>
        <w:rPr>
          <w:rFonts w:ascii="Poppins" w:hAnsi="Poppins" w:cs="Poppins"/>
          <w:sz w:val="20"/>
          <w:szCs w:val="20"/>
        </w:rPr>
      </w:pPr>
      <w:r w:rsidRPr="005A0215">
        <w:rPr>
          <w:rFonts w:ascii="Poppins" w:hAnsi="Poppins" w:cs="Poppins"/>
          <w:sz w:val="20"/>
          <w:szCs w:val="20"/>
        </w:rPr>
        <w:t>Respeitar a finalidade para que foi autorizada a consulta, que deverá limitar-se ao estritamente necessário, não utilizando a informação para outros fins;</w:t>
      </w:r>
    </w:p>
    <w:p w14:paraId="763C998E" w14:textId="77777777" w:rsidR="005A0215" w:rsidRPr="005A0215" w:rsidRDefault="005A0215" w:rsidP="005A0215">
      <w:pPr>
        <w:pStyle w:val="ListParagraph"/>
        <w:numPr>
          <w:ilvl w:val="0"/>
          <w:numId w:val="6"/>
        </w:numPr>
        <w:spacing w:after="120"/>
        <w:ind w:left="426" w:hanging="349"/>
        <w:contextualSpacing w:val="0"/>
        <w:jc w:val="both"/>
        <w:rPr>
          <w:rFonts w:ascii="Poppins" w:hAnsi="Poppins" w:cs="Poppins"/>
          <w:sz w:val="20"/>
          <w:szCs w:val="20"/>
        </w:rPr>
      </w:pPr>
      <w:r w:rsidRPr="005A0215">
        <w:rPr>
          <w:rFonts w:ascii="Poppins" w:hAnsi="Poppins" w:cs="Poppins"/>
          <w:sz w:val="20"/>
          <w:szCs w:val="20"/>
        </w:rPr>
        <w:t>Não transmitir a informação a terceiros, salvo no estrito cumprimento de obrigações legais;</w:t>
      </w:r>
    </w:p>
    <w:p w14:paraId="0DDBC8A3" w14:textId="77777777" w:rsidR="005A0215" w:rsidRPr="005A0215" w:rsidRDefault="005A0215" w:rsidP="005A0215">
      <w:pPr>
        <w:pStyle w:val="ListParagraph"/>
        <w:numPr>
          <w:ilvl w:val="0"/>
          <w:numId w:val="6"/>
        </w:numPr>
        <w:spacing w:after="120"/>
        <w:ind w:left="426" w:hanging="349"/>
        <w:contextualSpacing w:val="0"/>
        <w:jc w:val="both"/>
        <w:rPr>
          <w:rFonts w:ascii="Poppins" w:hAnsi="Poppins" w:cs="Poppins"/>
          <w:sz w:val="20"/>
          <w:szCs w:val="20"/>
        </w:rPr>
      </w:pPr>
      <w:r w:rsidRPr="005A0215">
        <w:rPr>
          <w:rFonts w:ascii="Poppins" w:hAnsi="Poppins" w:cs="Poppins"/>
          <w:sz w:val="20"/>
          <w:szCs w:val="20"/>
        </w:rPr>
        <w:lastRenderedPageBreak/>
        <w:t>Tomar as medidas de segurança necessárias à prevenção de qualquer ato que vise alterar o conteúdo da base de dados ou interferir de qualquer forma no seu bom funcionamento.</w:t>
      </w:r>
    </w:p>
    <w:p w14:paraId="43ACC5FE" w14:textId="77777777" w:rsidR="005A0215" w:rsidRPr="005A0215" w:rsidRDefault="005A0215" w:rsidP="005A0215">
      <w:pPr>
        <w:pStyle w:val="ListParagraph"/>
        <w:widowControl w:val="0"/>
        <w:numPr>
          <w:ilvl w:val="0"/>
          <w:numId w:val="5"/>
        </w:numPr>
        <w:spacing w:after="120"/>
        <w:contextualSpacing w:val="0"/>
        <w:jc w:val="both"/>
        <w:rPr>
          <w:rFonts w:ascii="Poppins" w:hAnsi="Poppins" w:cs="Poppins"/>
          <w:sz w:val="20"/>
          <w:szCs w:val="20"/>
        </w:rPr>
      </w:pPr>
      <w:r w:rsidRPr="005A0215">
        <w:rPr>
          <w:rFonts w:ascii="Poppins" w:hAnsi="Poppins" w:cs="Poppins"/>
          <w:sz w:val="20"/>
          <w:szCs w:val="20"/>
        </w:rPr>
        <w:t>Para os efeitos legais e os que decorrerem da execução do presente Protocolo, são identificados pelas Partes os respetivos encarregados de proteção de dados, responsáveis, nomeadamente:</w:t>
      </w:r>
    </w:p>
    <w:p w14:paraId="563484A1" w14:textId="07F58835" w:rsidR="005A0215" w:rsidRPr="005A0215" w:rsidRDefault="005A0215" w:rsidP="005A0215">
      <w:pPr>
        <w:pStyle w:val="ListParagraph"/>
        <w:numPr>
          <w:ilvl w:val="0"/>
          <w:numId w:val="7"/>
        </w:numPr>
        <w:spacing w:after="120"/>
        <w:ind w:left="426" w:hanging="349"/>
        <w:contextualSpacing w:val="0"/>
        <w:jc w:val="both"/>
        <w:rPr>
          <w:rFonts w:ascii="Poppins" w:hAnsi="Poppins" w:cs="Poppins"/>
          <w:sz w:val="20"/>
          <w:szCs w:val="20"/>
        </w:rPr>
      </w:pPr>
      <w:r w:rsidRPr="005A0215">
        <w:rPr>
          <w:rFonts w:ascii="Poppins" w:hAnsi="Poppins" w:cs="Poppins"/>
          <w:sz w:val="20"/>
          <w:szCs w:val="20"/>
        </w:rPr>
        <w:t xml:space="preserve">Pela </w:t>
      </w:r>
      <w:r>
        <w:rPr>
          <w:rFonts w:ascii="Poppins" w:hAnsi="Poppins" w:cs="Poppins"/>
          <w:sz w:val="20"/>
          <w:szCs w:val="20"/>
        </w:rPr>
        <w:t>ARTE</w:t>
      </w:r>
      <w:r w:rsidRPr="005A0215">
        <w:rPr>
          <w:rFonts w:ascii="Poppins" w:hAnsi="Poppins" w:cs="Poppins"/>
          <w:sz w:val="20"/>
          <w:szCs w:val="20"/>
        </w:rPr>
        <w:t xml:space="preserve">, </w:t>
      </w:r>
      <w:hyperlink r:id="rId12" w:history="1">
        <w:r w:rsidRPr="00DD0A2B">
          <w:rPr>
            <w:rStyle w:val="Hyperlink"/>
            <w:rFonts w:ascii="Poppins" w:hAnsi="Poppins" w:cs="Poppins"/>
            <w:sz w:val="20"/>
            <w:szCs w:val="20"/>
          </w:rPr>
          <w:t>dpo@arte.gov.pt</w:t>
        </w:r>
      </w:hyperlink>
      <w:r w:rsidRPr="005A0215">
        <w:rPr>
          <w:rFonts w:ascii="Poppins" w:hAnsi="Poppins" w:cs="Poppins"/>
          <w:sz w:val="20"/>
          <w:szCs w:val="20"/>
        </w:rPr>
        <w:t>;</w:t>
      </w:r>
    </w:p>
    <w:p w14:paraId="37D0E8C9" w14:textId="77777777" w:rsidR="005A0215" w:rsidRPr="005A0215" w:rsidRDefault="005A0215" w:rsidP="00266EF1">
      <w:pPr>
        <w:pStyle w:val="ListParagraph"/>
        <w:numPr>
          <w:ilvl w:val="0"/>
          <w:numId w:val="7"/>
        </w:numPr>
        <w:spacing w:after="120"/>
        <w:ind w:left="567" w:hanging="426"/>
        <w:jc w:val="both"/>
        <w:rPr>
          <w:rFonts w:ascii="Poppins" w:eastAsiaTheme="minorEastAsia" w:hAnsi="Poppins" w:cs="Poppins"/>
          <w:color w:val="0000FF"/>
          <w:sz w:val="20"/>
          <w:szCs w:val="20"/>
        </w:rPr>
      </w:pPr>
      <w:r w:rsidRPr="005A0215">
        <w:rPr>
          <w:rFonts w:ascii="Poppins" w:hAnsi="Poppins" w:cs="Poppins"/>
          <w:sz w:val="20"/>
          <w:szCs w:val="20"/>
        </w:rPr>
        <w:t xml:space="preserve">Pelo Segundo Outorgante, ___________@__________ </w:t>
      </w:r>
    </w:p>
    <w:p w14:paraId="647F27C1" w14:textId="77777777" w:rsidR="005A0215" w:rsidRPr="005A0215" w:rsidRDefault="005A0215" w:rsidP="005A0215">
      <w:pPr>
        <w:pStyle w:val="ListParagraph"/>
        <w:widowControl w:val="0"/>
        <w:numPr>
          <w:ilvl w:val="0"/>
          <w:numId w:val="5"/>
        </w:numPr>
        <w:spacing w:after="120"/>
        <w:contextualSpacing w:val="0"/>
        <w:jc w:val="both"/>
        <w:rPr>
          <w:rFonts w:ascii="Poppins" w:hAnsi="Poppins" w:cs="Poppins"/>
          <w:sz w:val="20"/>
          <w:szCs w:val="20"/>
        </w:rPr>
      </w:pPr>
      <w:r w:rsidRPr="005A0215">
        <w:rPr>
          <w:rFonts w:ascii="Poppins" w:hAnsi="Poppins" w:cs="Poppins"/>
          <w:sz w:val="20"/>
          <w:szCs w:val="20"/>
        </w:rPr>
        <w:t>Qualquer alteração dos responsáveis referidos no número anterior deve ser comunicada à outra parte no prazo de 15 (quinze) dias a contar da respetiva alteração.</w:t>
      </w:r>
    </w:p>
    <w:p w14:paraId="7D2514EA" w14:textId="548904F8" w:rsidR="005A0215" w:rsidRPr="005A0215" w:rsidRDefault="005A0215" w:rsidP="005A0215">
      <w:pPr>
        <w:pStyle w:val="ListParagraph"/>
        <w:widowControl w:val="0"/>
        <w:numPr>
          <w:ilvl w:val="0"/>
          <w:numId w:val="5"/>
        </w:numPr>
        <w:spacing w:after="120"/>
        <w:contextualSpacing w:val="0"/>
        <w:jc w:val="both"/>
        <w:rPr>
          <w:rFonts w:ascii="Poppins" w:hAnsi="Poppins" w:cs="Poppins"/>
          <w:b/>
          <w:sz w:val="20"/>
          <w:szCs w:val="20"/>
        </w:rPr>
      </w:pPr>
      <w:r w:rsidRPr="005A0215">
        <w:rPr>
          <w:rFonts w:ascii="Poppins" w:hAnsi="Poppins" w:cs="Poppins"/>
          <w:sz w:val="20"/>
          <w:szCs w:val="20"/>
        </w:rPr>
        <w:t xml:space="preserve">Os Outorgantes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w:t>
      </w:r>
      <w:r>
        <w:rPr>
          <w:rFonts w:ascii="Poppins" w:hAnsi="Poppins" w:cs="Poppins"/>
          <w:sz w:val="20"/>
          <w:szCs w:val="20"/>
        </w:rPr>
        <w:t>ARTE</w:t>
      </w:r>
      <w:r w:rsidRPr="005A0215">
        <w:rPr>
          <w:rFonts w:ascii="Poppins" w:hAnsi="Poppins" w:cs="Poppins"/>
          <w:sz w:val="20"/>
          <w:szCs w:val="20"/>
        </w:rPr>
        <w:t xml:space="preserve"> e do Segundo Outorgante.</w:t>
      </w:r>
    </w:p>
    <w:p w14:paraId="04CBE0DC" w14:textId="77777777" w:rsidR="005A0215" w:rsidRPr="005A0215" w:rsidRDefault="005A0215" w:rsidP="005A0215">
      <w:pPr>
        <w:pStyle w:val="ListParagraph"/>
        <w:widowControl w:val="0"/>
        <w:spacing w:after="0"/>
        <w:ind w:left="77"/>
        <w:jc w:val="center"/>
        <w:rPr>
          <w:rFonts w:ascii="Poppins" w:hAnsi="Poppins" w:cs="Poppins"/>
          <w:b/>
          <w:sz w:val="20"/>
          <w:szCs w:val="20"/>
        </w:rPr>
      </w:pPr>
      <w:r w:rsidRPr="005A0215">
        <w:rPr>
          <w:rFonts w:ascii="Poppins" w:hAnsi="Poppins" w:cs="Poppins"/>
          <w:b/>
          <w:sz w:val="20"/>
          <w:szCs w:val="20"/>
        </w:rPr>
        <w:t>Cláusula 7.ª</w:t>
      </w:r>
    </w:p>
    <w:p w14:paraId="1C7E13DE" w14:textId="77777777" w:rsidR="005A0215" w:rsidRPr="005A0215" w:rsidRDefault="005A0215" w:rsidP="005A0215">
      <w:pPr>
        <w:pStyle w:val="ListParagraph"/>
        <w:widowControl w:val="0"/>
        <w:spacing w:after="0"/>
        <w:ind w:left="77"/>
        <w:jc w:val="center"/>
        <w:rPr>
          <w:rFonts w:ascii="Poppins" w:hAnsi="Poppins" w:cs="Poppins"/>
          <w:b/>
          <w:sz w:val="20"/>
          <w:szCs w:val="20"/>
        </w:rPr>
      </w:pPr>
      <w:r w:rsidRPr="005A0215">
        <w:rPr>
          <w:rFonts w:ascii="Poppins" w:hAnsi="Poppins" w:cs="Poppins"/>
          <w:b/>
          <w:sz w:val="20"/>
          <w:szCs w:val="20"/>
        </w:rPr>
        <w:t>Legislação aplicável</w:t>
      </w:r>
    </w:p>
    <w:p w14:paraId="2BCCEB1D" w14:textId="77777777" w:rsidR="005A0215" w:rsidRPr="005A0215" w:rsidRDefault="005A0215" w:rsidP="005A0215">
      <w:pPr>
        <w:pStyle w:val="ListParagraph"/>
        <w:widowControl w:val="0"/>
        <w:spacing w:after="120"/>
        <w:ind w:left="77"/>
        <w:jc w:val="both"/>
        <w:rPr>
          <w:rFonts w:ascii="Poppins" w:hAnsi="Poppins" w:cs="Poppins"/>
          <w:sz w:val="20"/>
          <w:szCs w:val="20"/>
        </w:rPr>
      </w:pPr>
      <w:r w:rsidRPr="005A0215">
        <w:rPr>
          <w:rFonts w:ascii="Poppins" w:hAnsi="Poppins" w:cs="Poppins"/>
          <w:sz w:val="20"/>
          <w:szCs w:val="20"/>
        </w:rPr>
        <w:t>O exercício das competências a que se refere o presente protocolo obedece estritamente às disposições da Lei n.º 37/2014, de 26 de junho, na redação vigente, e à respetiva regulamentação, nomeadamente as que se referem às garantias de segurança dos dados.</w:t>
      </w:r>
    </w:p>
    <w:p w14:paraId="41684A6C" w14:textId="77777777" w:rsidR="005A0215" w:rsidRPr="005A0215" w:rsidRDefault="005A0215" w:rsidP="005A0215">
      <w:pPr>
        <w:widowControl w:val="0"/>
        <w:spacing w:after="120"/>
        <w:ind w:left="-283"/>
        <w:jc w:val="both"/>
        <w:rPr>
          <w:rFonts w:ascii="Poppins" w:hAnsi="Poppins" w:cs="Poppins"/>
          <w:sz w:val="20"/>
          <w:szCs w:val="20"/>
        </w:rPr>
      </w:pPr>
    </w:p>
    <w:p w14:paraId="58FBEA8C" w14:textId="77777777" w:rsidR="005A0215" w:rsidRPr="005A0215" w:rsidRDefault="005A0215" w:rsidP="005A0215">
      <w:pPr>
        <w:widowControl w:val="0"/>
        <w:spacing w:after="0"/>
        <w:ind w:left="-284"/>
        <w:jc w:val="center"/>
        <w:rPr>
          <w:rFonts w:ascii="Poppins" w:hAnsi="Poppins" w:cs="Poppins"/>
          <w:b/>
          <w:sz w:val="20"/>
          <w:szCs w:val="20"/>
        </w:rPr>
      </w:pPr>
      <w:r w:rsidRPr="005A0215">
        <w:rPr>
          <w:rFonts w:ascii="Poppins" w:hAnsi="Poppins" w:cs="Poppins"/>
          <w:b/>
          <w:sz w:val="20"/>
          <w:szCs w:val="20"/>
        </w:rPr>
        <w:t>Cláusula 8.ª</w:t>
      </w:r>
    </w:p>
    <w:p w14:paraId="5361EA7B" w14:textId="77777777" w:rsidR="005A0215" w:rsidRPr="005A0215" w:rsidRDefault="005A0215" w:rsidP="005A0215">
      <w:pPr>
        <w:widowControl w:val="0"/>
        <w:spacing w:after="0"/>
        <w:ind w:left="-283"/>
        <w:jc w:val="center"/>
        <w:rPr>
          <w:rFonts w:ascii="Poppins" w:hAnsi="Poppins" w:cs="Poppins"/>
          <w:b/>
          <w:sz w:val="20"/>
          <w:szCs w:val="20"/>
        </w:rPr>
      </w:pPr>
      <w:r w:rsidRPr="005A0215">
        <w:rPr>
          <w:rFonts w:ascii="Poppins" w:hAnsi="Poppins" w:cs="Poppins"/>
          <w:b/>
          <w:sz w:val="20"/>
          <w:szCs w:val="20"/>
        </w:rPr>
        <w:t>Prazo</w:t>
      </w:r>
    </w:p>
    <w:p w14:paraId="6E6D408E" w14:textId="77777777" w:rsidR="005A0215" w:rsidRPr="005A0215" w:rsidRDefault="005A0215" w:rsidP="005A0215">
      <w:pPr>
        <w:pStyle w:val="ListParagraph"/>
        <w:widowControl w:val="0"/>
        <w:numPr>
          <w:ilvl w:val="0"/>
          <w:numId w:val="1"/>
        </w:numPr>
        <w:spacing w:after="120"/>
        <w:ind w:left="0" w:hanging="284"/>
        <w:jc w:val="both"/>
        <w:rPr>
          <w:rFonts w:ascii="Poppins" w:hAnsi="Poppins" w:cs="Poppins"/>
          <w:sz w:val="20"/>
          <w:szCs w:val="20"/>
        </w:rPr>
      </w:pPr>
      <w:r w:rsidRPr="005A0215">
        <w:rPr>
          <w:rFonts w:ascii="Poppins" w:hAnsi="Poppins" w:cs="Poppins"/>
          <w:sz w:val="20"/>
          <w:szCs w:val="20"/>
        </w:rPr>
        <w:t xml:space="preserve">O presente protocolo produz efeitos na data da disponibilização ao </w:t>
      </w:r>
      <w:proofErr w:type="spellStart"/>
      <w:r w:rsidRPr="005A0215">
        <w:rPr>
          <w:rFonts w:ascii="Poppins" w:hAnsi="Poppins" w:cs="Poppins"/>
          <w:sz w:val="20"/>
          <w:szCs w:val="20"/>
        </w:rPr>
        <w:t>púbdatura</w:t>
      </w:r>
      <w:proofErr w:type="spellEnd"/>
      <w:r w:rsidRPr="005A0215">
        <w:rPr>
          <w:rFonts w:ascii="Poppins" w:hAnsi="Poppins" w:cs="Poppins"/>
          <w:sz w:val="20"/>
          <w:szCs w:val="20"/>
        </w:rPr>
        <w:t xml:space="preserve"> com </w:t>
      </w:r>
      <w:proofErr w:type="spellStart"/>
      <w:r w:rsidRPr="005A0215">
        <w:rPr>
          <w:rFonts w:ascii="Poppins" w:hAnsi="Poppins" w:cs="Poppins"/>
          <w:sz w:val="20"/>
          <w:szCs w:val="20"/>
        </w:rPr>
        <w:t>com</w:t>
      </w:r>
      <w:proofErr w:type="spellEnd"/>
      <w:r w:rsidRPr="005A0215">
        <w:rPr>
          <w:rFonts w:ascii="Poppins" w:hAnsi="Poppins" w:cs="Poppins"/>
          <w:sz w:val="20"/>
          <w:szCs w:val="20"/>
        </w:rPr>
        <w:t xml:space="preserve"> Chave Móvel Digital e é válido pelo período de um ano, renovando-se por períodos iguais e sucessivos, se não for denunciado por qualquer das Partes Outorgantes, com a antecedência mínima de 30 dias relativamente ao termo do período em curso, sem prejuízo da sua revisão nos termos da Cláusula 4.ª.</w:t>
      </w:r>
    </w:p>
    <w:p w14:paraId="7052798D" w14:textId="77777777" w:rsidR="005A0215" w:rsidRPr="005A0215" w:rsidRDefault="005A0215" w:rsidP="005A0215">
      <w:pPr>
        <w:pStyle w:val="ListParagraph"/>
        <w:widowControl w:val="0"/>
        <w:numPr>
          <w:ilvl w:val="0"/>
          <w:numId w:val="1"/>
        </w:numPr>
        <w:spacing w:after="120"/>
        <w:ind w:left="0" w:hanging="284"/>
        <w:jc w:val="both"/>
        <w:rPr>
          <w:rFonts w:ascii="Poppins" w:hAnsi="Poppins" w:cs="Poppins"/>
          <w:sz w:val="20"/>
          <w:szCs w:val="20"/>
        </w:rPr>
      </w:pPr>
      <w:r w:rsidRPr="005A0215">
        <w:rPr>
          <w:rFonts w:ascii="Poppins" w:hAnsi="Poppins" w:cs="Poppins"/>
          <w:sz w:val="20"/>
          <w:szCs w:val="20"/>
        </w:rPr>
        <w:t>Qualquer alteração ou cláusula adicional ao presente Protocolo só será válida se constar de documento assinado pelas Partes Outorgantes.</w:t>
      </w:r>
    </w:p>
    <w:p w14:paraId="7C32FFF9" w14:textId="77777777" w:rsidR="005A0215" w:rsidRPr="005A0215" w:rsidRDefault="005A0215" w:rsidP="005A0215">
      <w:pPr>
        <w:pStyle w:val="ListParagraph"/>
        <w:widowControl w:val="0"/>
        <w:spacing w:after="120"/>
        <w:ind w:left="0"/>
        <w:jc w:val="both"/>
        <w:rPr>
          <w:rFonts w:ascii="Poppins" w:hAnsi="Poppins" w:cs="Poppins"/>
          <w:sz w:val="20"/>
          <w:szCs w:val="20"/>
        </w:rPr>
      </w:pPr>
    </w:p>
    <w:p w14:paraId="5D44BD97" w14:textId="77777777" w:rsidR="005A0215" w:rsidRPr="005A0215" w:rsidRDefault="005A0215" w:rsidP="005A0215">
      <w:pPr>
        <w:pStyle w:val="ListParagraph"/>
        <w:widowControl w:val="0"/>
        <w:spacing w:after="0"/>
        <w:ind w:left="437"/>
        <w:jc w:val="center"/>
        <w:rPr>
          <w:rFonts w:ascii="Poppins" w:hAnsi="Poppins" w:cs="Poppins"/>
          <w:b/>
          <w:sz w:val="20"/>
          <w:szCs w:val="20"/>
        </w:rPr>
      </w:pPr>
      <w:r w:rsidRPr="005A0215">
        <w:rPr>
          <w:rFonts w:ascii="Poppins" w:hAnsi="Poppins" w:cs="Poppins"/>
          <w:b/>
          <w:sz w:val="20"/>
          <w:szCs w:val="20"/>
        </w:rPr>
        <w:lastRenderedPageBreak/>
        <w:t>Cláusula 9.ª</w:t>
      </w:r>
    </w:p>
    <w:p w14:paraId="312A3DC5" w14:textId="77777777" w:rsidR="005A0215" w:rsidRPr="005A0215" w:rsidRDefault="005A0215" w:rsidP="005A0215">
      <w:pPr>
        <w:pStyle w:val="ListParagraph"/>
        <w:widowControl w:val="0"/>
        <w:spacing w:after="0"/>
        <w:ind w:left="437"/>
        <w:jc w:val="center"/>
        <w:rPr>
          <w:rFonts w:ascii="Poppins" w:hAnsi="Poppins" w:cs="Poppins"/>
          <w:b/>
          <w:sz w:val="20"/>
          <w:szCs w:val="20"/>
        </w:rPr>
      </w:pPr>
      <w:r w:rsidRPr="005A0215">
        <w:rPr>
          <w:rFonts w:ascii="Poppins" w:hAnsi="Poppins" w:cs="Poppins"/>
          <w:b/>
          <w:sz w:val="20"/>
          <w:szCs w:val="20"/>
        </w:rPr>
        <w:t>Resolução de diferendos</w:t>
      </w:r>
    </w:p>
    <w:p w14:paraId="3C908855" w14:textId="77777777" w:rsidR="005A0215" w:rsidRPr="005A0215" w:rsidRDefault="005A0215" w:rsidP="005A0215">
      <w:pPr>
        <w:spacing w:after="0"/>
        <w:jc w:val="both"/>
        <w:rPr>
          <w:rFonts w:ascii="Poppins" w:hAnsi="Poppins" w:cs="Poppins"/>
          <w:sz w:val="20"/>
          <w:szCs w:val="20"/>
        </w:rPr>
      </w:pPr>
      <w:r w:rsidRPr="005A0215">
        <w:rPr>
          <w:rFonts w:ascii="Poppins" w:hAnsi="Poppins" w:cs="Poppins"/>
          <w:sz w:val="20"/>
          <w:szCs w:val="20"/>
        </w:rPr>
        <w:t>Para todo e qualquer litígio emergente do presente Protocolo, sua interpretação e execução, as Partes elegem como foro convencional, com exclusão de qualquer outro, o do Tribunal Administrativo de Círculo de Lisboa.</w:t>
      </w:r>
    </w:p>
    <w:p w14:paraId="75E18741" w14:textId="2A315C53" w:rsidR="005A0215" w:rsidRPr="005A0215" w:rsidRDefault="005A0215" w:rsidP="005A0215">
      <w:pPr>
        <w:widowControl w:val="0"/>
        <w:spacing w:after="120"/>
        <w:jc w:val="both"/>
        <w:rPr>
          <w:rFonts w:ascii="Poppins" w:hAnsi="Poppins" w:cs="Poppins"/>
          <w:sz w:val="20"/>
          <w:szCs w:val="20"/>
        </w:rPr>
      </w:pPr>
    </w:p>
    <w:p w14:paraId="657C6FC4" w14:textId="77777777" w:rsidR="005A0215" w:rsidRPr="005A0215" w:rsidRDefault="005A0215" w:rsidP="005A0215">
      <w:pPr>
        <w:widowControl w:val="0"/>
        <w:spacing w:after="120"/>
        <w:ind w:left="-283"/>
        <w:jc w:val="both"/>
        <w:rPr>
          <w:rFonts w:ascii="Poppins" w:hAnsi="Poppins" w:cs="Poppins"/>
          <w:sz w:val="20"/>
          <w:szCs w:val="20"/>
        </w:rPr>
      </w:pPr>
      <w:r w:rsidRPr="005A0215">
        <w:rPr>
          <w:rFonts w:ascii="Poppins" w:hAnsi="Poppins" w:cs="Poppins"/>
          <w:sz w:val="20"/>
          <w:szCs w:val="20"/>
        </w:rPr>
        <w:t>O presente Protocolo foi escrito em __ páginas, e vai ser assinado com certificado de assinatura digital qualificado.</w:t>
      </w:r>
    </w:p>
    <w:p w14:paraId="71D8B21A" w14:textId="77777777" w:rsidR="005A0215" w:rsidRPr="005A0215" w:rsidRDefault="005A0215" w:rsidP="005A0215">
      <w:pPr>
        <w:widowControl w:val="0"/>
        <w:spacing w:after="120"/>
        <w:jc w:val="both"/>
        <w:rPr>
          <w:rFonts w:ascii="Poppins" w:hAnsi="Poppins" w:cs="Poppins"/>
          <w:sz w:val="20"/>
          <w:szCs w:val="20"/>
        </w:rPr>
      </w:pPr>
    </w:p>
    <w:p w14:paraId="213591F9" w14:textId="77777777" w:rsidR="005A0215" w:rsidRPr="005A0215" w:rsidRDefault="005A0215" w:rsidP="005A0215">
      <w:pPr>
        <w:widowControl w:val="0"/>
        <w:spacing w:after="120"/>
        <w:ind w:left="-283"/>
        <w:jc w:val="both"/>
        <w:rPr>
          <w:rFonts w:ascii="Poppins" w:hAnsi="Poppins" w:cs="Poppins"/>
          <w:sz w:val="20"/>
          <w:szCs w:val="20"/>
        </w:rPr>
      </w:pPr>
      <w:r w:rsidRPr="005A0215">
        <w:rPr>
          <w:rFonts w:ascii="Poppins" w:hAnsi="Poppins" w:cs="Poppins"/>
          <w:sz w:val="20"/>
          <w:szCs w:val="20"/>
        </w:rPr>
        <w:t>Celebrado em Lisboa, a …… de ………….. de 20[…]</w:t>
      </w:r>
    </w:p>
    <w:p w14:paraId="5C133DF5" w14:textId="77777777" w:rsidR="005A0215" w:rsidRPr="005A0215" w:rsidRDefault="005A0215" w:rsidP="005A0215">
      <w:pPr>
        <w:widowControl w:val="0"/>
        <w:spacing w:after="120"/>
        <w:ind w:left="-283"/>
        <w:jc w:val="both"/>
        <w:rPr>
          <w:rFonts w:ascii="Poppins" w:hAnsi="Poppins" w:cs="Poppins"/>
          <w:sz w:val="20"/>
          <w:szCs w:val="20"/>
        </w:rPr>
      </w:pPr>
    </w:p>
    <w:tbl>
      <w:tblPr>
        <w:tblW w:w="0" w:type="auto"/>
        <w:tblInd w:w="198" w:type="dxa"/>
        <w:tblLook w:val="04A0" w:firstRow="1" w:lastRow="0" w:firstColumn="1" w:lastColumn="0" w:noHBand="0" w:noVBand="1"/>
      </w:tblPr>
      <w:tblGrid>
        <w:gridCol w:w="4230"/>
        <w:gridCol w:w="4025"/>
      </w:tblGrid>
      <w:tr w:rsidR="005A0215" w:rsidRPr="005A0215" w14:paraId="4073E484" w14:textId="77777777" w:rsidTr="00F378A5">
        <w:tc>
          <w:tcPr>
            <w:tcW w:w="4230" w:type="dxa"/>
            <w:vAlign w:val="bottom"/>
          </w:tcPr>
          <w:p w14:paraId="7699F003" w14:textId="77777777" w:rsidR="005A0215" w:rsidRPr="005A0215" w:rsidRDefault="005A0215" w:rsidP="005A0215">
            <w:pPr>
              <w:widowControl w:val="0"/>
              <w:spacing w:after="0"/>
              <w:jc w:val="center"/>
              <w:rPr>
                <w:rFonts w:ascii="Poppins" w:hAnsi="Poppins" w:cs="Poppins"/>
                <w:sz w:val="20"/>
                <w:szCs w:val="20"/>
              </w:rPr>
            </w:pPr>
            <w:r w:rsidRPr="005A0215">
              <w:rPr>
                <w:rFonts w:ascii="Poppins" w:hAnsi="Poppins" w:cs="Poppins"/>
                <w:sz w:val="20"/>
                <w:szCs w:val="20"/>
              </w:rPr>
              <w:t>A Primeira Outorgante</w:t>
            </w:r>
          </w:p>
        </w:tc>
        <w:tc>
          <w:tcPr>
            <w:tcW w:w="4025" w:type="dxa"/>
            <w:vAlign w:val="bottom"/>
          </w:tcPr>
          <w:p w14:paraId="0A99919D" w14:textId="77777777" w:rsidR="005A0215" w:rsidRPr="005A0215" w:rsidRDefault="005A0215" w:rsidP="005A0215">
            <w:pPr>
              <w:widowControl w:val="0"/>
              <w:spacing w:after="0"/>
              <w:jc w:val="center"/>
              <w:rPr>
                <w:rFonts w:ascii="Poppins" w:hAnsi="Poppins" w:cs="Poppins"/>
                <w:sz w:val="20"/>
                <w:szCs w:val="20"/>
              </w:rPr>
            </w:pPr>
            <w:r w:rsidRPr="005A0215">
              <w:rPr>
                <w:rFonts w:ascii="Poppins" w:hAnsi="Poppins" w:cs="Poppins"/>
                <w:sz w:val="20"/>
                <w:szCs w:val="20"/>
              </w:rPr>
              <w:t>A Segundo Outorgante</w:t>
            </w:r>
          </w:p>
        </w:tc>
      </w:tr>
      <w:tr w:rsidR="005A0215" w:rsidRPr="005A0215" w14:paraId="165B910D" w14:textId="77777777" w:rsidTr="00F378A5">
        <w:tc>
          <w:tcPr>
            <w:tcW w:w="4230" w:type="dxa"/>
          </w:tcPr>
          <w:p w14:paraId="3912636F" w14:textId="77777777" w:rsidR="005A0215" w:rsidRPr="005A0215" w:rsidRDefault="005A0215" w:rsidP="005A0215">
            <w:pPr>
              <w:widowControl w:val="0"/>
              <w:spacing w:after="0"/>
              <w:jc w:val="center"/>
              <w:rPr>
                <w:rFonts w:cs="Times New Roman"/>
                <w:sz w:val="20"/>
                <w:szCs w:val="20"/>
              </w:rPr>
            </w:pPr>
          </w:p>
        </w:tc>
        <w:tc>
          <w:tcPr>
            <w:tcW w:w="4025" w:type="dxa"/>
          </w:tcPr>
          <w:p w14:paraId="117D7E1B" w14:textId="77777777" w:rsidR="005A0215" w:rsidRPr="005A0215" w:rsidRDefault="005A0215" w:rsidP="005A0215">
            <w:pPr>
              <w:widowControl w:val="0"/>
              <w:spacing w:after="0"/>
              <w:rPr>
                <w:rFonts w:cs="Times New Roman"/>
                <w:sz w:val="20"/>
                <w:szCs w:val="20"/>
              </w:rPr>
            </w:pPr>
          </w:p>
        </w:tc>
      </w:tr>
      <w:tr w:rsidR="005A0215" w:rsidRPr="005A0215" w14:paraId="13100DDD" w14:textId="77777777" w:rsidTr="00F378A5">
        <w:tc>
          <w:tcPr>
            <w:tcW w:w="4230" w:type="dxa"/>
          </w:tcPr>
          <w:p w14:paraId="51D85EE3" w14:textId="77777777" w:rsidR="005A0215" w:rsidRPr="005A0215" w:rsidRDefault="005A0215" w:rsidP="005A0215">
            <w:pPr>
              <w:widowControl w:val="0"/>
              <w:spacing w:after="0"/>
              <w:jc w:val="center"/>
              <w:rPr>
                <w:rFonts w:ascii="Arial Narrow" w:hAnsi="Arial Narrow" w:cs="Times New Roman"/>
                <w:b/>
                <w:sz w:val="20"/>
                <w:szCs w:val="20"/>
              </w:rPr>
            </w:pPr>
          </w:p>
        </w:tc>
        <w:tc>
          <w:tcPr>
            <w:tcW w:w="4025" w:type="dxa"/>
          </w:tcPr>
          <w:p w14:paraId="74BD0905" w14:textId="77777777" w:rsidR="005A0215" w:rsidRPr="005A0215" w:rsidRDefault="005A0215" w:rsidP="005A0215">
            <w:pPr>
              <w:widowControl w:val="0"/>
              <w:spacing w:after="0"/>
              <w:jc w:val="center"/>
              <w:rPr>
                <w:rFonts w:ascii="Arial Narrow" w:hAnsi="Arial Narrow" w:cs="Times New Roman"/>
                <w:sz w:val="20"/>
                <w:szCs w:val="20"/>
              </w:rPr>
            </w:pPr>
          </w:p>
        </w:tc>
      </w:tr>
    </w:tbl>
    <w:p w14:paraId="37E357B3" w14:textId="77777777" w:rsidR="005A0215" w:rsidRPr="005A0215" w:rsidRDefault="005A0215" w:rsidP="005A0215">
      <w:pPr>
        <w:spacing w:after="0"/>
        <w:rPr>
          <w:rFonts w:ascii="Poppins" w:hAnsi="Poppins" w:cs="Poppins"/>
          <w:b/>
          <w:bCs/>
          <w:caps/>
          <w:color w:val="1A65FA"/>
          <w:sz w:val="20"/>
          <w:szCs w:val="20"/>
          <w:lang w:eastAsia="pt-PT"/>
        </w:rPr>
      </w:pPr>
    </w:p>
    <w:sectPr w:rsidR="005A0215" w:rsidRPr="005A0215" w:rsidSect="00A61A54">
      <w:headerReference w:type="even" r:id="rId13"/>
      <w:headerReference w:type="default" r:id="rId14"/>
      <w:footerReference w:type="even" r:id="rId15"/>
      <w:footerReference w:type="default" r:id="rId16"/>
      <w:headerReference w:type="first" r:id="rId17"/>
      <w:footerReference w:type="first" r:id="rId18"/>
      <w:type w:val="continuous"/>
      <w:pgSz w:w="11906" w:h="16838" w:code="9"/>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EB06A" w14:textId="77777777" w:rsidR="003E6C39" w:rsidRDefault="003E6C39" w:rsidP="00F15D5E">
      <w:pPr>
        <w:spacing w:after="0" w:line="240" w:lineRule="auto"/>
      </w:pPr>
      <w:r>
        <w:separator/>
      </w:r>
    </w:p>
  </w:endnote>
  <w:endnote w:type="continuationSeparator" w:id="0">
    <w:p w14:paraId="0E5463A3" w14:textId="77777777" w:rsidR="003E6C39" w:rsidRDefault="003E6C39"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Montserrat Semi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Montserrat Medium">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BA64" w14:textId="77777777" w:rsidR="00266EF1" w:rsidRDefault="00266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E165" w14:textId="697A3065" w:rsidR="009A4C40" w:rsidRPr="005022C8" w:rsidRDefault="0067693D" w:rsidP="009A4C40">
    <w:pPr>
      <w:spacing w:after="0" w:line="240" w:lineRule="auto"/>
      <w:rPr>
        <w:rFonts w:ascii="Arial" w:hAnsi="Arial" w:cs="Arial"/>
        <w:color w:val="1B50C4"/>
        <w:sz w:val="15"/>
        <w:szCs w:val="15"/>
        <w:lang w:eastAsia="pt-PT"/>
      </w:rPr>
    </w:pPr>
    <w:r>
      <w:rPr>
        <w:noProof/>
      </w:rPr>
      <mc:AlternateContent>
        <mc:Choice Requires="wps">
          <w:drawing>
            <wp:anchor distT="0" distB="0" distL="114300" distR="114300" simplePos="0" relativeHeight="251658246" behindDoc="0" locked="0" layoutInCell="1" allowOverlap="1" wp14:anchorId="4DC9CE5D" wp14:editId="50A7C62D">
              <wp:simplePos x="0" y="0"/>
              <wp:positionH relativeFrom="column">
                <wp:posOffset>-94518</wp:posOffset>
              </wp:positionH>
              <wp:positionV relativeFrom="paragraph">
                <wp:posOffset>82927</wp:posOffset>
              </wp:positionV>
              <wp:extent cx="3812583" cy="286718"/>
              <wp:effectExtent l="0" t="0" r="0" b="0"/>
              <wp:wrapNone/>
              <wp:docPr id="13622295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2583" cy="286718"/>
                      </a:xfrm>
                      <a:prstGeom prst="rect">
                        <a:avLst/>
                      </a:prstGeom>
                      <a:noFill/>
                      <a:ln w="9525">
                        <a:noFill/>
                        <a:miter lim="800000"/>
                        <a:headEnd/>
                        <a:tailEnd/>
                      </a:ln>
                    </wps:spPr>
                    <wps:txbx>
                      <w:txbxContent>
                        <w:p w14:paraId="2398D72B" w14:textId="156F6297" w:rsidR="0067693D" w:rsidRPr="00266EF1" w:rsidRDefault="0067693D" w:rsidP="0067693D">
                          <w:pPr>
                            <w:spacing w:after="0" w:line="240" w:lineRule="auto"/>
                            <w:rPr>
                              <w:rFonts w:ascii="Poppins Light" w:hAnsi="Poppins Light" w:cs="Poppins Light"/>
                              <w:sz w:val="14"/>
                              <w:szCs w:val="14"/>
                            </w:rPr>
                          </w:pPr>
                          <w:r w:rsidRPr="00266EF1">
                            <w:rPr>
                              <w:rFonts w:ascii="Poppins Light" w:hAnsi="Poppins Light" w:cs="Poppins Light"/>
                              <w:sz w:val="14"/>
                              <w:szCs w:val="14"/>
                            </w:rPr>
                            <w:t xml:space="preserve">MD - </w:t>
                          </w:r>
                          <w:r w:rsidR="00266EF1">
                            <w:rPr>
                              <w:rFonts w:ascii="Poppins Light" w:hAnsi="Poppins Light" w:cs="Poppins Light"/>
                              <w:sz w:val="14"/>
                              <w:szCs w:val="14"/>
                            </w:rPr>
                            <w:t>092</w:t>
                          </w:r>
                          <w:r w:rsidRPr="00266EF1">
                            <w:rPr>
                              <w:rFonts w:ascii="Poppins Light" w:hAnsi="Poppins Light" w:cs="Poppins Light"/>
                              <w:sz w:val="14"/>
                              <w:szCs w:val="14"/>
                            </w:rPr>
                            <w:t>_</w:t>
                          </w:r>
                          <w:r w:rsidR="00266EF1">
                            <w:rPr>
                              <w:rFonts w:ascii="Poppins Light" w:hAnsi="Poppins Light" w:cs="Poppins Light"/>
                              <w:sz w:val="14"/>
                              <w:szCs w:val="14"/>
                            </w:rPr>
                            <w:t>PDACMD</w:t>
                          </w:r>
                          <w:r w:rsidRPr="00266EF1">
                            <w:rPr>
                              <w:rFonts w:ascii="Poppins Light" w:hAnsi="Poppins Light" w:cs="Poppins Light"/>
                              <w:sz w:val="14"/>
                              <w:szCs w:val="14"/>
                            </w:rPr>
                            <w:t>_</w:t>
                          </w:r>
                          <w:r w:rsidR="00266EF1">
                            <w:rPr>
                              <w:rFonts w:ascii="Poppins Light" w:hAnsi="Poppins Light" w:cs="Poppins Light"/>
                              <w:sz w:val="14"/>
                              <w:szCs w:val="14"/>
                            </w:rPr>
                            <w:t>D</w:t>
                          </w:r>
                          <w:r w:rsidRPr="00266EF1">
                            <w:rPr>
                              <w:rFonts w:ascii="Poppins Light" w:hAnsi="Poppins Light" w:cs="Poppins Light"/>
                              <w:sz w:val="14"/>
                              <w:szCs w:val="14"/>
                            </w:rPr>
                            <w:t>J_202</w:t>
                          </w:r>
                          <w:r w:rsidR="001973AE" w:rsidRPr="00266EF1">
                            <w:rPr>
                              <w:rFonts w:ascii="Poppins Light" w:hAnsi="Poppins Light" w:cs="Poppins Light"/>
                              <w:sz w:val="14"/>
                              <w:szCs w:val="14"/>
                            </w:rPr>
                            <w:t>6</w:t>
                          </w:r>
                          <w:r w:rsidR="00266EF1">
                            <w:rPr>
                              <w:rFonts w:ascii="Poppins Light" w:hAnsi="Poppins Light" w:cs="Poppins Light"/>
                              <w:sz w:val="14"/>
                              <w:szCs w:val="14"/>
                            </w:rPr>
                            <w:t>0325</w:t>
                          </w:r>
                        </w:p>
                        <w:p w14:paraId="2944442A" w14:textId="35128C30" w:rsidR="00E22DC4" w:rsidRPr="0067693D" w:rsidRDefault="00E22DC4" w:rsidP="00E22DC4">
                          <w:pPr>
                            <w:rPr>
                              <w:rFonts w:ascii="Poppins" w:hAnsi="Poppins" w:cs="Poppins"/>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9CE5D" id="_x0000_t202" coordsize="21600,21600" o:spt="202" path="m,l,21600r21600,l21600,xe">
              <v:stroke joinstyle="miter"/>
              <v:path gradientshapeok="t" o:connecttype="rect"/>
            </v:shapetype>
            <v:shape id="Caixa de Texto 2" o:spid="_x0000_s1027" type="#_x0000_t202" style="position:absolute;margin-left:-7.45pt;margin-top:6.55pt;width:300.2pt;height:22.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" filled="f" stroked="f">
              <v:textbox>
                <w:txbxContent>
                  <w:p w14:paraId="2398D72B" w14:textId="156F6297" w:rsidR="0067693D" w:rsidRPr="00266EF1" w:rsidRDefault="0067693D" w:rsidP="0067693D">
                    <w:pPr>
                      <w:spacing w:after="0" w:line="240" w:lineRule="auto"/>
                      <w:rPr>
                        <w:rFonts w:ascii="Poppins Light" w:hAnsi="Poppins Light" w:cs="Poppins Light"/>
                        <w:sz w:val="14"/>
                        <w:szCs w:val="14"/>
                      </w:rPr>
                    </w:pPr>
                    <w:r w:rsidRPr="00266EF1">
                      <w:rPr>
                        <w:rFonts w:ascii="Poppins Light" w:hAnsi="Poppins Light" w:cs="Poppins Light"/>
                        <w:sz w:val="14"/>
                        <w:szCs w:val="14"/>
                      </w:rPr>
                      <w:t xml:space="preserve">MD - </w:t>
                    </w:r>
                    <w:r w:rsidR="00266EF1">
                      <w:rPr>
                        <w:rFonts w:ascii="Poppins Light" w:hAnsi="Poppins Light" w:cs="Poppins Light"/>
                        <w:sz w:val="14"/>
                        <w:szCs w:val="14"/>
                      </w:rPr>
                      <w:t>092</w:t>
                    </w:r>
                    <w:r w:rsidRPr="00266EF1">
                      <w:rPr>
                        <w:rFonts w:ascii="Poppins Light" w:hAnsi="Poppins Light" w:cs="Poppins Light"/>
                        <w:sz w:val="14"/>
                        <w:szCs w:val="14"/>
                      </w:rPr>
                      <w:t>_</w:t>
                    </w:r>
                    <w:r w:rsidR="00266EF1">
                      <w:rPr>
                        <w:rFonts w:ascii="Poppins Light" w:hAnsi="Poppins Light" w:cs="Poppins Light"/>
                        <w:sz w:val="14"/>
                        <w:szCs w:val="14"/>
                      </w:rPr>
                      <w:t>PDACMD</w:t>
                    </w:r>
                    <w:r w:rsidRPr="00266EF1">
                      <w:rPr>
                        <w:rFonts w:ascii="Poppins Light" w:hAnsi="Poppins Light" w:cs="Poppins Light"/>
                        <w:sz w:val="14"/>
                        <w:szCs w:val="14"/>
                      </w:rPr>
                      <w:t>_</w:t>
                    </w:r>
                    <w:r w:rsidR="00266EF1">
                      <w:rPr>
                        <w:rFonts w:ascii="Poppins Light" w:hAnsi="Poppins Light" w:cs="Poppins Light"/>
                        <w:sz w:val="14"/>
                        <w:szCs w:val="14"/>
                      </w:rPr>
                      <w:t>D</w:t>
                    </w:r>
                    <w:r w:rsidRPr="00266EF1">
                      <w:rPr>
                        <w:rFonts w:ascii="Poppins Light" w:hAnsi="Poppins Light" w:cs="Poppins Light"/>
                        <w:sz w:val="14"/>
                        <w:szCs w:val="14"/>
                      </w:rPr>
                      <w:t>J_202</w:t>
                    </w:r>
                    <w:r w:rsidR="001973AE" w:rsidRPr="00266EF1">
                      <w:rPr>
                        <w:rFonts w:ascii="Poppins Light" w:hAnsi="Poppins Light" w:cs="Poppins Light"/>
                        <w:sz w:val="14"/>
                        <w:szCs w:val="14"/>
                      </w:rPr>
                      <w:t>6</w:t>
                    </w:r>
                    <w:r w:rsidR="00266EF1">
                      <w:rPr>
                        <w:rFonts w:ascii="Poppins Light" w:hAnsi="Poppins Light" w:cs="Poppins Light"/>
                        <w:sz w:val="14"/>
                        <w:szCs w:val="14"/>
                      </w:rPr>
                      <w:t>0325</w:t>
                    </w:r>
                  </w:p>
                  <w:p w14:paraId="2944442A" w14:textId="35128C30" w:rsidR="00E22DC4" w:rsidRPr="0067693D" w:rsidRDefault="00E22DC4" w:rsidP="00E22DC4">
                    <w:pPr>
                      <w:rPr>
                        <w:rFonts w:ascii="Poppins" w:hAnsi="Poppins" w:cs="Poppins"/>
                        <w:sz w:val="8"/>
                        <w:szCs w:val="8"/>
                      </w:rPr>
                    </w:pPr>
                  </w:p>
                </w:txbxContent>
              </v:textbox>
            </v:shape>
          </w:pict>
        </mc:Fallback>
      </mc:AlternateContent>
    </w:r>
  </w:p>
  <w:p w14:paraId="280C456C" w14:textId="65D9A41F" w:rsidR="00082D8E" w:rsidRPr="001D1FB0" w:rsidRDefault="00E51089" w:rsidP="009660A5">
    <w:pPr>
      <w:pBdr>
        <w:top w:val="single" w:sz="4" w:space="1" w:color="auto"/>
      </w:pBdr>
      <w:spacing w:after="0"/>
      <w:jc w:val="right"/>
      <w:rPr>
        <w:rFonts w:ascii="Poppins Light" w:hAnsi="Poppins Light" w:cs="Poppins Light"/>
        <w:noProof/>
        <w:sz w:val="18"/>
        <w:szCs w:val="16"/>
      </w:rPr>
    </w:pPr>
    <w:bookmarkStart w:id="2" w:name="_Hlk178774014"/>
    <w:bookmarkStart w:id="3" w:name="_Hlk178774015"/>
    <w:r w:rsidRPr="00E51089">
      <w:rPr>
        <w:rFonts w:ascii="Montserrat Medium" w:hAnsi="Montserrat Medium"/>
        <w:sz w:val="16"/>
        <w:szCs w:val="16"/>
      </w:rPr>
      <w:t xml:space="preserve">            </w:t>
    </w:r>
    <w:r w:rsidR="009A4C40" w:rsidRPr="00E51089">
      <w:rPr>
        <w:rFonts w:ascii="Montserrat Medium" w:hAnsi="Montserrat Medium"/>
        <w:sz w:val="16"/>
        <w:szCs w:val="16"/>
      </w:rPr>
      <w:t xml:space="preserve">                                                                         </w:t>
    </w:r>
    <w:sdt>
      <w:sdtPr>
        <w:rPr>
          <w:rFonts w:ascii="Poppins Light" w:hAnsi="Poppins Light" w:cs="Poppins Light"/>
          <w:sz w:val="14"/>
          <w:szCs w:val="14"/>
        </w:rPr>
        <w:id w:val="947821963"/>
        <w:docPartObj>
          <w:docPartGallery w:val="Page Numbers (Top of Page)"/>
          <w:docPartUnique/>
        </w:docPartObj>
      </w:sdtPr>
      <w:sdtEndPr/>
      <w:sdtContent>
        <w:r w:rsidR="009A4C40" w:rsidRPr="001D1FB0">
          <w:rPr>
            <w:rFonts w:ascii="Poppins Light" w:hAnsi="Poppins Light" w:cs="Poppins Light"/>
            <w:sz w:val="14"/>
            <w:szCs w:val="14"/>
          </w:rPr>
          <w:t xml:space="preserve">Pág.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PAGE</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1</w:t>
        </w:r>
        <w:r w:rsidR="009A4C40" w:rsidRPr="001D1FB0">
          <w:rPr>
            <w:rFonts w:ascii="Poppins Light" w:hAnsi="Poppins Light" w:cs="Poppins Light"/>
            <w:sz w:val="14"/>
            <w:szCs w:val="14"/>
          </w:rPr>
          <w:fldChar w:fldCharType="end"/>
        </w:r>
        <w:r w:rsidR="009A4C40" w:rsidRPr="001D1FB0">
          <w:rPr>
            <w:rFonts w:ascii="Poppins Light" w:hAnsi="Poppins Light" w:cs="Poppins Light"/>
            <w:sz w:val="14"/>
            <w:szCs w:val="14"/>
          </w:rPr>
          <w:t xml:space="preserve"> de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NUMPAGES</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4</w:t>
        </w:r>
        <w:r w:rsidR="009A4C40" w:rsidRPr="001D1FB0">
          <w:rPr>
            <w:rFonts w:ascii="Poppins Light" w:hAnsi="Poppins Light" w:cs="Poppins Light"/>
            <w:sz w:val="14"/>
            <w:szCs w:val="14"/>
          </w:rPr>
          <w:fldChar w:fldCharType="end"/>
        </w:r>
      </w:sdtContent>
    </w:sdt>
    <w:bookmarkEnd w:id="2"/>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50A0"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58243" behindDoc="0" locked="0" layoutInCell="1" allowOverlap="1" wp14:anchorId="2F758E22" wp14:editId="4CA6C60A">
              <wp:simplePos x="0" y="0"/>
              <wp:positionH relativeFrom="column">
                <wp:posOffset>-165544</wp:posOffset>
              </wp:positionH>
              <wp:positionV relativeFrom="paragraph">
                <wp:posOffset>67337</wp:posOffset>
              </wp:positionV>
              <wp:extent cx="6036512"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3BA00FD" id="Straight Connector 9" o:spid="_x0000_s1026" style="position:absolute;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vlmRyzQEAAJYDAAAO&#10;AAAAAAAAAAAAAAAAAC4CAABkcnMvZTJvRG9jLnhtbFBLAQItABQABgAIAAAAIQBP62ly3wAAAAkB&#10;AAAPAAAAAAAAAAAAAAAAACcEAABkcnMvZG93bnJldi54bWxQSwUGAAAAAAQABADzAAAAMwUAAAAA&#10;" strokeweight=".25pt">
              <o:lock v:ext="edit" shapetype="f"/>
            </v:line>
          </w:pict>
        </mc:Fallback>
      </mc:AlternateContent>
    </w:r>
  </w:p>
  <w:p w14:paraId="3EC0F31A" w14:textId="3397307A" w:rsidR="00082D8E" w:rsidRPr="00A61A54" w:rsidRDefault="00082D8E" w:rsidP="00A61A54">
    <w:pPr>
      <w:spacing w:after="0" w:line="200" w:lineRule="exact"/>
      <w:ind w:left="-283"/>
      <w:rPr>
        <w:rFonts w:ascii="Arial" w:hAnsi="Arial" w:cs="Arial"/>
        <w:b/>
        <w:bCs/>
        <w:color w:val="595959"/>
        <w:sz w:val="14"/>
        <w:szCs w:val="14"/>
        <w:lang w:eastAsia="pt-PT"/>
      </w:rPr>
    </w:pPr>
    <w:r w:rsidRPr="00A61A54">
      <w:rPr>
        <w:rFonts w:ascii="Calibri" w:hAnsi="Calibri" w:cs="Times New Roman"/>
        <w:noProof/>
        <w:sz w:val="14"/>
        <w:szCs w:val="14"/>
        <w:lang w:eastAsia="pt-PT"/>
      </w:rPr>
      <w:drawing>
        <wp:anchor distT="0" distB="0" distL="114300" distR="114300" simplePos="0" relativeHeight="251658242" behindDoc="1" locked="0" layoutInCell="1" allowOverlap="1" wp14:anchorId="17ECE564" wp14:editId="24FB02CA">
          <wp:simplePos x="0" y="0"/>
          <wp:positionH relativeFrom="column">
            <wp:posOffset>5095558</wp:posOffset>
          </wp:positionH>
          <wp:positionV relativeFrom="paragraph">
            <wp:posOffset>86360</wp:posOffset>
          </wp:positionV>
          <wp:extent cx="781050" cy="552450"/>
          <wp:effectExtent l="0" t="0" r="0" b="0"/>
          <wp:wrapNone/>
          <wp:docPr id="201610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71358" r="5423"/>
                  <a:stretch/>
                </pic:blipFill>
                <pic:spPr bwMode="auto">
                  <a:xfrm>
                    <a:off x="0" y="0"/>
                    <a:ext cx="781050" cy="552450"/>
                  </a:xfrm>
                  <a:prstGeom prst="rect">
                    <a:avLst/>
                  </a:prstGeom>
                  <a:noFill/>
                  <a:ln>
                    <a:noFill/>
                  </a:ln>
                  <a:extLst>
                    <a:ext uri="{53640926-AAD7-44D8-BBD7-CCE9431645EC}">
                      <a14:shadowObscured xmlns:a14="http://schemas.microsoft.com/office/drawing/2010/main"/>
                    </a:ext>
                  </a:extLst>
                </pic:spPr>
              </pic:pic>
            </a:graphicData>
          </a:graphic>
        </wp:anchor>
      </w:drawing>
    </w:r>
    <w:r w:rsidR="00525AE0" w:rsidRPr="00A61A54">
      <w:rPr>
        <w:rFonts w:ascii="Arial" w:hAnsi="Arial" w:cs="Arial"/>
        <w:i/>
        <w:color w:val="595959"/>
        <w:sz w:val="14"/>
        <w:szCs w:val="14"/>
        <w:lang w:eastAsia="pt-PT"/>
      </w:rPr>
      <w:t xml:space="preserve"> </w:t>
    </w:r>
    <w:r w:rsidRPr="00A61A54">
      <w:rPr>
        <w:rFonts w:ascii="Arial" w:hAnsi="Arial" w:cs="Arial"/>
        <w:i/>
        <w:color w:val="595959"/>
        <w:sz w:val="14"/>
        <w:szCs w:val="14"/>
        <w:lang w:eastAsia="pt-PT"/>
      </w:rPr>
      <w:br/>
    </w:r>
  </w:p>
  <w:p w14:paraId="0B3AF248" w14:textId="729E4B5E" w:rsidR="00082D8E" w:rsidRPr="00A61A54" w:rsidRDefault="00082D8E" w:rsidP="00A61A54">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58241" behindDoc="0" locked="0" layoutInCell="1" allowOverlap="1" wp14:anchorId="1C52ED55" wp14:editId="2FC49E55">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37781AD3"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52ED55" id="_x0000_t202" coordsize="21600,21600" o:spt="202" path="m,l,21600r21600,l21600,xe">
              <v:stroke joinstyle="miter"/>
              <v:path gradientshapeok="t" o:connecttype="rect"/>
            </v:shapetype>
            <v:shape id="Text Box 2" o:spid="_x0000_s1028" type="#_x0000_t202" style="position:absolute;left:0;text-align:left;margin-left:243.75pt;margin-top:5.1pt;width:187.1pt;height:16.9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Kuw&#10;UFARAgAA/QMAAA4AAAAAAAAAAAAAAAAALgIAAGRycy9lMm9Eb2MueG1sUEsBAi0AFAAGAAgAAAAh&#10;AH1UOQ7fAAAACQEAAA8AAAAAAAAAAAAAAAAAawQAAGRycy9kb3ducmV2LnhtbFBLBQYAAAAABAAE&#10;APMAAAB3BQAAAAA=&#10;" stroked="f">
              <v:textbox style="mso-fit-shape-to-text:t">
                <w:txbxContent>
                  <w:p w14:paraId="37781AD3" w14:textId="77777777" w:rsidR="00082D8E" w:rsidRPr="000C34BD" w:rsidRDefault="00082D8E" w:rsidP="00A61A54">
                    <w:pPr>
                      <w:jc w:val="right"/>
                      <w:rPr>
                        <w:rStyle w:val="Hiperligao"/>
                        <w:b/>
                        <w:bCs/>
                        <w:color w:val="4F81BD"/>
                        <w:lang w:eastAsia="pt-PT"/>
                      </w:rPr>
                    </w:pPr>
                  </w:p>
                </w:txbxContent>
              </v:textbox>
            </v:shape>
          </w:pict>
        </mc:Fallback>
      </mc:AlternateContent>
    </w:r>
    <w:r w:rsidR="00525AE0" w:rsidRPr="00A61A54">
      <w:rPr>
        <w:rFonts w:ascii="Arial" w:hAnsi="Arial" w:cs="Arial"/>
        <w:bCs/>
        <w:color w:val="4F81BD"/>
        <w:sz w:val="14"/>
        <w:szCs w:val="14"/>
        <w:lang w:eastAsia="pt-PT"/>
      </w:rPr>
      <w:t xml:space="preserve"> </w:t>
    </w:r>
  </w:p>
  <w:p w14:paraId="6F6D72B8" w14:textId="77777777" w:rsidR="00082D8E" w:rsidRPr="00A61A54" w:rsidRDefault="00082D8E" w:rsidP="00A61A54">
    <w:pPr>
      <w:spacing w:after="0" w:line="240" w:lineRule="auto"/>
      <w:ind w:left="-283"/>
      <w:rPr>
        <w:rFonts w:ascii="Arial" w:hAnsi="Arial" w:cs="Arial"/>
        <w:b/>
        <w:bCs/>
        <w:color w:val="4F81BD"/>
        <w:sz w:val="15"/>
        <w:szCs w:val="15"/>
        <w:lang w:eastAsia="pt-PT"/>
      </w:rPr>
    </w:pPr>
  </w:p>
  <w:p w14:paraId="54D6F062" w14:textId="04DAE87C"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DF766" w14:textId="77777777" w:rsidR="003E6C39" w:rsidRDefault="003E6C39" w:rsidP="00F15D5E">
      <w:pPr>
        <w:spacing w:after="0" w:line="240" w:lineRule="auto"/>
      </w:pPr>
      <w:r>
        <w:separator/>
      </w:r>
    </w:p>
  </w:footnote>
  <w:footnote w:type="continuationSeparator" w:id="0">
    <w:p w14:paraId="51C13E1E" w14:textId="77777777" w:rsidR="003E6C39" w:rsidRDefault="003E6C39" w:rsidP="00F1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A0564" w14:textId="77777777" w:rsidR="00266EF1" w:rsidRDefault="00266E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6248" w14:textId="76795787" w:rsidR="00A8141C" w:rsidRDefault="00A8141C" w:rsidP="00F038EE">
    <w:pPr>
      <w:pStyle w:val="Header"/>
      <w:jc w:val="right"/>
      <w:rPr>
        <w:rFonts w:ascii="Montserrat SemiBold" w:hAnsi="Montserrat SemiBold"/>
        <w:noProof/>
        <w:szCs w:val="20"/>
      </w:rPr>
    </w:pPr>
    <w:bookmarkStart w:id="1" w:name="_Hlk178773935"/>
    <w:r>
      <w:rPr>
        <w:rFonts w:ascii="Montserrat" w:hAnsi="Montserrat"/>
        <w:noProof/>
      </w:rPr>
      <w:drawing>
        <wp:anchor distT="0" distB="0" distL="114300" distR="114300" simplePos="0" relativeHeight="251658245" behindDoc="0" locked="0" layoutInCell="1" allowOverlap="1" wp14:anchorId="11421125" wp14:editId="5D32D8A4">
          <wp:simplePos x="0" y="0"/>
          <wp:positionH relativeFrom="column">
            <wp:posOffset>-94468</wp:posOffset>
          </wp:positionH>
          <wp:positionV relativeFrom="paragraph">
            <wp:posOffset>48700</wp:posOffset>
          </wp:positionV>
          <wp:extent cx="2235639" cy="807738"/>
          <wp:effectExtent l="0" t="0" r="0" b="0"/>
          <wp:wrapNone/>
          <wp:docPr id="1023340504" name="Imagem 7" descr="Uma imagem com preto, escuridão, captura de ecrã, preto e bran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0504" name="Imagem 7" descr="Uma imagem com preto, escuridão, captura de ecrã, preto e branco&#10;&#10;Os conteúdos gerados por IA podem estar incorretos."/>
                  <pic:cNvPicPr/>
                </pic:nvPicPr>
                <pic:blipFill>
                  <a:blip r:embed="rId1">
                    <a:extLst>
                      <a:ext uri="{28A0092B-C50C-407E-A947-70E740481C1C}">
                        <a14:useLocalDpi xmlns:a14="http://schemas.microsoft.com/office/drawing/2010/main" val="0"/>
                      </a:ext>
                    </a:extLst>
                  </a:blip>
                  <a:stretch>
                    <a:fillRect/>
                  </a:stretch>
                </pic:blipFill>
                <pic:spPr>
                  <a:xfrm>
                    <a:off x="0" y="0"/>
                    <a:ext cx="2235639" cy="807738"/>
                  </a:xfrm>
                  <a:prstGeom prst="rect">
                    <a:avLst/>
                  </a:prstGeom>
                </pic:spPr>
              </pic:pic>
            </a:graphicData>
          </a:graphic>
          <wp14:sizeRelH relativeFrom="page">
            <wp14:pctWidth>0</wp14:pctWidth>
          </wp14:sizeRelH>
          <wp14:sizeRelV relativeFrom="page">
            <wp14:pctHeight>0</wp14:pctHeight>
          </wp14:sizeRelV>
        </wp:anchor>
      </w:drawing>
    </w:r>
  </w:p>
  <w:p w14:paraId="65644FB8" w14:textId="5B48A5BC" w:rsidR="00F038EE" w:rsidRDefault="00372B6E" w:rsidP="00F038EE">
    <w:pPr>
      <w:pStyle w:val="Header"/>
      <w:jc w:val="right"/>
      <w:rPr>
        <w:rFonts w:ascii="Montserrat SemiBold" w:hAnsi="Montserrat SemiBold"/>
        <w:noProof/>
        <w:szCs w:val="20"/>
      </w:rPr>
    </w:pPr>
    <w:r>
      <w:rPr>
        <w:noProof/>
        <w:lang w:eastAsia="pt-PT"/>
      </w:rPr>
      <mc:AlternateContent>
        <mc:Choice Requires="wps">
          <w:drawing>
            <wp:anchor distT="0" distB="0" distL="114300" distR="114300" simplePos="0" relativeHeight="251658244" behindDoc="0" locked="0" layoutInCell="1" allowOverlap="1" wp14:anchorId="58BEC6AC" wp14:editId="644733EA">
              <wp:simplePos x="0" y="0"/>
              <wp:positionH relativeFrom="column">
                <wp:posOffset>2389847</wp:posOffset>
              </wp:positionH>
              <wp:positionV relativeFrom="paragraph">
                <wp:posOffset>28282</wp:posOffset>
              </wp:positionV>
              <wp:extent cx="1422400" cy="452022"/>
              <wp:effectExtent l="0" t="0" r="25400" b="24765"/>
              <wp:wrapNone/>
              <wp:docPr id="766524600" name="Retângulo 15"/>
              <wp:cNvGraphicFramePr/>
              <a:graphic xmlns:a="http://schemas.openxmlformats.org/drawingml/2006/main">
                <a:graphicData uri="http://schemas.microsoft.com/office/word/2010/wordprocessingShape">
                  <wps:wsp>
                    <wps:cNvSpPr/>
                    <wps:spPr>
                      <a:xfrm>
                        <a:off x="0" y="0"/>
                        <a:ext cx="1422400" cy="452022"/>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EC6AC" id="Retângulo 15" o:spid="_x0000_s1026" style="position:absolute;left:0;text-align:left;margin-left:188.2pt;margin-top:2.25pt;width:112pt;height:35.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" filled="f" strokecolor="gray [1629]" strokeweight=".25pt">
              <v:textbo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v:textbox>
            </v:rect>
          </w:pict>
        </mc:Fallback>
      </mc:AlternateContent>
    </w:r>
  </w:p>
  <w:bookmarkEnd w:id="1"/>
  <w:p w14:paraId="5453253A" w14:textId="63398D38" w:rsidR="00F038EE" w:rsidRPr="006D0441" w:rsidRDefault="00F038EE" w:rsidP="00F038EE">
    <w:pPr>
      <w:pStyle w:val="Header"/>
      <w:rPr>
        <w:rFonts w:ascii="Montserrat" w:hAnsi="Montserrat"/>
      </w:rPr>
    </w:pPr>
  </w:p>
  <w:p w14:paraId="14C804AE" w14:textId="5B54B6E9" w:rsidR="00F038EE" w:rsidRDefault="00F038EE" w:rsidP="00F038EE">
    <w:pPr>
      <w:spacing w:line="360" w:lineRule="auto"/>
      <w:ind w:left="-284"/>
      <w:contextualSpacing/>
      <w:rPr>
        <w:rFonts w:ascii="Montserrat" w:hAnsi="Montserrat" w:cs="Arial"/>
        <w:caps/>
        <w:sz w:val="14"/>
        <w:szCs w:val="14"/>
        <w:lang w:eastAsia="pt-PT"/>
      </w:rPr>
    </w:pPr>
  </w:p>
  <w:p w14:paraId="1D66D5BA" w14:textId="77777777" w:rsidR="00056192" w:rsidRPr="00284DAA" w:rsidRDefault="00056192" w:rsidP="00F038EE">
    <w:pPr>
      <w:spacing w:line="360" w:lineRule="auto"/>
      <w:ind w:left="-284"/>
      <w:contextualSpacing/>
      <w:rPr>
        <w:rFonts w:ascii="Montserrat" w:hAnsi="Montserrat" w:cs="Arial"/>
        <w:caps/>
        <w:sz w:val="14"/>
        <w:szCs w:val="14"/>
        <w:lang w:eastAsia="pt-PT"/>
      </w:rPr>
    </w:pPr>
  </w:p>
  <w:tbl>
    <w:tblPr>
      <w:tblStyle w:val="TableGrid"/>
      <w:tblW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F038EE" w14:paraId="31D9C106" w14:textId="77777777" w:rsidTr="00EE2AFE">
      <w:trPr>
        <w:trHeight w:hRule="exact" w:val="397"/>
      </w:trPr>
      <w:tc>
        <w:tcPr>
          <w:tcW w:w="3822" w:type="dxa"/>
          <w:shd w:val="clear" w:color="auto" w:fill="F2F2F2" w:themeFill="background1" w:themeFillShade="F2"/>
          <w:vAlign w:val="center"/>
        </w:tcPr>
        <w:p w14:paraId="142EE68D" w14:textId="4F28E5BF" w:rsidR="00EE2AFE" w:rsidRPr="00EE2AFE" w:rsidRDefault="00EE2AFE" w:rsidP="00EE2AFE">
          <w:pPr>
            <w:rPr>
              <w:rFonts w:ascii="Poppins" w:hAnsi="Poppins" w:cs="Poppins"/>
              <w:caps/>
              <w:color w:val="595959" w:themeColor="text1" w:themeTint="A6"/>
              <w:lang w:eastAsia="pt-PT"/>
            </w:rPr>
          </w:pPr>
          <w:r>
            <w:rPr>
              <w:rFonts w:ascii="Poppins" w:hAnsi="Poppins" w:cs="Poppins"/>
              <w:b/>
              <w:bCs/>
              <w:caps/>
              <w:color w:val="595959" w:themeColor="text1" w:themeTint="A6"/>
              <w:lang w:eastAsia="pt-PT"/>
            </w:rPr>
            <w:t>P</w:t>
          </w:r>
          <w:r w:rsidRPr="00EE2AFE">
            <w:rPr>
              <w:rFonts w:ascii="Poppins" w:hAnsi="Poppins" w:cs="Poppins"/>
              <w:b/>
              <w:bCs/>
              <w:caps/>
              <w:color w:val="595959" w:themeColor="text1" w:themeTint="A6"/>
              <w:lang w:eastAsia="pt-PT"/>
            </w:rPr>
            <w:t>rotocolo</w:t>
          </w:r>
          <w:r w:rsidRPr="00EE2AFE">
            <w:rPr>
              <w:rFonts w:ascii="Poppins" w:hAnsi="Poppins" w:cs="Poppins"/>
              <w:caps/>
              <w:color w:val="595959" w:themeColor="text1" w:themeTint="A6"/>
              <w:lang w:eastAsia="pt-PT"/>
            </w:rPr>
            <w:t xml:space="preserve"> | n.º </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"FSC#CONFIGLOCALAMA@2305.100:DOC_NumeroProc"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"FSC#CONFIGLOCALAMA@2305.100:DOC_AnoProcesso"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-ARTE</w:t>
          </w:r>
        </w:p>
        <w:p w14:paraId="58683C2F" w14:textId="1D3F2636" w:rsidR="00F038EE" w:rsidRPr="0067514C" w:rsidRDefault="0067514C" w:rsidP="00EE2AFE">
          <w:pPr>
            <w:rPr>
              <w:rFonts w:ascii="Poppins" w:hAnsi="Poppins" w:cs="Poppins"/>
              <w:caps/>
              <w:color w:val="595959" w:themeColor="text1" w:themeTint="A6"/>
              <w:lang w:eastAsia="pt-PT"/>
            </w:rPr>
          </w:pPr>
          <w:r w:rsidRPr="00DA09C9">
            <w:rPr>
              <w:rFonts w:ascii="Poppins" w:hAnsi="Poppins" w:cs="Poppins"/>
              <w:caps/>
              <w:color w:val="595959" w:themeColor="text1" w:themeTint="A6"/>
              <w:lang w:eastAsia="pt-PT"/>
            </w:rPr>
            <w:fldChar w:fldCharType="begin"/>
          </w:r>
          <w:r w:rsidRPr="00DA09C9">
            <w:rPr>
              <w:rFonts w:ascii="Poppins" w:hAnsi="Poppins" w:cs="Poppins"/>
              <w:caps/>
              <w:color w:val="595959" w:themeColor="text1" w:themeTint="A6"/>
              <w:lang w:eastAsia="pt-PT"/>
            </w:rPr>
            <w:instrText xml:space="preserve"> DOCPROPERTY "FSC#CONFIGLOCALAMA@2305.100:DOC_AnoProcesso" \* MERGEFORMAT </w:instrText>
          </w:r>
          <w:r w:rsidRPr="00DA09C9">
            <w:rPr>
              <w:rFonts w:ascii="Poppins" w:hAnsi="Poppins" w:cs="Poppins"/>
              <w:caps/>
              <w:color w:val="595959" w:themeColor="text1" w:themeTint="A6"/>
              <w:lang w:eastAsia="pt-PT"/>
            </w:rPr>
            <w:fldChar w:fldCharType="end"/>
          </w:r>
        </w:p>
      </w:tc>
    </w:tr>
  </w:tbl>
  <w:p w14:paraId="09CED6E1" w14:textId="77777777" w:rsidR="00F038EE" w:rsidRDefault="00F038EE" w:rsidP="00F038EE">
    <w:pPr>
      <w:spacing w:after="0" w:line="240" w:lineRule="auto"/>
      <w:ind w:left="-284" w:firstLine="284"/>
      <w:rPr>
        <w:rFonts w:ascii="Montserrat" w:hAnsi="Montserrat" w:cs="Arial"/>
        <w:b/>
        <w:bCs/>
        <w:caps/>
        <w:color w:val="1B50C4"/>
        <w:lang w:eastAsia="pt-PT"/>
      </w:rPr>
    </w:pPr>
  </w:p>
  <w:p w14:paraId="6D22D558" w14:textId="2F6A91A8" w:rsidR="00082D8E" w:rsidRPr="00F038EE" w:rsidRDefault="00082D8E" w:rsidP="00F038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B2D" w14:textId="41EB7A00" w:rsidR="0016119F" w:rsidRDefault="0016119F" w:rsidP="00525AE0">
    <w:pPr>
      <w:spacing w:before="360"/>
      <w:rPr>
        <w:rFonts w:cs="Arial"/>
        <w:b/>
        <w:bCs/>
        <w:caps/>
        <w:color w:val="595959" w:themeColor="text1" w:themeTint="A6"/>
        <w:lang w:eastAsia="pt-PT"/>
      </w:rPr>
    </w:pPr>
  </w:p>
  <w:p w14:paraId="460A3CD0" w14:textId="4DCC5F96"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340EDA">
      <w:rPr>
        <w:rFonts w:cs="Arial"/>
        <w:caps/>
        <w:color w:val="595959" w:themeColor="text1" w:themeTint="A6"/>
        <w:lang w:eastAsia="pt-PT"/>
      </w:rPr>
      <w:t>/</w:t>
    </w:r>
    <w:r w:rsidR="00887589">
      <w:rPr>
        <w:rFonts w:cs="Arial"/>
        <w:caps/>
        <w:color w:val="595959" w:themeColor="text1" w:themeTint="A6"/>
        <w:lang w:eastAsia="pt-PT"/>
      </w:rPr>
      <w:t>20</w:t>
    </w:r>
    <w:r>
      <w:rPr>
        <w:rFonts w:cs="Arial"/>
        <w:caps/>
        <w:color w:val="595959" w:themeColor="text1" w:themeTint="A6"/>
        <w:lang w:eastAsia="pt-PT"/>
      </w:rPr>
      <w:t xml:space="preserve">-AMA </w:t>
    </w:r>
  </w:p>
  <w:p w14:paraId="11CBCBA3" w14:textId="731D4ECE" w:rsidR="00082D8E" w:rsidRDefault="00082D8E" w:rsidP="00A61A54">
    <w:pPr>
      <w:ind w:left="-284"/>
      <w:jc w:val="both"/>
      <w:rPr>
        <w:rFonts w:cs="Arial"/>
        <w:b/>
        <w:bCs/>
        <w:caps/>
        <w:color w:val="595959" w:themeColor="text1" w:themeTint="A6"/>
        <w:lang w:eastAsia="pt-PT"/>
      </w:rPr>
    </w:pPr>
    <w:r>
      <w:rPr>
        <w:rFonts w:cs="Arial"/>
        <w:caps/>
        <w:noProof/>
        <w:color w:val="000000" w:themeColor="text1"/>
        <w:lang w:eastAsia="pt-PT"/>
      </w:rPr>
      <mc:AlternateContent>
        <mc:Choice Requires="wps">
          <w:drawing>
            <wp:anchor distT="4294967295" distB="4294967295" distL="114300" distR="114300" simplePos="0" relativeHeight="251658240" behindDoc="0" locked="0" layoutInCell="1" allowOverlap="1" wp14:anchorId="5159FDA8" wp14:editId="1E5EA3F5">
              <wp:simplePos x="0" y="0"/>
              <wp:positionH relativeFrom="column">
                <wp:posOffset>-167005</wp:posOffset>
              </wp:positionH>
              <wp:positionV relativeFrom="paragraph">
                <wp:posOffset>81915</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1844D5" id="Straight Connector 2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Pr="0034309F">
      <w:rPr>
        <w:rFonts w:cs="Arial"/>
        <w:b/>
        <w:bCs/>
        <w:caps/>
        <w:color w:val="595959" w:themeColor="text1" w:themeTint="A6"/>
        <w:lang w:eastAsia="pt-PT"/>
      </w:rPr>
      <w:br/>
    </w:r>
    <w:r>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Pr>
        <w:rFonts w:cs="Arial"/>
        <w:b/>
        <w:bCs/>
        <w:caps/>
        <w:color w:val="595959" w:themeColor="text1" w:themeTint="A6"/>
        <w:lang w:eastAsia="pt-PT"/>
      </w:rPr>
      <w:t>para disponibilização de autenticação</w:t>
    </w:r>
    <w:r w:rsidR="00B35B91">
      <w:rPr>
        <w:rFonts w:cs="Arial"/>
        <w:b/>
        <w:bCs/>
        <w:caps/>
        <w:color w:val="595959" w:themeColor="text1" w:themeTint="A6"/>
        <w:lang w:eastAsia="pt-PT"/>
      </w:rPr>
      <w:t xml:space="preserve"> e assinatura</w:t>
    </w:r>
    <w:r>
      <w:rPr>
        <w:rFonts w:cs="Arial"/>
        <w:b/>
        <w:bCs/>
        <w:caps/>
        <w:color w:val="595959" w:themeColor="text1" w:themeTint="A6"/>
        <w:lang w:eastAsia="pt-PT"/>
      </w:rPr>
      <w:t xml:space="preserve">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C7B"/>
    <w:multiLevelType w:val="hybridMultilevel"/>
    <w:tmpl w:val="B030B6C6"/>
    <w:lvl w:ilvl="0" w:tplc="3D2EA1C6">
      <w:start w:val="2"/>
      <w:numFmt w:val="lowerLetter"/>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08F6087A"/>
    <w:multiLevelType w:val="hybridMultilevel"/>
    <w:tmpl w:val="7D2A5B4E"/>
    <w:lvl w:ilvl="0" w:tplc="48A07714">
      <w:start w:val="1"/>
      <w:numFmt w:val="decimal"/>
      <w:lvlText w:val="%1."/>
      <w:lvlJc w:val="left"/>
      <w:pPr>
        <w:ind w:left="77" w:hanging="360"/>
      </w:pPr>
      <w:rPr>
        <w:rFonts w:hint="default"/>
        <w:b w:val="0"/>
        <w:bCs/>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2"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3" w15:restartNumberingAfterBreak="0">
    <w:nsid w:val="124C20EB"/>
    <w:multiLevelType w:val="hybridMultilevel"/>
    <w:tmpl w:val="03B8F1BE"/>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4"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9EC0E20"/>
    <w:multiLevelType w:val="hybridMultilevel"/>
    <w:tmpl w:val="64E41D7A"/>
    <w:lvl w:ilvl="0" w:tplc="587604E6">
      <w:start w:val="1"/>
      <w:numFmt w:val="lowerLetter"/>
      <w:lvlText w:val="%1)"/>
      <w:lvlJc w:val="left"/>
      <w:pPr>
        <w:ind w:left="707" w:hanging="630"/>
      </w:pPr>
      <w:rPr>
        <w:rFonts w:hint="default"/>
        <w:color w:val="auto"/>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6"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7" w15:restartNumberingAfterBreak="0">
    <w:nsid w:val="42905481"/>
    <w:multiLevelType w:val="hybridMultilevel"/>
    <w:tmpl w:val="49188642"/>
    <w:lvl w:ilvl="0" w:tplc="0816000F">
      <w:start w:val="1"/>
      <w:numFmt w:val="decimal"/>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8"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49153308">
    <w:abstractNumId w:val="2"/>
  </w:num>
  <w:num w:numId="2" w16cid:durableId="1507552833">
    <w:abstractNumId w:val="3"/>
  </w:num>
  <w:num w:numId="3" w16cid:durableId="1284532215">
    <w:abstractNumId w:val="0"/>
  </w:num>
  <w:num w:numId="4" w16cid:durableId="364408574">
    <w:abstractNumId w:val="4"/>
  </w:num>
  <w:num w:numId="5" w16cid:durableId="864833084">
    <w:abstractNumId w:val="1"/>
  </w:num>
  <w:num w:numId="6" w16cid:durableId="1022827165">
    <w:abstractNumId w:val="6"/>
  </w:num>
  <w:num w:numId="7" w16cid:durableId="2119829662">
    <w:abstractNumId w:val="5"/>
  </w:num>
  <w:num w:numId="8" w16cid:durableId="1944530645">
    <w:abstractNumId w:val="8"/>
  </w:num>
  <w:num w:numId="9" w16cid:durableId="18896878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5E"/>
    <w:rsid w:val="000273CB"/>
    <w:rsid w:val="00037520"/>
    <w:rsid w:val="000414AA"/>
    <w:rsid w:val="00056192"/>
    <w:rsid w:val="00060F8C"/>
    <w:rsid w:val="000679C5"/>
    <w:rsid w:val="00071CC6"/>
    <w:rsid w:val="00075F66"/>
    <w:rsid w:val="00082D8E"/>
    <w:rsid w:val="000948A8"/>
    <w:rsid w:val="000A40E2"/>
    <w:rsid w:val="000A5ECF"/>
    <w:rsid w:val="000B17A9"/>
    <w:rsid w:val="000C609F"/>
    <w:rsid w:val="000C6EF4"/>
    <w:rsid w:val="000F3A82"/>
    <w:rsid w:val="00101B4F"/>
    <w:rsid w:val="00105E71"/>
    <w:rsid w:val="0011427E"/>
    <w:rsid w:val="00135926"/>
    <w:rsid w:val="00137CE7"/>
    <w:rsid w:val="00144235"/>
    <w:rsid w:val="00150942"/>
    <w:rsid w:val="0016119F"/>
    <w:rsid w:val="00161F50"/>
    <w:rsid w:val="001869DB"/>
    <w:rsid w:val="001968B3"/>
    <w:rsid w:val="001973AE"/>
    <w:rsid w:val="001A4FC2"/>
    <w:rsid w:val="001C2750"/>
    <w:rsid w:val="001C4236"/>
    <w:rsid w:val="001C4ADD"/>
    <w:rsid w:val="001D1FB0"/>
    <w:rsid w:val="001D5CFA"/>
    <w:rsid w:val="001E4222"/>
    <w:rsid w:val="001E630B"/>
    <w:rsid w:val="001F1425"/>
    <w:rsid w:val="00222851"/>
    <w:rsid w:val="00226975"/>
    <w:rsid w:val="00236DCB"/>
    <w:rsid w:val="00251DAA"/>
    <w:rsid w:val="00266EF1"/>
    <w:rsid w:val="0028512C"/>
    <w:rsid w:val="002A48AB"/>
    <w:rsid w:val="002C4CED"/>
    <w:rsid w:val="002E2CC9"/>
    <w:rsid w:val="002E6B16"/>
    <w:rsid w:val="002F38FA"/>
    <w:rsid w:val="003106F2"/>
    <w:rsid w:val="003125CC"/>
    <w:rsid w:val="00326DBD"/>
    <w:rsid w:val="00340EDA"/>
    <w:rsid w:val="00352586"/>
    <w:rsid w:val="00354147"/>
    <w:rsid w:val="00371DC7"/>
    <w:rsid w:val="003728CA"/>
    <w:rsid w:val="00372B6E"/>
    <w:rsid w:val="003E6C39"/>
    <w:rsid w:val="003F66DB"/>
    <w:rsid w:val="00407BA2"/>
    <w:rsid w:val="004116F6"/>
    <w:rsid w:val="00423C4A"/>
    <w:rsid w:val="00426775"/>
    <w:rsid w:val="00427A76"/>
    <w:rsid w:val="00432E5D"/>
    <w:rsid w:val="00444E8F"/>
    <w:rsid w:val="00464114"/>
    <w:rsid w:val="00480AB6"/>
    <w:rsid w:val="00485693"/>
    <w:rsid w:val="00487D51"/>
    <w:rsid w:val="00497CE4"/>
    <w:rsid w:val="004A099A"/>
    <w:rsid w:val="004A1583"/>
    <w:rsid w:val="004A7D9F"/>
    <w:rsid w:val="004B42E5"/>
    <w:rsid w:val="004B4831"/>
    <w:rsid w:val="004D0AD0"/>
    <w:rsid w:val="004D2DCB"/>
    <w:rsid w:val="004E28C6"/>
    <w:rsid w:val="004E3299"/>
    <w:rsid w:val="004F4A0E"/>
    <w:rsid w:val="00517405"/>
    <w:rsid w:val="00523117"/>
    <w:rsid w:val="00525AE0"/>
    <w:rsid w:val="00542B3C"/>
    <w:rsid w:val="0054331C"/>
    <w:rsid w:val="00552883"/>
    <w:rsid w:val="00581D9E"/>
    <w:rsid w:val="00585527"/>
    <w:rsid w:val="00592213"/>
    <w:rsid w:val="005A0215"/>
    <w:rsid w:val="005A2AA2"/>
    <w:rsid w:val="005C3D60"/>
    <w:rsid w:val="005D0F27"/>
    <w:rsid w:val="005D565F"/>
    <w:rsid w:val="005E015B"/>
    <w:rsid w:val="00607BB8"/>
    <w:rsid w:val="00616450"/>
    <w:rsid w:val="00620438"/>
    <w:rsid w:val="0062263F"/>
    <w:rsid w:val="006251A1"/>
    <w:rsid w:val="00625841"/>
    <w:rsid w:val="0063404D"/>
    <w:rsid w:val="00666210"/>
    <w:rsid w:val="00673FED"/>
    <w:rsid w:val="0067514C"/>
    <w:rsid w:val="0067693D"/>
    <w:rsid w:val="00680946"/>
    <w:rsid w:val="00683C30"/>
    <w:rsid w:val="0068554F"/>
    <w:rsid w:val="006A0EC3"/>
    <w:rsid w:val="006A4CE9"/>
    <w:rsid w:val="006B48DD"/>
    <w:rsid w:val="006D254C"/>
    <w:rsid w:val="007001FF"/>
    <w:rsid w:val="00723CE9"/>
    <w:rsid w:val="007460B3"/>
    <w:rsid w:val="007558DE"/>
    <w:rsid w:val="00756EF3"/>
    <w:rsid w:val="00776B5D"/>
    <w:rsid w:val="007803C9"/>
    <w:rsid w:val="0078380A"/>
    <w:rsid w:val="007861A0"/>
    <w:rsid w:val="00794414"/>
    <w:rsid w:val="007A79D5"/>
    <w:rsid w:val="007B1268"/>
    <w:rsid w:val="007B181D"/>
    <w:rsid w:val="007B1F39"/>
    <w:rsid w:val="007B4B7B"/>
    <w:rsid w:val="007B5FB6"/>
    <w:rsid w:val="007C1C62"/>
    <w:rsid w:val="007C648E"/>
    <w:rsid w:val="007D45C8"/>
    <w:rsid w:val="007D685E"/>
    <w:rsid w:val="007D7DAE"/>
    <w:rsid w:val="007E17F4"/>
    <w:rsid w:val="007E3F1D"/>
    <w:rsid w:val="007F2628"/>
    <w:rsid w:val="007F4855"/>
    <w:rsid w:val="0082224F"/>
    <w:rsid w:val="008350E9"/>
    <w:rsid w:val="008366A3"/>
    <w:rsid w:val="00854692"/>
    <w:rsid w:val="008604C1"/>
    <w:rsid w:val="008723CE"/>
    <w:rsid w:val="00887589"/>
    <w:rsid w:val="008A5369"/>
    <w:rsid w:val="008B13F7"/>
    <w:rsid w:val="008B6DCF"/>
    <w:rsid w:val="008C0784"/>
    <w:rsid w:val="008C224F"/>
    <w:rsid w:val="008C22F5"/>
    <w:rsid w:val="008C2A44"/>
    <w:rsid w:val="008C2D32"/>
    <w:rsid w:val="008D0521"/>
    <w:rsid w:val="008D7957"/>
    <w:rsid w:val="009160AB"/>
    <w:rsid w:val="00937DD6"/>
    <w:rsid w:val="00946E8D"/>
    <w:rsid w:val="00961FC7"/>
    <w:rsid w:val="00963ACF"/>
    <w:rsid w:val="009660A5"/>
    <w:rsid w:val="00967889"/>
    <w:rsid w:val="0098552D"/>
    <w:rsid w:val="00990DC2"/>
    <w:rsid w:val="00992E59"/>
    <w:rsid w:val="00996A2C"/>
    <w:rsid w:val="009A4C40"/>
    <w:rsid w:val="009A66C1"/>
    <w:rsid w:val="009A7C48"/>
    <w:rsid w:val="009B0D19"/>
    <w:rsid w:val="009B4D9D"/>
    <w:rsid w:val="009B6687"/>
    <w:rsid w:val="009D424E"/>
    <w:rsid w:val="009E006F"/>
    <w:rsid w:val="009F2FCD"/>
    <w:rsid w:val="009F7944"/>
    <w:rsid w:val="00A03295"/>
    <w:rsid w:val="00A124F8"/>
    <w:rsid w:val="00A12F81"/>
    <w:rsid w:val="00A165CF"/>
    <w:rsid w:val="00A225CA"/>
    <w:rsid w:val="00A47CAA"/>
    <w:rsid w:val="00A50371"/>
    <w:rsid w:val="00A56EDF"/>
    <w:rsid w:val="00A57B87"/>
    <w:rsid w:val="00A61A54"/>
    <w:rsid w:val="00A754B6"/>
    <w:rsid w:val="00A77346"/>
    <w:rsid w:val="00A8141C"/>
    <w:rsid w:val="00A825A6"/>
    <w:rsid w:val="00A82635"/>
    <w:rsid w:val="00A836A4"/>
    <w:rsid w:val="00AB1D63"/>
    <w:rsid w:val="00B167AB"/>
    <w:rsid w:val="00B34E77"/>
    <w:rsid w:val="00B355F9"/>
    <w:rsid w:val="00B35B91"/>
    <w:rsid w:val="00B36A41"/>
    <w:rsid w:val="00B76D01"/>
    <w:rsid w:val="00B84729"/>
    <w:rsid w:val="00B85F3F"/>
    <w:rsid w:val="00B93CCB"/>
    <w:rsid w:val="00BA2BFA"/>
    <w:rsid w:val="00BC2224"/>
    <w:rsid w:val="00BC4169"/>
    <w:rsid w:val="00BF1D46"/>
    <w:rsid w:val="00C214C2"/>
    <w:rsid w:val="00C23DFA"/>
    <w:rsid w:val="00C32814"/>
    <w:rsid w:val="00C35099"/>
    <w:rsid w:val="00C615C0"/>
    <w:rsid w:val="00C76872"/>
    <w:rsid w:val="00C77207"/>
    <w:rsid w:val="00C95BEE"/>
    <w:rsid w:val="00CA1AD9"/>
    <w:rsid w:val="00CA5B98"/>
    <w:rsid w:val="00CC1FAF"/>
    <w:rsid w:val="00CC390E"/>
    <w:rsid w:val="00CD1254"/>
    <w:rsid w:val="00CD3558"/>
    <w:rsid w:val="00CD56D4"/>
    <w:rsid w:val="00CE248B"/>
    <w:rsid w:val="00CE2D4E"/>
    <w:rsid w:val="00CF2A84"/>
    <w:rsid w:val="00D33869"/>
    <w:rsid w:val="00D37231"/>
    <w:rsid w:val="00D42F89"/>
    <w:rsid w:val="00D433BF"/>
    <w:rsid w:val="00D50C34"/>
    <w:rsid w:val="00D513C9"/>
    <w:rsid w:val="00D649A6"/>
    <w:rsid w:val="00D67BCA"/>
    <w:rsid w:val="00D81DEC"/>
    <w:rsid w:val="00D821D8"/>
    <w:rsid w:val="00D87666"/>
    <w:rsid w:val="00D943E5"/>
    <w:rsid w:val="00DA16E9"/>
    <w:rsid w:val="00DA1F9B"/>
    <w:rsid w:val="00DB2396"/>
    <w:rsid w:val="00DB449E"/>
    <w:rsid w:val="00DB61DC"/>
    <w:rsid w:val="00DD19F3"/>
    <w:rsid w:val="00DE65E6"/>
    <w:rsid w:val="00DF09A5"/>
    <w:rsid w:val="00DF1F37"/>
    <w:rsid w:val="00E00810"/>
    <w:rsid w:val="00E06B16"/>
    <w:rsid w:val="00E179AE"/>
    <w:rsid w:val="00E22DC4"/>
    <w:rsid w:val="00E2693C"/>
    <w:rsid w:val="00E30834"/>
    <w:rsid w:val="00E40C99"/>
    <w:rsid w:val="00E42B54"/>
    <w:rsid w:val="00E51089"/>
    <w:rsid w:val="00E529E7"/>
    <w:rsid w:val="00E61248"/>
    <w:rsid w:val="00E72B5B"/>
    <w:rsid w:val="00E91DBA"/>
    <w:rsid w:val="00E9337C"/>
    <w:rsid w:val="00EA687F"/>
    <w:rsid w:val="00EC110B"/>
    <w:rsid w:val="00EC4BC2"/>
    <w:rsid w:val="00ED5BF9"/>
    <w:rsid w:val="00EE2AFE"/>
    <w:rsid w:val="00EF66C4"/>
    <w:rsid w:val="00F038EE"/>
    <w:rsid w:val="00F06800"/>
    <w:rsid w:val="00F128BF"/>
    <w:rsid w:val="00F15D5E"/>
    <w:rsid w:val="00F23E5E"/>
    <w:rsid w:val="00F27A39"/>
    <w:rsid w:val="00F30EF4"/>
    <w:rsid w:val="00F62055"/>
    <w:rsid w:val="00F647F0"/>
    <w:rsid w:val="00F66CEE"/>
    <w:rsid w:val="00F7117F"/>
    <w:rsid w:val="00F7158F"/>
    <w:rsid w:val="00F86DF2"/>
    <w:rsid w:val="00F901D1"/>
    <w:rsid w:val="00FA7C27"/>
    <w:rsid w:val="00FB11A7"/>
    <w:rsid w:val="00FB22A7"/>
    <w:rsid w:val="00FB49D3"/>
    <w:rsid w:val="00FD1FAA"/>
    <w:rsid w:val="00FD6661"/>
    <w:rsid w:val="00FD7EDD"/>
    <w:rsid w:val="00FE34C1"/>
    <w:rsid w:val="00FF5D7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86856"/>
  <w15:docId w15:val="{21A93B93-7121-41B1-B4C8-F6255983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qFormat/>
    <w:rsid w:val="00A825A6"/>
    <w:pPr>
      <w:ind w:left="720"/>
      <w:contextualSpacing/>
    </w:pPr>
  </w:style>
  <w:style w:type="character" w:styleId="CommentReference">
    <w:name w:val="annotation reference"/>
    <w:basedOn w:val="DefaultParagraphFont"/>
    <w:uiPriority w:val="99"/>
    <w:semiHidden/>
    <w:unhideWhenUsed/>
    <w:rsid w:val="001C4236"/>
    <w:rPr>
      <w:sz w:val="16"/>
      <w:szCs w:val="16"/>
    </w:rPr>
  </w:style>
  <w:style w:type="paragraph" w:styleId="CommentText">
    <w:name w:val="annotation text"/>
    <w:basedOn w:val="Normal"/>
    <w:link w:val="CommentTextChar"/>
    <w:uiPriority w:val="99"/>
    <w:semiHidden/>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semiHidden/>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Revision">
    <w:name w:val="Revision"/>
    <w:hidden/>
    <w:uiPriority w:val="99"/>
    <w:semiHidden/>
    <w:rsid w:val="00517405"/>
    <w:pPr>
      <w:spacing w:after="0" w:line="240" w:lineRule="auto"/>
    </w:pPr>
  </w:style>
  <w:style w:type="character" w:styleId="UnresolvedMention">
    <w:name w:val="Unresolved Mention"/>
    <w:basedOn w:val="DefaultParagraphFont"/>
    <w:uiPriority w:val="99"/>
    <w:semiHidden/>
    <w:unhideWhenUsed/>
    <w:rsid w:val="00E61248"/>
    <w:rPr>
      <w:color w:val="605E5C"/>
      <w:shd w:val="clear" w:color="auto" w:fill="E1DFDD"/>
    </w:rPr>
  </w:style>
  <w:style w:type="table" w:styleId="TableGrid">
    <w:name w:val="Table Grid"/>
    <w:basedOn w:val="TableNormal"/>
    <w:uiPriority w:val="59"/>
    <w:rsid w:val="00F03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po@arte.gov.pt"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otocolos@arte.gov.pt"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7B2F67EA5BD4CA34F979A860CAF7D" ma:contentTypeVersion="13" ma:contentTypeDescription="Criar um novo documento." ma:contentTypeScope="" ma:versionID="64327ef3b4b87a7236b9fa9aeaa059a8">
  <xsd:schema xmlns:xsd="http://www.w3.org/2001/XMLSchema" xmlns:xs="http://www.w3.org/2001/XMLSchema" xmlns:p="http://schemas.microsoft.com/office/2006/metadata/properties" xmlns:ns2="9d002b7b-c282-4a33-aa04-3833799a3057" xmlns:ns3="e4d9b62b-79cd-4c0e-8f21-4c80e9d651ce" targetNamespace="http://schemas.microsoft.com/office/2006/metadata/properties" ma:root="true" ma:fieldsID="5b59d451b1ebf2a49c29478fe891b8e1" ns2:_="" ns3:_="">
    <xsd:import namespace="9d002b7b-c282-4a33-aa04-3833799a3057"/>
    <xsd:import namespace="e4d9b62b-79cd-4c0e-8f21-4c80e9d651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02b7b-c282-4a33-aa04-3833799a3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7cd6e787-02e6-4ff6-b180-d7057b2b8bd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9b62b-79cd-4c0e-8f21-4c80e9d651ce"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8633398b-09e1-4142-a533-2df24310cafe}" ma:internalName="TaxCatchAll" ma:showField="CatchAllData" ma:web="e4d9b62b-79cd-4c0e-8f21-4c80e9d651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d002b7b-c282-4a33-aa04-3833799a3057">
      <Terms xmlns="http://schemas.microsoft.com/office/infopath/2007/PartnerControls"/>
    </lcf76f155ced4ddcb4097134ff3c332f>
    <TaxCatchAll xmlns="e4d9b62b-79cd-4c0e-8f21-4c80e9d651c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E265E0-22ED-43B0-A30B-EDBD4BF1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02b7b-c282-4a33-aa04-3833799a3057"/>
    <ds:schemaRef ds:uri="e4d9b62b-79cd-4c0e-8f21-4c80e9d651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A58252-D024-492F-8749-F6DB2B5313D0}">
  <ds:schemaRefs>
    <ds:schemaRef ds:uri="http://schemas.openxmlformats.org/officeDocument/2006/bibliography"/>
  </ds:schemaRefs>
</ds:datastoreItem>
</file>

<file path=customXml/itemProps3.xml><?xml version="1.0" encoding="utf-8"?>
<ds:datastoreItem xmlns:ds="http://schemas.openxmlformats.org/officeDocument/2006/customXml" ds:itemID="{DA7C3338-F97D-4A0C-8576-F94CEC57C390}">
  <ds:schemaRefs>
    <ds:schemaRef ds:uri="http://schemas.microsoft.com/office/2006/metadata/properties"/>
    <ds:schemaRef ds:uri="http://schemas.microsoft.com/office/infopath/2007/PartnerControls"/>
    <ds:schemaRef ds:uri="b4406ece-e64c-4dc0-b2bb-dfe98538cfdf"/>
    <ds:schemaRef ds:uri="f3fd2647-7bb3-41cb-8841-620203c58c3a"/>
    <ds:schemaRef ds:uri="9d002b7b-c282-4a33-aa04-3833799a3057"/>
    <ds:schemaRef ds:uri="e4d9b62b-79cd-4c0e-8f21-4c80e9d651ce"/>
  </ds:schemaRefs>
</ds:datastoreItem>
</file>

<file path=customXml/itemProps4.xml><?xml version="1.0" encoding="utf-8"?>
<ds:datastoreItem xmlns:ds="http://schemas.openxmlformats.org/officeDocument/2006/customXml" ds:itemID="{8C593FB4-205D-483C-96BD-C932F79943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1568</Words>
  <Characters>8940</Characters>
  <Application>Microsoft Office Word</Application>
  <DocSecurity>0</DocSecurity>
  <Lines>74</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André Valarinho</dc:creator>
  <cp:lastModifiedBy>Joana Pires</cp:lastModifiedBy>
  <cp:revision>3</cp:revision>
  <dcterms:created xsi:type="dcterms:W3CDTF">2026-04-15T10:25:00Z</dcterms:created>
  <dcterms:modified xsi:type="dcterms:W3CDTF">2026-04-17T14:16:00Z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0x01010049B7B2F67EA5BD4CA34F979A860CAF7D</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NICE (Núcleo de Identidade e Certificação Eletrónica)</vt:lpwstr>
  </property>
  <property fmtid="{D5CDD505-2E9C-101B-9397-08002B2CF9AE}" pid="63" name="FSC#COOELAK@1.1001:CreatedAt">
    <vt:lpwstr>15.04.2026</vt:lpwstr>
  </property>
  <property fmtid="{D5CDD505-2E9C-101B-9397-08002B2CF9AE}" pid="64" name="FSC#COOELAK@1.1001:OU">
    <vt:lpwstr>EO (Equipa de Operação)</vt:lpwstr>
  </property>
  <property fmtid="{D5CDD505-2E9C-101B-9397-08002B2CF9AE}" pid="65" name="FSC#COOELAK@1.1001:Priority">
    <vt:lpwstr> ()</vt:lpwstr>
  </property>
  <property fmtid="{D5CDD505-2E9C-101B-9397-08002B2CF9AE}" pid="66" name="FSC#COOELAK@1.1001:ObjBarCode">
    <vt:lpwstr>*COO.2305.100.5.535788*</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COO.2305.100.5.535788</vt:lpwstr>
  </property>
  <property fmtid="{D5CDD505-2E9C-101B-9397-08002B2CF9AE}" pid="116" name="FSC#FSCFOLIO@1.1001:docpropproject">
    <vt:lpwstr/>
  </property>
  <property fmtid="{D5CDD505-2E9C-101B-9397-08002B2CF9AE}" pid="117" name="FSC#AMAAQUISICAOBENSESERVICOS@103.4800:Contrato_Nmr_Ano">
    <vt:lpwstr>/-AMA</vt:lpwstr>
  </property>
  <property fmtid="{D5CDD505-2E9C-101B-9397-08002B2CF9AE}" pid="118" name="FSC#CONFIGLOCALAMA@2305.100:DOC_Processo_Protocolo_CriadoEmAs">
    <vt:lpwstr/>
  </property>
  <property fmtid="{D5CDD505-2E9C-101B-9397-08002B2CF9AE}" pid="119" name="FSC#AMAGESTAODOCUMENTAL@103.4800:DOC_Entidades_NrFiscal">
    <vt:lpwstr/>
  </property>
  <property fmtid="{D5CDD505-2E9C-101B-9397-08002B2CF9AE}" pid="120" name="FSC#AMAGESTAODOCUMENTAL@103.4800:DOC_Entidades_Shortname">
    <vt:lpwstr/>
  </property>
  <property fmtid="{D5CDD505-2E9C-101B-9397-08002B2CF9AE}" pid="121" name="FSC#AMAGESTAODOCUMENTAL@103.4800:DOC_AnoProcesso">
    <vt:lpwstr/>
  </property>
  <property fmtid="{D5CDD505-2E9C-101B-9397-08002B2CF9AE}" pid="122" name="FSC#AMAGESTAODOCUMENTAL@103.4800:DOC_Entidades_Rua_Processo">
    <vt:lpwstr/>
  </property>
  <property fmtid="{D5CDD505-2E9C-101B-9397-08002B2CF9AE}" pid="123" name="FSC#AMAGESTAODOCUMENTAL@103.4800:Contrato_Nmr_Ano">
    <vt:lpwstr>/-AMA</vt:lpwstr>
  </property>
  <property fmtid="{D5CDD505-2E9C-101B-9397-08002B2CF9AE}" pid="124" name="FSC#AMAGESTAODEPROTOCOLOS@103.4800:DOC_Processo_Protocolo_CriadoEmAs">
    <vt:lpwstr/>
  </property>
  <property fmtid="{D5CDD505-2E9C-101B-9397-08002B2CF9AE}" pid="125" name="FSC#AMAGESTAODEPROTOCOLOS@103.4800:DOC_Missao">
    <vt:lpwstr/>
  </property>
  <property fmtid="{D5CDD505-2E9C-101B-9397-08002B2CF9AE}" pid="126" name="FSC#AMAGESTAODEPROTOCOLOS@103.4800:DOC_CargoRepresentanteLegal">
    <vt:lpwstr/>
  </property>
  <property fmtid="{D5CDD505-2E9C-101B-9397-08002B2CF9AE}" pid="127" name="FSC#AMAGESTAODEPROTOCOLOS@103.4800:DOC_RepresentanteLegal">
    <vt:lpwstr/>
  </property>
  <property fmtid="{D5CDD505-2E9C-101B-9397-08002B2CF9AE}" pid="128" name="FSC#AMAGESTAODEPROTOCOLOS@103.4800:DOC_Responsavel_Assinatura_Posicao">
    <vt:lpwstr/>
  </property>
  <property fmtid="{D5CDD505-2E9C-101B-9397-08002B2CF9AE}" pid="129" name="FSC#AMAGESTAODEPROTOCOLOS@103.4800:DOC_NumeroProc">
    <vt:lpwstr/>
  </property>
  <property fmtid="{D5CDD505-2E9C-101B-9397-08002B2CF9AE}" pid="130" name="FSC#AMAGESTAODEPROTOCOLOS@103.4800:DOC_Responsavel_Assinatura_Utilizador">
    <vt:lpwstr/>
  </property>
  <property fmtid="{D5CDD505-2E9C-101B-9397-08002B2CF9AE}" pid="131" name="FSC#CCAPRECONFIGG@15.1001:DepartmentON">
    <vt:lpwstr/>
  </property>
  <property fmtid="{D5CDD505-2E9C-101B-9397-08002B2CF9AE}" pid="132" name="FSC#CCAPRECONFIGG@15.1001:DepartmentWebsite">
    <vt:lpwstr/>
  </property>
  <property fmtid="{D5CDD505-2E9C-101B-9397-08002B2CF9AE}" pid="133" name="FSC#COOELAK@1.1001:replyreference">
    <vt:lpwstr/>
  </property>
  <property fmtid="{D5CDD505-2E9C-101B-9397-08002B2CF9AE}" pid="134" name="FSC#COOELAK@1.1001:OfficeHours">
    <vt:lpwstr/>
  </property>
  <property fmtid="{D5CDD505-2E9C-101B-9397-08002B2CF9AE}" pid="135" name="FSC#COOELAK@1.1001:FileRefOULong">
    <vt:lpwstr/>
  </property>
  <property fmtid="{D5CDD505-2E9C-101B-9397-08002B2CF9AE}" pid="136" name="FSC#ATPRECONFIG@1.1001:DispatchClause">
    <vt:lpwstr/>
  </property>
  <property fmtid="{D5CDD505-2E9C-101B-9397-08002B2CF9AE}" pid="137" name="FSC#ATPRECONFIG@1.1001:DepartmentZipCode_DepartmentCity">
    <vt:lpwstr/>
  </property>
  <property fmtid="{D5CDD505-2E9C-101B-9397-08002B2CF9AE}" pid="138" name="FSC#ATPRECONFIG@1.1001:DepartmentStreet_DepartmentZipCode_DepartmentCity">
    <vt:lpwstr/>
  </property>
  <property fmtid="{D5CDD505-2E9C-101B-9397-08002B2CF9AE}" pid="139" name="MediaServiceImageTags">
    <vt:lpwstr/>
  </property>
</Properties>
</file>