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E6DA2" w14:textId="77777777" w:rsidR="00D73FC1" w:rsidRPr="00F56961" w:rsidRDefault="00D73FC1" w:rsidP="00484800">
      <w:pPr>
        <w:widowControl w:val="0"/>
        <w:spacing w:after="0" w:line="360" w:lineRule="auto"/>
        <w:ind w:left="708" w:hanging="708"/>
        <w:contextualSpacing/>
        <w:jc w:val="both"/>
        <w:rPr>
          <w:rFonts w:ascii="Aptos" w:eastAsia="Calibri" w:hAnsi="Aptos" w:cstheme="minorHAnsi"/>
          <w:sz w:val="20"/>
          <w:szCs w:val="20"/>
        </w:rPr>
      </w:pPr>
    </w:p>
    <w:p w14:paraId="4CCCA491" w14:textId="7C47EFD2"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Entre a </w:t>
      </w:r>
      <w:r w:rsidR="00A83560" w:rsidRPr="00A83560">
        <w:rPr>
          <w:rFonts w:ascii="Aptos" w:eastAsia="Calibri" w:hAnsi="Aptos" w:cstheme="minorHAnsi"/>
          <w:b/>
          <w:bCs/>
          <w:sz w:val="20"/>
          <w:szCs w:val="20"/>
        </w:rPr>
        <w:t>A</w:t>
      </w:r>
      <w:r w:rsidR="00A83560" w:rsidRPr="00A83560">
        <w:rPr>
          <w:rFonts w:ascii="Aptos" w:eastAsia="Calibri" w:hAnsi="Aptos" w:cstheme="minorHAnsi"/>
          <w:b/>
          <w:sz w:val="20"/>
          <w:szCs w:val="20"/>
        </w:rPr>
        <w:t>gência para a Reforma Tecnológica do Estado</w:t>
      </w:r>
      <w:r w:rsidRPr="00F56961">
        <w:rPr>
          <w:rFonts w:ascii="Aptos" w:eastAsia="Calibri" w:hAnsi="Aptos" w:cstheme="minorHAnsi"/>
          <w:b/>
          <w:sz w:val="20"/>
          <w:szCs w:val="20"/>
        </w:rPr>
        <w:t>, I.P.</w:t>
      </w:r>
      <w:r w:rsidRPr="00F56961">
        <w:rPr>
          <w:rFonts w:ascii="Aptos" w:eastAsia="Calibri" w:hAnsi="Aptos" w:cstheme="minorHAnsi"/>
          <w:sz w:val="20"/>
          <w:szCs w:val="20"/>
        </w:rPr>
        <w:t xml:space="preserve">, de ora em diante designada por </w:t>
      </w:r>
      <w:r w:rsidR="003F3184">
        <w:rPr>
          <w:rFonts w:ascii="Aptos" w:eastAsia="Calibri" w:hAnsi="Aptos" w:cstheme="minorHAnsi"/>
          <w:b/>
          <w:sz w:val="20"/>
          <w:szCs w:val="20"/>
        </w:rPr>
        <w:t>ARTE</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Primeira Outorgante</w:t>
      </w:r>
      <w:r w:rsidRPr="00F56961">
        <w:rPr>
          <w:rFonts w:ascii="Aptos" w:eastAsia="Calibri" w:hAnsi="Aptos" w:cstheme="minorHAnsi"/>
          <w:sz w:val="20"/>
          <w:szCs w:val="20"/>
        </w:rPr>
        <w:t xml:space="preserve">, com sede na Rua de Santa Marta, n.º 55 – 3.º,1150-294 Lisboa, pessoa coletiva de direito público n.º 508 184 509, neste ato representada por </w:t>
      </w:r>
      <w:r w:rsidR="00062D6A" w:rsidRPr="00062D6A">
        <w:rPr>
          <w:rFonts w:ascii="Aptos" w:eastAsia="Calibri" w:hAnsi="Aptos" w:cstheme="minorHAnsi"/>
          <w:sz w:val="20"/>
          <w:szCs w:val="20"/>
        </w:rPr>
        <w:t>Manuel Dias</w:t>
      </w:r>
      <w:r w:rsidRPr="00F56961">
        <w:rPr>
          <w:rFonts w:ascii="Aptos" w:eastAsia="Calibri" w:hAnsi="Aptos" w:cstheme="minorHAnsi"/>
          <w:sz w:val="20"/>
          <w:szCs w:val="20"/>
        </w:rPr>
        <w:t>, na qualidade de Presidente do Conselho Diretivo, com poderes para o ato.</w:t>
      </w:r>
    </w:p>
    <w:p w14:paraId="61D235DA" w14:textId="77777777"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E</w:t>
      </w:r>
    </w:p>
    <w:p w14:paraId="5868CA9B" w14:textId="77777777" w:rsidR="00D73FC1" w:rsidRPr="00F56961" w:rsidRDefault="00D73FC1" w:rsidP="00F56961">
      <w:pPr>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O/A </w:t>
      </w:r>
      <w:r w:rsidRPr="00F56961">
        <w:rPr>
          <w:rFonts w:ascii="Aptos" w:eastAsia="Calibri" w:hAnsi="Aptos" w:cstheme="minorHAnsi"/>
          <w:b/>
          <w:sz w:val="20"/>
          <w:szCs w:val="20"/>
        </w:rPr>
        <w:t>___________</w:t>
      </w:r>
      <w:r w:rsidRPr="00F56961">
        <w:rPr>
          <w:rFonts w:ascii="Aptos" w:eastAsia="Calibri" w:hAnsi="Aptos" w:cstheme="minorHAnsi"/>
          <w:sz w:val="20"/>
          <w:szCs w:val="20"/>
        </w:rPr>
        <w:t xml:space="preserve">, de ora em diante designado por </w:t>
      </w:r>
      <w:r w:rsidRPr="00F56961">
        <w:rPr>
          <w:rFonts w:ascii="Aptos" w:eastAsia="Calibri" w:hAnsi="Aptos" w:cstheme="minorHAnsi"/>
          <w:b/>
          <w:sz w:val="20"/>
          <w:szCs w:val="20"/>
        </w:rPr>
        <w:t>____</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Segundo Outorgante</w:t>
      </w:r>
      <w:r w:rsidRPr="00F56961">
        <w:rPr>
          <w:rFonts w:ascii="Aptos" w:eastAsia="Calibri" w:hAnsi="Aptos" w:cstheme="minorHAnsi"/>
          <w:sz w:val="20"/>
          <w:szCs w:val="20"/>
        </w:rPr>
        <w:t>, com sede na _____________________, com o número de pessoa coletiva _______________, neste ato representado por _________________, na qualidade de _____________, com poderes para o presente ato.</w:t>
      </w:r>
    </w:p>
    <w:p w14:paraId="4EAB746A"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p>
    <w:p w14:paraId="229DE18D"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r w:rsidRPr="00F56961">
        <w:rPr>
          <w:rFonts w:ascii="Aptos" w:eastAsia="Calibri" w:hAnsi="Aptos" w:cs="Times New Roman"/>
          <w:sz w:val="20"/>
          <w:szCs w:val="20"/>
        </w:rPr>
        <w:t>Considerando que:</w:t>
      </w:r>
    </w:p>
    <w:p w14:paraId="21984828" w14:textId="77777777"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O Cartão de Cidadão, criado através da Lei n.º 7/2007, de 5 de fevereiro, na sua redação atual,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p w14:paraId="61041B34" w14:textId="543CB8B7"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 xml:space="preserve">A Lei n.º 37/2014, de 26 de junho, na sua redação atual , prevê um sistema alternativo e voluntário de autenticação segura em sítios na Internet, com a associação do número de identificação civil, a um número de telemóvel e endereço de correio eletrónico de uso </w:t>
      </w:r>
      <w:r w:rsidR="005D14C3">
        <w:rPr>
          <w:rFonts w:ascii="Aptos" w:hAnsi="Aptos" w:cstheme="minorHAnsi"/>
          <w:sz w:val="20"/>
          <w:szCs w:val="20"/>
        </w:rPr>
        <w:t>7</w:t>
      </w:r>
      <w:r w:rsidRPr="00F56961">
        <w:rPr>
          <w:rFonts w:ascii="Aptos" w:hAnsi="Aptos" w:cstheme="minorHAnsi"/>
          <w:sz w:val="20"/>
          <w:szCs w:val="20"/>
        </w:rPr>
        <w:t>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sendo ainda emitido um certificado qualificado para assinatura eletrónica qualificada de ativação facultativa, por cidadão de idade igual ou superior a 16 anos, desde que não se encontre sujeito a medidas de acompanhamento previstas no Código Civil, nos termos do n.º 13 do artigo 2.º e artigo 3.º-A do referido diploma legal;</w:t>
      </w:r>
    </w:p>
    <w:p w14:paraId="63192504" w14:textId="7BD51D40"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 assinatura eletrónica promovida através do Cartão de Cidadão e da Chave Móvel Digital pode, por solicitação do titular, conter a certificação de determinado atributo profissional, a qual é efetuada através do Sistema de Certificação de Atributos Profissionais (SCAP) e constitui comprovativo legal da qualidade profissional em que assina, atestada por </w:t>
      </w:r>
      <w:r w:rsidRPr="00F56961">
        <w:rPr>
          <w:rFonts w:ascii="Aptos" w:hAnsi="Aptos"/>
          <w:sz w:val="20"/>
          <w:szCs w:val="20"/>
        </w:rPr>
        <w:lastRenderedPageBreak/>
        <w:t xml:space="preserve">entidade idónea, cujo procedimento é implementado e gerido pela </w:t>
      </w:r>
      <w:r w:rsidR="003F3184">
        <w:rPr>
          <w:rFonts w:ascii="Aptos" w:hAnsi="Aptos"/>
          <w:sz w:val="20"/>
          <w:szCs w:val="20"/>
        </w:rPr>
        <w:t>ARTE</w:t>
      </w:r>
      <w:r w:rsidRPr="00F56961">
        <w:rPr>
          <w:rFonts w:ascii="Aptos" w:hAnsi="Aptos"/>
          <w:sz w:val="20"/>
          <w:szCs w:val="20"/>
        </w:rPr>
        <w:t>, nos termos do artigo 18.º-A da Lei n.º 7/2007, de 5 de fevereiro, na sua redação atual, e do n.º 2 do artigo 3.º-A da Lei n.º 37/2014, de 26 de junho, na sua redação atual;</w:t>
      </w:r>
    </w:p>
    <w:p w14:paraId="56ADEA83" w14:textId="020961FD"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Os membros do Conselho de Administração, Gerentes ou Direções, das Sociedades Anónimas, Sociedades por Quotas ou Cooperativas, bem como aqueles a quem sejam delegados poderes, podem assinar ou autenticarem-se eletronicamente com recurso ao SCAP, validando a respetiva qualidade profissional, através do recurso ao SCAP, implementado e gerido pela </w:t>
      </w:r>
      <w:r w:rsidR="003F3184">
        <w:rPr>
          <w:rFonts w:ascii="Aptos" w:hAnsi="Aptos"/>
          <w:sz w:val="20"/>
          <w:szCs w:val="20"/>
        </w:rPr>
        <w:t>ARTE</w:t>
      </w:r>
      <w:r w:rsidRPr="00F56961">
        <w:rPr>
          <w:rFonts w:ascii="Aptos" w:hAnsi="Aptos"/>
          <w:sz w:val="20"/>
          <w:szCs w:val="20"/>
        </w:rPr>
        <w:t>, nos termos do artigo 54</w:t>
      </w:r>
      <w:r w:rsidR="00B01EC0" w:rsidRPr="00F56961">
        <w:rPr>
          <w:rFonts w:ascii="Aptos" w:hAnsi="Aptos"/>
          <w:sz w:val="20"/>
          <w:szCs w:val="20"/>
        </w:rPr>
        <w:t>6</w:t>
      </w:r>
      <w:r w:rsidRPr="00F56961">
        <w:rPr>
          <w:rFonts w:ascii="Aptos" w:hAnsi="Aptos"/>
          <w:sz w:val="20"/>
          <w:szCs w:val="20"/>
        </w:rPr>
        <w:t>.º do Código das Sociedades Comerciais, na sua redação atual, e dos artigos 8.º, 9.º e 10.º da Portaria n.º 73/2018, de 12 de março</w:t>
      </w:r>
      <w:r w:rsidR="00764307" w:rsidRPr="00F56961">
        <w:rPr>
          <w:rFonts w:ascii="Aptos" w:hAnsi="Aptos" w:cstheme="minorHAnsi"/>
          <w:sz w:val="20"/>
          <w:szCs w:val="20"/>
        </w:rPr>
        <w:t>, na sua redação atual</w:t>
      </w:r>
      <w:r w:rsidRPr="00F56961">
        <w:rPr>
          <w:rFonts w:ascii="Aptos" w:hAnsi="Aptos"/>
          <w:sz w:val="20"/>
          <w:szCs w:val="20"/>
        </w:rPr>
        <w:t>;</w:t>
      </w:r>
    </w:p>
    <w:p w14:paraId="690A782F" w14:textId="29DDE15D"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O Decreto-Lei n.º 28/2019, de 15 de fevereiro</w:t>
      </w:r>
      <w:r w:rsidR="00764307" w:rsidRPr="00F56961">
        <w:rPr>
          <w:rFonts w:ascii="Aptos" w:hAnsi="Aptos" w:cstheme="minorHAnsi"/>
          <w:sz w:val="20"/>
          <w:szCs w:val="20"/>
        </w:rPr>
        <w:t>, na sua redação atual</w:t>
      </w:r>
      <w:r w:rsidRPr="00F56961">
        <w:rPr>
          <w:rFonts w:ascii="Aptos" w:hAnsi="Aptos"/>
          <w:sz w:val="20"/>
          <w:szCs w:val="20"/>
        </w:rPr>
        <w:t>, que procede à regulamentação das obrigações relativas ao processamento de faturas, prevê que as faturas podem, mediante aceitação pelo destinatário, ser emitid</w:t>
      </w:r>
      <w:r w:rsidR="00B05AE0">
        <w:rPr>
          <w:rFonts w:ascii="Aptos" w:hAnsi="Aptos"/>
          <w:sz w:val="20"/>
          <w:szCs w:val="20"/>
        </w:rPr>
        <w:t>a</w:t>
      </w:r>
      <w:r w:rsidRPr="00F56961">
        <w:rPr>
          <w:rFonts w:ascii="Aptos" w:hAnsi="Aptos"/>
          <w:sz w:val="20"/>
          <w:szCs w:val="20"/>
        </w:rPr>
        <w:t>s por via eletrónica, considerando-se garantida a autenticidade da origem e a integridade do conteúdo quando nelas é realizada a aposição de uma assinatura eletrónica qualificada, nos termos do n.º 1 e da alínea a) do n.º 2 do artigo 12.º do mencionado diploma;</w:t>
      </w:r>
    </w:p>
    <w:p w14:paraId="51B17FAF" w14:textId="349A6C2F"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Neste contexto, e enquadrado na medida de </w:t>
      </w:r>
      <w:r w:rsidR="00D60FEE">
        <w:rPr>
          <w:rFonts w:ascii="Aptos" w:hAnsi="Aptos"/>
          <w:sz w:val="20"/>
          <w:szCs w:val="20"/>
        </w:rPr>
        <w:t>programas</w:t>
      </w:r>
      <w:r w:rsidRPr="00F56961">
        <w:rPr>
          <w:rFonts w:ascii="Aptos" w:hAnsi="Aptos"/>
          <w:sz w:val="20"/>
          <w:szCs w:val="20"/>
        </w:rPr>
        <w:t xml:space="preserve"> Simplex “Fatura eletrónica mais acessível”, a </w:t>
      </w:r>
      <w:r w:rsidR="003F3184">
        <w:rPr>
          <w:rFonts w:ascii="Aptos" w:hAnsi="Aptos"/>
          <w:sz w:val="20"/>
          <w:szCs w:val="20"/>
        </w:rPr>
        <w:t>ARTE</w:t>
      </w:r>
      <w:r w:rsidRPr="00F56961">
        <w:rPr>
          <w:rFonts w:ascii="Aptos" w:hAnsi="Aptos"/>
          <w:sz w:val="20"/>
          <w:szCs w:val="20"/>
        </w:rPr>
        <w:t xml:space="preserve"> criou o Serviço de Assinatura de Faturas Eletrónicas (SAFE), com o objetivo de oferecer uma solução para a assinatura eletrónica qualificada de faturas eletrónicas, através do Cartão de Cidadão e da Chave Móvel Digital, com recurso ao SCAP.</w:t>
      </w:r>
    </w:p>
    <w:p w14:paraId="3FB46870" w14:textId="083A15F5" w:rsidR="00D73FC1" w:rsidRPr="00F56961" w:rsidRDefault="00D73FC1"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Nos termos da alínea d) do artigo 2.º do Decreto-Lei n.º 28/2019, de 15 de fevereiro, na sua redação atual, é definido legalmente como “Fatura eletrónica”, a fatura que tenha sido emitida e recebida em formato eletrónico;</w:t>
      </w:r>
    </w:p>
    <w:p w14:paraId="217C49E6" w14:textId="478A4AB3"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O/A </w:t>
      </w:r>
      <w:commentRangeStart w:id="0"/>
      <w:r w:rsidRPr="00F56961">
        <w:rPr>
          <w:rFonts w:ascii="Aptos" w:hAnsi="Aptos"/>
          <w:sz w:val="20"/>
          <w:szCs w:val="20"/>
        </w:rPr>
        <w:t xml:space="preserve">____________ </w:t>
      </w:r>
      <w:commentRangeEnd w:id="0"/>
      <w:r w:rsidR="00D73FC1" w:rsidRPr="00F56961">
        <w:rPr>
          <w:rStyle w:val="CommentReference"/>
          <w:rFonts w:ascii="Aptos" w:hAnsi="Aptos"/>
          <w:sz w:val="20"/>
          <w:szCs w:val="20"/>
        </w:rPr>
        <w:commentReference w:id="0"/>
      </w:r>
      <w:r w:rsidRPr="00F56961">
        <w:rPr>
          <w:rFonts w:ascii="Aptos" w:hAnsi="Aptos"/>
          <w:sz w:val="20"/>
          <w:szCs w:val="20"/>
        </w:rPr>
        <w:t xml:space="preserve">pretende </w:t>
      </w:r>
      <w:r w:rsidRPr="00F56961">
        <w:rPr>
          <w:rFonts w:ascii="Aptos" w:hAnsi="Aptos"/>
          <w:sz w:val="20"/>
          <w:szCs w:val="20"/>
          <w:highlight w:val="yellow"/>
        </w:rPr>
        <w:t>disponibilizar o</w:t>
      </w:r>
      <w:r w:rsidRPr="00F56961">
        <w:rPr>
          <w:rFonts w:ascii="Aptos" w:hAnsi="Aptos"/>
          <w:sz w:val="20"/>
          <w:szCs w:val="20"/>
        </w:rPr>
        <w:t xml:space="preserve"> </w:t>
      </w:r>
      <w:r w:rsidRPr="00F56961">
        <w:rPr>
          <w:rFonts w:ascii="Aptos" w:hAnsi="Aptos"/>
          <w:sz w:val="20"/>
          <w:szCs w:val="20"/>
          <w:highlight w:val="yellow"/>
        </w:rPr>
        <w:t>SAFE</w:t>
      </w:r>
      <w:r w:rsidRPr="00F56961">
        <w:rPr>
          <w:rFonts w:ascii="Aptos" w:hAnsi="Aptos"/>
          <w:sz w:val="20"/>
          <w:szCs w:val="20"/>
        </w:rPr>
        <w:t xml:space="preserve"> nos </w:t>
      </w:r>
      <w:r w:rsidR="00D60FEE">
        <w:rPr>
          <w:rFonts w:ascii="Aptos" w:hAnsi="Aptos"/>
          <w:sz w:val="20"/>
          <w:szCs w:val="20"/>
        </w:rPr>
        <w:t>programas</w:t>
      </w:r>
      <w:r w:rsidRPr="00F56961">
        <w:rPr>
          <w:rFonts w:ascii="Aptos" w:hAnsi="Aptos"/>
          <w:sz w:val="20"/>
          <w:szCs w:val="20"/>
        </w:rPr>
        <w:t>s informáticos de faturação de que é produtor de modo a permitir aos seus clientes proceder à assinatura eletrónica qualificada de faturas eletrónicas;</w:t>
      </w:r>
    </w:p>
    <w:p w14:paraId="7F2113AB" w14:textId="07B31B46"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As prestações objeto do presente </w:t>
      </w:r>
      <w:r w:rsidR="00B05AE0">
        <w:rPr>
          <w:rFonts w:ascii="Aptos" w:hAnsi="Aptos"/>
          <w:sz w:val="20"/>
          <w:szCs w:val="20"/>
        </w:rPr>
        <w:t>P</w:t>
      </w:r>
      <w:r w:rsidRPr="00F56961">
        <w:rPr>
          <w:rFonts w:ascii="Aptos" w:hAnsi="Aptos"/>
          <w:sz w:val="20"/>
          <w:szCs w:val="20"/>
        </w:rPr>
        <w:t xml:space="preserve">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3F3184">
        <w:rPr>
          <w:rFonts w:ascii="Aptos" w:hAnsi="Aptos"/>
          <w:sz w:val="20"/>
          <w:szCs w:val="20"/>
        </w:rPr>
        <w:t>ARTE</w:t>
      </w:r>
      <w:r w:rsidRPr="00F56961">
        <w:rPr>
          <w:rFonts w:ascii="Aptos" w:hAnsi="Aptos"/>
          <w:sz w:val="20"/>
          <w:szCs w:val="20"/>
        </w:rPr>
        <w:t xml:space="preserve"> detém a competência exclusiva no âmbito da implementação do SCAP, tratando-se de contratação excluída dos procedimentos de </w:t>
      </w:r>
      <w:r w:rsidRPr="00F56961">
        <w:rPr>
          <w:rFonts w:ascii="Aptos" w:hAnsi="Aptos"/>
          <w:sz w:val="20"/>
          <w:szCs w:val="20"/>
        </w:rPr>
        <w:lastRenderedPageBreak/>
        <w:t>formação de contratos públicos, nos termos do n.º 1 do artigo 5.º do Código dos Contratos Públicos.</w:t>
      </w:r>
    </w:p>
    <w:p w14:paraId="000BB47A" w14:textId="77777777" w:rsidR="00D73FC1" w:rsidRPr="00F56961" w:rsidRDefault="00D73FC1" w:rsidP="00F56961">
      <w:pPr>
        <w:widowControl w:val="0"/>
        <w:spacing w:after="0" w:line="360" w:lineRule="auto"/>
        <w:contextualSpacing/>
        <w:jc w:val="both"/>
        <w:rPr>
          <w:rFonts w:ascii="Aptos" w:hAnsi="Aptos"/>
          <w:sz w:val="20"/>
          <w:szCs w:val="20"/>
        </w:rPr>
      </w:pPr>
    </w:p>
    <w:p w14:paraId="32FC9064" w14:textId="7A47DB56"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t xml:space="preserve">É celebrado, e reciprocamente aceite, o presente </w:t>
      </w:r>
      <w:r w:rsidR="00B05AE0">
        <w:rPr>
          <w:rFonts w:ascii="Aptos" w:hAnsi="Aptos"/>
          <w:sz w:val="20"/>
          <w:szCs w:val="20"/>
        </w:rPr>
        <w:t>P</w:t>
      </w:r>
      <w:r w:rsidRPr="00F56961">
        <w:rPr>
          <w:rFonts w:ascii="Aptos" w:hAnsi="Aptos"/>
          <w:sz w:val="20"/>
          <w:szCs w:val="20"/>
        </w:rPr>
        <w:t>rotocolo, que se rege pelas seguintes cláusulas:</w:t>
      </w:r>
    </w:p>
    <w:p w14:paraId="1E3C1D2E" w14:textId="77777777" w:rsidR="00174BE3" w:rsidRPr="00F56961" w:rsidRDefault="00174BE3" w:rsidP="00F56961">
      <w:pPr>
        <w:widowControl w:val="0"/>
        <w:spacing w:after="0" w:line="360" w:lineRule="auto"/>
        <w:contextualSpacing/>
        <w:rPr>
          <w:rFonts w:ascii="Aptos" w:hAnsi="Aptos"/>
          <w:b/>
          <w:sz w:val="20"/>
          <w:szCs w:val="20"/>
        </w:rPr>
      </w:pPr>
    </w:p>
    <w:p w14:paraId="033820D1"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1.ª</w:t>
      </w:r>
    </w:p>
    <w:p w14:paraId="1B4FA0C2"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Objeto</w:t>
      </w:r>
    </w:p>
    <w:p w14:paraId="58D6FA1C" w14:textId="54504399"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t xml:space="preserve">O presente protocolo tem por objeto a definição dos termos e condições para disponibilização em </w:t>
      </w:r>
      <w:r w:rsidR="00D60FEE">
        <w:rPr>
          <w:rFonts w:ascii="Aptos" w:hAnsi="Aptos"/>
          <w:sz w:val="20"/>
          <w:szCs w:val="20"/>
        </w:rPr>
        <w:t>programas</w:t>
      </w:r>
      <w:r w:rsidRPr="00F56961">
        <w:rPr>
          <w:rFonts w:ascii="Aptos" w:hAnsi="Aptos"/>
          <w:sz w:val="20"/>
          <w:szCs w:val="20"/>
        </w:rPr>
        <w:t>s informáticos de faturação do serviço de assinatura de faturas eletrónicas (SAFE), através do Sistema de Certificação de Atributos Profissionais (SCAP), com recurso ao Cartão de Cidadão e da Chave Móvel Digital</w:t>
      </w:r>
      <w:r w:rsidR="00B05AE0">
        <w:rPr>
          <w:rFonts w:ascii="Aptos" w:hAnsi="Aptos"/>
          <w:sz w:val="20"/>
          <w:szCs w:val="20"/>
        </w:rPr>
        <w:t>.</w:t>
      </w:r>
    </w:p>
    <w:p w14:paraId="4A45E787" w14:textId="77777777" w:rsidR="00174BE3" w:rsidRPr="00F56961" w:rsidRDefault="00174BE3" w:rsidP="00F56961">
      <w:pPr>
        <w:widowControl w:val="0"/>
        <w:spacing w:after="0" w:line="360" w:lineRule="auto"/>
        <w:contextualSpacing/>
        <w:jc w:val="center"/>
        <w:rPr>
          <w:rFonts w:ascii="Aptos" w:hAnsi="Aptos"/>
          <w:sz w:val="20"/>
          <w:szCs w:val="20"/>
        </w:rPr>
      </w:pPr>
    </w:p>
    <w:p w14:paraId="76CFFA56"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2.ª</w:t>
      </w:r>
    </w:p>
    <w:p w14:paraId="23C39C58" w14:textId="23492DF9"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 xml:space="preserve">Obrigações da </w:t>
      </w:r>
      <w:r w:rsidR="003F3184">
        <w:rPr>
          <w:rFonts w:ascii="Aptos" w:hAnsi="Aptos"/>
          <w:b/>
          <w:sz w:val="20"/>
          <w:szCs w:val="20"/>
        </w:rPr>
        <w:t>ARTE</w:t>
      </w:r>
    </w:p>
    <w:p w14:paraId="68BB0E6F" w14:textId="381EBB9E" w:rsidR="00776180" w:rsidRPr="00F56961" w:rsidRDefault="00776180" w:rsidP="00F56961">
      <w:pPr>
        <w:widowControl w:val="0"/>
        <w:spacing w:after="0" w:line="360" w:lineRule="auto"/>
        <w:contextualSpacing/>
        <w:rPr>
          <w:rFonts w:ascii="Aptos" w:hAnsi="Aptos" w:cstheme="minorHAnsi"/>
          <w:sz w:val="20"/>
          <w:szCs w:val="20"/>
        </w:rPr>
      </w:pPr>
      <w:bookmarkStart w:id="1" w:name="_Hlk163125862"/>
      <w:r w:rsidRPr="00F56961">
        <w:rPr>
          <w:rFonts w:ascii="Aptos" w:hAnsi="Aptos" w:cstheme="minorHAnsi"/>
          <w:sz w:val="20"/>
          <w:szCs w:val="20"/>
        </w:rPr>
        <w:t xml:space="preserve">No âmbito do presente Protocolo a </w:t>
      </w:r>
      <w:r w:rsidR="003F3184">
        <w:rPr>
          <w:rFonts w:ascii="Aptos" w:hAnsi="Aptos" w:cstheme="minorHAnsi"/>
          <w:sz w:val="20"/>
          <w:szCs w:val="20"/>
        </w:rPr>
        <w:t>ARTE</w:t>
      </w:r>
      <w:r w:rsidRPr="00F56961">
        <w:rPr>
          <w:rFonts w:ascii="Aptos" w:hAnsi="Aptos" w:cstheme="minorHAnsi"/>
          <w:sz w:val="20"/>
          <w:szCs w:val="20"/>
        </w:rPr>
        <w:t xml:space="preserve"> obriga-se a:</w:t>
      </w:r>
    </w:p>
    <w:p w14:paraId="1E6A6425" w14:textId="6A1434E4"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Disponibilizar ao Segundo Outorgante o acesso aos sistemas do SAFE que permite a aposição de assinaturas qualificadas em faturas eletrónicas, com verificação de atributos empresariais com recurso ao SCAP;</w:t>
      </w:r>
    </w:p>
    <w:p w14:paraId="2FEB0CD6" w14:textId="5D34309C"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 xml:space="preserve">Garantir a administração, operação, </w:t>
      </w:r>
      <w:r w:rsidRPr="00F56961">
        <w:rPr>
          <w:rFonts w:ascii="Aptos" w:hAnsi="Aptos" w:cstheme="minorHAnsi"/>
          <w:i/>
          <w:iCs/>
          <w:sz w:val="20"/>
          <w:szCs w:val="20"/>
        </w:rPr>
        <w:t xml:space="preserve">help-desk </w:t>
      </w:r>
      <w:r w:rsidRPr="00F56961">
        <w:rPr>
          <w:rFonts w:ascii="Aptos" w:hAnsi="Aptos" w:cstheme="minorHAnsi"/>
          <w:sz w:val="20"/>
          <w:szCs w:val="20"/>
        </w:rPr>
        <w:t>e manutenção do SAFE e serviços associados de Fornecedor de Autenticação (Autenticação.Gov), Chave Móvel Digital e SCAP;</w:t>
      </w:r>
    </w:p>
    <w:p w14:paraId="67584149" w14:textId="22AF21BB"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Garantir o necessário acompanhamento técnico para a implementação da integração com o SAFE por parte do Segundo Outorgante;</w:t>
      </w:r>
    </w:p>
    <w:p w14:paraId="3FCD7BAA" w14:textId="77777777"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Fiscalizar, por si própria ou através de terceiro, a implementação realizada pelo Segundo Outorgante.</w:t>
      </w:r>
    </w:p>
    <w:bookmarkEnd w:id="1"/>
    <w:p w14:paraId="396F03A4" w14:textId="77777777" w:rsidR="00174BE3" w:rsidRPr="00F56961" w:rsidRDefault="00174BE3" w:rsidP="00F56961">
      <w:pPr>
        <w:widowControl w:val="0"/>
        <w:spacing w:after="0" w:line="360" w:lineRule="auto"/>
        <w:contextualSpacing/>
        <w:jc w:val="center"/>
        <w:rPr>
          <w:rFonts w:ascii="Aptos" w:hAnsi="Aptos"/>
          <w:sz w:val="20"/>
          <w:szCs w:val="20"/>
        </w:rPr>
      </w:pPr>
    </w:p>
    <w:p w14:paraId="72EB6CD0"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3.ª</w:t>
      </w:r>
    </w:p>
    <w:p w14:paraId="227A2F1B" w14:textId="77777777" w:rsidR="00776180"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Obrigações do Segundo Outorgante</w:t>
      </w:r>
    </w:p>
    <w:p w14:paraId="23B33867" w14:textId="21659CAB" w:rsidR="00174BE3" w:rsidRPr="00F56961" w:rsidRDefault="00174BE3" w:rsidP="00F56961">
      <w:pPr>
        <w:pStyle w:val="ListParagraph"/>
        <w:widowControl w:val="0"/>
        <w:numPr>
          <w:ilvl w:val="0"/>
          <w:numId w:val="19"/>
        </w:numPr>
        <w:spacing w:after="0" w:line="360" w:lineRule="auto"/>
        <w:ind w:left="284" w:hanging="284"/>
        <w:rPr>
          <w:rFonts w:ascii="Aptos" w:hAnsi="Aptos"/>
          <w:b/>
          <w:sz w:val="20"/>
          <w:szCs w:val="20"/>
        </w:rPr>
      </w:pPr>
      <w:bookmarkStart w:id="2" w:name="_Hlk163126142"/>
      <w:r w:rsidRPr="00F56961">
        <w:rPr>
          <w:rFonts w:ascii="Aptos" w:hAnsi="Aptos"/>
          <w:sz w:val="20"/>
          <w:szCs w:val="20"/>
        </w:rPr>
        <w:t>O Segundo Outorgante obriga-se a:</w:t>
      </w:r>
    </w:p>
    <w:p w14:paraId="2D8799B1" w14:textId="177A3ACA"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sz w:val="20"/>
          <w:szCs w:val="20"/>
        </w:rPr>
        <w:t xml:space="preserve">Solicitar à </w:t>
      </w:r>
      <w:r w:rsidR="003F3184">
        <w:rPr>
          <w:rFonts w:ascii="Aptos" w:hAnsi="Aptos"/>
          <w:sz w:val="20"/>
          <w:szCs w:val="20"/>
        </w:rPr>
        <w:t>ARTE</w:t>
      </w:r>
      <w:r w:rsidRPr="00F56961">
        <w:rPr>
          <w:rFonts w:ascii="Aptos" w:hAnsi="Aptos"/>
          <w:sz w:val="20"/>
          <w:szCs w:val="20"/>
        </w:rPr>
        <w:t xml:space="preserve">, com uma antecedência de 5 dias, a utilização do SAFE, com indicação do </w:t>
      </w:r>
      <w:r w:rsidR="00776180" w:rsidRPr="00F56961">
        <w:rPr>
          <w:rFonts w:ascii="Aptos" w:hAnsi="Aptos"/>
          <w:i/>
          <w:iCs/>
          <w:sz w:val="20"/>
          <w:szCs w:val="20"/>
        </w:rPr>
        <w:t>s</w:t>
      </w:r>
      <w:r w:rsidRPr="00F56961">
        <w:rPr>
          <w:rFonts w:ascii="Aptos" w:hAnsi="Aptos"/>
          <w:i/>
          <w:iCs/>
          <w:sz w:val="20"/>
          <w:szCs w:val="20"/>
        </w:rPr>
        <w:t>oftware</w:t>
      </w:r>
      <w:r w:rsidRPr="00F56961">
        <w:rPr>
          <w:rFonts w:ascii="Aptos" w:hAnsi="Aptos"/>
          <w:sz w:val="20"/>
          <w:szCs w:val="20"/>
        </w:rPr>
        <w:t xml:space="preserve"> de Faturação;</w:t>
      </w:r>
    </w:p>
    <w:p w14:paraId="461FDFB6" w14:textId="4C12EF3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lastRenderedPageBreak/>
        <w:t xml:space="preserve">Utilizar o serviço de acordo com os requisitos tecnológicos indicados pela </w:t>
      </w:r>
      <w:r w:rsidR="003F3184">
        <w:rPr>
          <w:rFonts w:ascii="Aptos" w:hAnsi="Aptos" w:cs="Times New Roman"/>
          <w:sz w:val="20"/>
          <w:szCs w:val="20"/>
        </w:rPr>
        <w:t>ARTE</w:t>
      </w:r>
      <w:r w:rsidRPr="00F56961">
        <w:rPr>
          <w:rFonts w:ascii="Aptos" w:hAnsi="Aptos" w:cs="Times New Roman"/>
          <w:sz w:val="20"/>
          <w:szCs w:val="20"/>
        </w:rPr>
        <w:t xml:space="preserve"> e somente para as finalidades previstas na Cláusula </w:t>
      </w:r>
      <w:r w:rsidR="00776180" w:rsidRPr="00F56961">
        <w:rPr>
          <w:rFonts w:ascii="Aptos" w:hAnsi="Aptos" w:cs="Times New Roman"/>
          <w:sz w:val="20"/>
          <w:szCs w:val="20"/>
        </w:rPr>
        <w:t>1.ª</w:t>
      </w:r>
      <w:r w:rsidRPr="00F56961">
        <w:rPr>
          <w:rFonts w:ascii="Aptos" w:hAnsi="Aptos" w:cs="Times New Roman"/>
          <w:sz w:val="20"/>
          <w:szCs w:val="20"/>
        </w:rPr>
        <w:t xml:space="preserve"> deste Protocolo;</w:t>
      </w:r>
    </w:p>
    <w:p w14:paraId="4FD61CBD" w14:textId="198A8C39"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Adotar o SAFE no </w:t>
      </w:r>
      <w:r w:rsidRPr="00F56961">
        <w:rPr>
          <w:rFonts w:ascii="Aptos" w:hAnsi="Aptos" w:cs="Times New Roman"/>
          <w:i/>
          <w:iCs/>
          <w:sz w:val="20"/>
          <w:szCs w:val="20"/>
        </w:rPr>
        <w:t>software</w:t>
      </w:r>
      <w:r w:rsidRPr="00F56961">
        <w:rPr>
          <w:rFonts w:ascii="Aptos" w:hAnsi="Aptos" w:cs="Times New Roman"/>
          <w:sz w:val="20"/>
          <w:szCs w:val="20"/>
        </w:rPr>
        <w:t xml:space="preserve"> de faturação que venha a indicar à </w:t>
      </w:r>
      <w:r w:rsidR="003F3184">
        <w:rPr>
          <w:rFonts w:ascii="Aptos" w:hAnsi="Aptos" w:cs="Times New Roman"/>
          <w:sz w:val="20"/>
          <w:szCs w:val="20"/>
        </w:rPr>
        <w:t>ARTE</w:t>
      </w:r>
      <w:r w:rsidRPr="00F56961">
        <w:rPr>
          <w:rFonts w:ascii="Aptos" w:hAnsi="Aptos" w:cs="Times New Roman"/>
          <w:sz w:val="20"/>
          <w:szCs w:val="20"/>
        </w:rPr>
        <w:t xml:space="preserve"> o qual deverá estar certificado pela Autoridade Tributária nos termos legalmente exigíveis;</w:t>
      </w:r>
    </w:p>
    <w:p w14:paraId="64194D68"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Assegurar a segurança e confidencialidade dos dados das faturas na utilização do SAFE, nos termos da legislação aplicável;</w:t>
      </w:r>
    </w:p>
    <w:p w14:paraId="39BB8B50"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6ADC518E"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Assegurar um nível de segurança idêntico ou superior ao estabelecido pelo sistema do SAFE relativamente às componentes sob a sua responsabilidade;</w:t>
      </w:r>
    </w:p>
    <w:p w14:paraId="21319818" w14:textId="654E414B"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O recurso a criptografia no estabelecimento de comunicação via </w:t>
      </w:r>
      <w:r w:rsidR="00776180" w:rsidRPr="00F56961">
        <w:rPr>
          <w:rFonts w:ascii="Aptos" w:hAnsi="Aptos" w:cs="Times New Roman"/>
          <w:sz w:val="20"/>
          <w:szCs w:val="20"/>
        </w:rPr>
        <w:t>i</w:t>
      </w:r>
      <w:r w:rsidRPr="00F56961">
        <w:rPr>
          <w:rFonts w:ascii="Aptos" w:hAnsi="Aptos" w:cs="Times New Roman"/>
          <w:sz w:val="20"/>
          <w:szCs w:val="20"/>
        </w:rPr>
        <w:t xml:space="preserve">nternet com a </w:t>
      </w:r>
      <w:r w:rsidR="003F3184">
        <w:rPr>
          <w:rFonts w:ascii="Aptos" w:hAnsi="Aptos" w:cs="Times New Roman"/>
          <w:sz w:val="20"/>
          <w:szCs w:val="20"/>
        </w:rPr>
        <w:t>ARTE</w:t>
      </w:r>
      <w:r w:rsidRPr="00F56961">
        <w:rPr>
          <w:rFonts w:ascii="Aptos" w:hAnsi="Aptos" w:cs="Times New Roman"/>
          <w:sz w:val="20"/>
          <w:szCs w:val="20"/>
        </w:rPr>
        <w:t>;</w:t>
      </w:r>
    </w:p>
    <w:p w14:paraId="06A48C97"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Guardar sigilo sobre as informações a que venha a ter acesso em virtude da colaboração estabelecida, ou que venha a ser desenvolvida, na execução do presente Protocolo; </w:t>
      </w:r>
    </w:p>
    <w:p w14:paraId="71B23559" w14:textId="5A5FCB59"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Cumprir as </w:t>
      </w:r>
      <w:r w:rsidRPr="00F56961">
        <w:rPr>
          <w:rFonts w:ascii="Aptos" w:hAnsi="Aptos" w:cs="Times New Roman"/>
          <w:i/>
          <w:sz w:val="20"/>
          <w:szCs w:val="20"/>
        </w:rPr>
        <w:t>guidelines</w:t>
      </w:r>
      <w:r w:rsidRPr="00F56961">
        <w:rPr>
          <w:rFonts w:ascii="Aptos" w:hAnsi="Aptos" w:cs="Times New Roman"/>
          <w:sz w:val="20"/>
          <w:szCs w:val="20"/>
        </w:rPr>
        <w:t xml:space="preserve"> para implementação do SAFE constantes da documentação disponibilizada pela </w:t>
      </w:r>
      <w:r w:rsidR="003F3184">
        <w:rPr>
          <w:rFonts w:ascii="Aptos" w:hAnsi="Aptos" w:cs="Times New Roman"/>
          <w:sz w:val="20"/>
          <w:szCs w:val="20"/>
        </w:rPr>
        <w:t>ARTE</w:t>
      </w:r>
      <w:r w:rsidRPr="00F56961">
        <w:rPr>
          <w:rFonts w:ascii="Aptos" w:hAnsi="Aptos" w:cs="Times New Roman"/>
          <w:sz w:val="20"/>
          <w:szCs w:val="20"/>
        </w:rPr>
        <w:t>;</w:t>
      </w:r>
    </w:p>
    <w:p w14:paraId="03FD72C1" w14:textId="790E8530" w:rsidR="00776180"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w:t>
      </w:r>
      <w:r w:rsidR="003F3184">
        <w:rPr>
          <w:rFonts w:ascii="Aptos" w:hAnsi="Aptos" w:cs="Times New Roman"/>
          <w:sz w:val="20"/>
          <w:szCs w:val="20"/>
        </w:rPr>
        <w:t>ARTE</w:t>
      </w:r>
      <w:r w:rsidRPr="00F56961">
        <w:rPr>
          <w:rFonts w:ascii="Aptos" w:hAnsi="Aptos" w:cs="Times New Roman"/>
          <w:sz w:val="20"/>
          <w:szCs w:val="20"/>
        </w:rPr>
        <w:t xml:space="preserve"> documento que demonstre, para cada uma das </w:t>
      </w:r>
      <w:r w:rsidRPr="00F56961">
        <w:rPr>
          <w:rFonts w:ascii="Aptos" w:hAnsi="Aptos" w:cs="Times New Roman"/>
          <w:i/>
          <w:sz w:val="20"/>
          <w:szCs w:val="20"/>
        </w:rPr>
        <w:t xml:space="preserve">guidelines </w:t>
      </w:r>
      <w:r w:rsidRPr="00F56961">
        <w:rPr>
          <w:rFonts w:ascii="Aptos" w:hAnsi="Aptos" w:cs="Times New Roman"/>
          <w:sz w:val="20"/>
          <w:szCs w:val="20"/>
        </w:rPr>
        <w:t>definidas, evidências do seu cumprimento;</w:t>
      </w:r>
    </w:p>
    <w:p w14:paraId="2CDA4D2E" w14:textId="70CB9A26" w:rsidR="00776180" w:rsidRPr="00F56961" w:rsidRDefault="00776180"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w:t>
      </w:r>
      <w:r w:rsidR="003F3184">
        <w:rPr>
          <w:rFonts w:ascii="Aptos" w:hAnsi="Aptos" w:cs="Times New Roman"/>
          <w:sz w:val="20"/>
          <w:szCs w:val="20"/>
        </w:rPr>
        <w:t>ARTE</w:t>
      </w:r>
      <w:r w:rsidRPr="00F56961">
        <w:rPr>
          <w:rFonts w:ascii="Aptos" w:hAnsi="Aptos" w:cs="Times New Roman"/>
          <w:sz w:val="20"/>
          <w:szCs w:val="20"/>
        </w:rPr>
        <w:t xml:space="preserve"> a seguinte informação sobre o </w:t>
      </w:r>
      <w:r w:rsidRPr="00F56961">
        <w:rPr>
          <w:rFonts w:ascii="Aptos" w:hAnsi="Aptos" w:cs="Times New Roman"/>
          <w:i/>
          <w:iCs/>
          <w:sz w:val="20"/>
          <w:szCs w:val="20"/>
        </w:rPr>
        <w:t>software</w:t>
      </w:r>
      <w:r w:rsidRPr="00F56961">
        <w:rPr>
          <w:rFonts w:ascii="Aptos" w:hAnsi="Aptos" w:cs="Times New Roman"/>
          <w:sz w:val="20"/>
          <w:szCs w:val="20"/>
        </w:rPr>
        <w:t xml:space="preserve"> de faturação: </w:t>
      </w:r>
    </w:p>
    <w:p w14:paraId="4DCFBB7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Nome da aplicação;</w:t>
      </w:r>
    </w:p>
    <w:p w14:paraId="3556E72C"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Versão;</w:t>
      </w:r>
    </w:p>
    <w:p w14:paraId="61EF45E5"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Fornecedor da aplicação: </w:t>
      </w:r>
    </w:p>
    <w:p w14:paraId="335943E6"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Nome;</w:t>
      </w:r>
    </w:p>
    <w:p w14:paraId="028EA301"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 xml:space="preserve">Endereço de e-mail; </w:t>
      </w:r>
    </w:p>
    <w:p w14:paraId="351005AD"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Telefone geral e direto.</w:t>
      </w:r>
    </w:p>
    <w:p w14:paraId="42B68D0D"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Número de clientes à data;</w:t>
      </w:r>
    </w:p>
    <w:p w14:paraId="704DF5F9"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Formato das faturas a assinar; </w:t>
      </w:r>
    </w:p>
    <w:p w14:paraId="79E251E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URL onde está disponível;</w:t>
      </w:r>
    </w:p>
    <w:p w14:paraId="7A6C31D3"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Sistemas operativos;</w:t>
      </w:r>
    </w:p>
    <w:p w14:paraId="23C06D0E"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Contexto transacional; </w:t>
      </w:r>
    </w:p>
    <w:p w14:paraId="2824803D" w14:textId="2D281BB9" w:rsidR="00776180" w:rsidRPr="00F56961" w:rsidRDefault="00776180" w:rsidP="00F56961">
      <w:pPr>
        <w:pStyle w:val="ListParagraph"/>
        <w:widowControl w:val="0"/>
        <w:numPr>
          <w:ilvl w:val="0"/>
          <w:numId w:val="22"/>
        </w:numPr>
        <w:spacing w:after="0" w:line="360" w:lineRule="auto"/>
        <w:jc w:val="both"/>
        <w:rPr>
          <w:rFonts w:ascii="Aptos" w:hAnsi="Aptos"/>
          <w:sz w:val="20"/>
          <w:szCs w:val="20"/>
        </w:rPr>
      </w:pPr>
      <w:r w:rsidRPr="00F56961">
        <w:rPr>
          <w:rFonts w:ascii="Aptos" w:hAnsi="Aptos" w:cs="Times New Roman"/>
          <w:sz w:val="20"/>
          <w:szCs w:val="20"/>
        </w:rPr>
        <w:t>Funcionalidade implementada no âmbito do SAFE);</w:t>
      </w:r>
    </w:p>
    <w:p w14:paraId="210AFF59" w14:textId="7D16DAF3" w:rsidR="00E21D28" w:rsidRPr="00F56961" w:rsidRDefault="00E21D28"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lastRenderedPageBreak/>
        <w:t xml:space="preserve">Comunicar à </w:t>
      </w:r>
      <w:r w:rsidR="003F3184">
        <w:rPr>
          <w:rFonts w:ascii="Aptos" w:hAnsi="Aptos" w:cs="Times New Roman"/>
          <w:sz w:val="20"/>
          <w:szCs w:val="20"/>
        </w:rPr>
        <w:t>ARTE</w:t>
      </w:r>
      <w:r w:rsidRPr="00F56961">
        <w:rPr>
          <w:rFonts w:ascii="Aptos" w:hAnsi="Aptos" w:cs="Times New Roman"/>
          <w:sz w:val="20"/>
          <w:szCs w:val="20"/>
        </w:rPr>
        <w:t xml:space="preserve"> quaisquer novas versões da integração com SAFE e aguardar a sua aprovação para disponibilização ao público;</w:t>
      </w:r>
    </w:p>
    <w:p w14:paraId="7BBEBEB4"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os seus clientes do </w:t>
      </w:r>
      <w:r w:rsidRPr="00F56961">
        <w:rPr>
          <w:rFonts w:ascii="Aptos" w:hAnsi="Aptos" w:cs="Times New Roman"/>
          <w:i/>
          <w:iCs/>
          <w:sz w:val="20"/>
          <w:szCs w:val="20"/>
        </w:rPr>
        <w:t>software</w:t>
      </w:r>
      <w:r w:rsidRPr="00F56961">
        <w:rPr>
          <w:rFonts w:ascii="Aptos" w:hAnsi="Aptos" w:cs="Times New Roman"/>
          <w:sz w:val="20"/>
          <w:szCs w:val="20"/>
        </w:rPr>
        <w:t xml:space="preserve"> de faturação das </w:t>
      </w:r>
      <w:r w:rsidRPr="00F56961">
        <w:rPr>
          <w:rFonts w:ascii="Aptos" w:hAnsi="Aptos" w:cs="Times New Roman"/>
          <w:i/>
          <w:iCs/>
          <w:sz w:val="20"/>
          <w:szCs w:val="20"/>
        </w:rPr>
        <w:t>guidelines</w:t>
      </w:r>
      <w:r w:rsidRPr="00F56961">
        <w:rPr>
          <w:rFonts w:ascii="Aptos" w:hAnsi="Aptos" w:cs="Times New Roman"/>
          <w:sz w:val="20"/>
          <w:szCs w:val="20"/>
        </w:rPr>
        <w:t xml:space="preserve"> aplicáveis e da possibilidade de assinatura com SAFE, através da adesão ao SCAP;</w:t>
      </w:r>
    </w:p>
    <w:p w14:paraId="5FA6F2B4" w14:textId="0F9D7665"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a </w:t>
      </w:r>
      <w:r w:rsidR="003F3184">
        <w:rPr>
          <w:rFonts w:ascii="Aptos" w:hAnsi="Aptos" w:cs="Times New Roman"/>
          <w:sz w:val="20"/>
          <w:szCs w:val="20"/>
        </w:rPr>
        <w:t>ARTE</w:t>
      </w:r>
      <w:r w:rsidRPr="00F56961">
        <w:rPr>
          <w:rFonts w:ascii="Aptos" w:hAnsi="Aptos" w:cs="Times New Roman"/>
          <w:sz w:val="20"/>
          <w:szCs w:val="20"/>
        </w:rPr>
        <w:t xml:space="preserve"> com uma antecedência de 30 (trinta) dias quando pretenda deixar de utilizar o SAFE no seu </w:t>
      </w:r>
      <w:r w:rsidRPr="00F56961">
        <w:rPr>
          <w:rFonts w:ascii="Aptos" w:hAnsi="Aptos" w:cs="Times New Roman"/>
          <w:i/>
          <w:iCs/>
          <w:sz w:val="20"/>
          <w:szCs w:val="20"/>
        </w:rPr>
        <w:t>software</w:t>
      </w:r>
      <w:r w:rsidRPr="00F56961">
        <w:rPr>
          <w:rFonts w:ascii="Aptos" w:hAnsi="Aptos" w:cs="Times New Roman"/>
          <w:sz w:val="20"/>
          <w:szCs w:val="20"/>
        </w:rPr>
        <w:t xml:space="preserve"> de faturação</w:t>
      </w:r>
      <w:r w:rsidR="00776180" w:rsidRPr="00F56961">
        <w:rPr>
          <w:rFonts w:ascii="Aptos" w:hAnsi="Aptos" w:cs="Times New Roman"/>
          <w:sz w:val="20"/>
          <w:szCs w:val="20"/>
        </w:rPr>
        <w:t>.</w:t>
      </w:r>
    </w:p>
    <w:p w14:paraId="22B9D236" w14:textId="229CA854" w:rsidR="00174BE3" w:rsidRPr="00F56961" w:rsidRDefault="00174BE3" w:rsidP="00F56961">
      <w:pPr>
        <w:pStyle w:val="ListParagraph"/>
        <w:widowControl w:val="0"/>
        <w:numPr>
          <w:ilvl w:val="0"/>
          <w:numId w:val="19"/>
        </w:numPr>
        <w:spacing w:after="0" w:line="360" w:lineRule="auto"/>
        <w:ind w:left="284" w:hanging="284"/>
        <w:jc w:val="both"/>
        <w:rPr>
          <w:rFonts w:ascii="Aptos" w:hAnsi="Aptos" w:cs="Times New Roman"/>
          <w:sz w:val="20"/>
          <w:szCs w:val="20"/>
        </w:rPr>
      </w:pPr>
      <w:r w:rsidRPr="00F56961">
        <w:rPr>
          <w:rFonts w:ascii="Aptos" w:hAnsi="Aptos" w:cs="Times New Roman"/>
          <w:sz w:val="20"/>
          <w:szCs w:val="20"/>
        </w:rPr>
        <w:t xml:space="preserve">A </w:t>
      </w:r>
      <w:r w:rsidR="003F3184">
        <w:rPr>
          <w:rFonts w:ascii="Aptos" w:hAnsi="Aptos" w:cs="Times New Roman"/>
          <w:sz w:val="20"/>
          <w:szCs w:val="20"/>
        </w:rPr>
        <w:t>ARTE</w:t>
      </w:r>
      <w:r w:rsidRPr="00F56961">
        <w:rPr>
          <w:rFonts w:ascii="Aptos" w:hAnsi="Aptos" w:cs="Times New Roman"/>
          <w:sz w:val="20"/>
          <w:szCs w:val="20"/>
        </w:rPr>
        <w:t xml:space="preserve"> tem a faculdade de fiscalizar o funcionamento da integração do SAFE no </w:t>
      </w:r>
      <w:r w:rsidRPr="00F56961">
        <w:rPr>
          <w:rFonts w:ascii="Aptos" w:hAnsi="Aptos" w:cs="Times New Roman"/>
          <w:i/>
          <w:iCs/>
          <w:sz w:val="20"/>
          <w:szCs w:val="20"/>
        </w:rPr>
        <w:t>software</w:t>
      </w:r>
      <w:r w:rsidRPr="00F56961">
        <w:rPr>
          <w:rFonts w:ascii="Aptos" w:hAnsi="Aptos" w:cs="Times New Roman"/>
          <w:sz w:val="20"/>
          <w:szCs w:val="20"/>
        </w:rPr>
        <w:t xml:space="preserve"> de faturação, para verificação do cumprimento das obrigações assumidas no presente Protocolo.</w:t>
      </w:r>
    </w:p>
    <w:bookmarkEnd w:id="2"/>
    <w:p w14:paraId="4DC22DE5" w14:textId="77777777" w:rsidR="00174BE3" w:rsidRPr="00F56961" w:rsidRDefault="00174BE3" w:rsidP="00F56961">
      <w:pPr>
        <w:widowControl w:val="0"/>
        <w:tabs>
          <w:tab w:val="left" w:pos="3437"/>
        </w:tabs>
        <w:spacing w:after="0" w:line="360" w:lineRule="auto"/>
        <w:contextualSpacing/>
        <w:jc w:val="both"/>
        <w:rPr>
          <w:rFonts w:ascii="Aptos" w:hAnsi="Aptos" w:cs="Times New Roman"/>
          <w:sz w:val="20"/>
          <w:szCs w:val="20"/>
        </w:rPr>
      </w:pPr>
    </w:p>
    <w:p w14:paraId="48256315" w14:textId="49925FC4"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4.ª</w:t>
      </w:r>
    </w:p>
    <w:p w14:paraId="5D56FA5D" w14:textId="77777777" w:rsidR="00776180" w:rsidRPr="00F56961" w:rsidRDefault="00776180" w:rsidP="00F56961">
      <w:pPr>
        <w:widowControl w:val="0"/>
        <w:spacing w:after="0" w:line="360" w:lineRule="auto"/>
        <w:contextualSpacing/>
        <w:jc w:val="center"/>
        <w:rPr>
          <w:rFonts w:ascii="Aptos" w:hAnsi="Aptos" w:cs="Calibri"/>
          <w:b/>
          <w:sz w:val="20"/>
          <w:szCs w:val="20"/>
        </w:rPr>
      </w:pPr>
      <w:bookmarkStart w:id="3" w:name="_Hlk163126218"/>
      <w:r w:rsidRPr="00F56961">
        <w:rPr>
          <w:rFonts w:ascii="Aptos" w:hAnsi="Aptos" w:cs="Calibri"/>
          <w:b/>
          <w:sz w:val="20"/>
          <w:szCs w:val="20"/>
        </w:rPr>
        <w:t>Interlocutores e comunicações entre as partes</w:t>
      </w:r>
    </w:p>
    <w:p w14:paraId="6CCFA48A" w14:textId="77777777" w:rsidR="00776180" w:rsidRPr="00F56961" w:rsidRDefault="00776180" w:rsidP="00F56961">
      <w:pPr>
        <w:widowControl w:val="0"/>
        <w:numPr>
          <w:ilvl w:val="0"/>
          <w:numId w:val="31"/>
        </w:numPr>
        <w:spacing w:after="0" w:line="360" w:lineRule="auto"/>
        <w:ind w:left="284" w:hanging="284"/>
        <w:contextualSpacing/>
        <w:jc w:val="both"/>
        <w:rPr>
          <w:rFonts w:ascii="Aptos" w:hAnsi="Aptos" w:cs="Calibri"/>
          <w:sz w:val="20"/>
          <w:szCs w:val="20"/>
        </w:rPr>
      </w:pPr>
      <w:r w:rsidRPr="00F56961">
        <w:rPr>
          <w:rFonts w:ascii="Aptos" w:hAnsi="Aptos" w:cs="Calibri"/>
          <w:sz w:val="20"/>
          <w:szCs w:val="20"/>
        </w:rPr>
        <w:t>Para acompanhamento da execução do presente Protocolo, todas as comunicações que devam serão efetuadas por escrito, enviadas por correios eletrónico, para os seguintes endereços:</w:t>
      </w:r>
    </w:p>
    <w:p w14:paraId="74E82B67" w14:textId="481C6F31"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Pela </w:t>
      </w:r>
      <w:r w:rsidR="003F3184">
        <w:rPr>
          <w:rFonts w:ascii="Aptos" w:hAnsi="Aptos" w:cs="Calibri"/>
          <w:sz w:val="20"/>
          <w:szCs w:val="20"/>
        </w:rPr>
        <w:t>ARTE</w:t>
      </w:r>
      <w:r w:rsidRPr="00F56961">
        <w:rPr>
          <w:rFonts w:ascii="Aptos" w:hAnsi="Aptos" w:cs="Calibri"/>
          <w:sz w:val="20"/>
          <w:szCs w:val="20"/>
        </w:rPr>
        <w:t xml:space="preserve">: </w:t>
      </w:r>
      <w:hyperlink r:id="rId11" w:history="1">
        <w:r w:rsidR="00707AC4" w:rsidRPr="00A36438">
          <w:rPr>
            <w:rStyle w:val="Hyperlink"/>
            <w:rFonts w:ascii="Aptos" w:hAnsi="Aptos" w:cs="Calibri"/>
            <w:sz w:val="20"/>
            <w:szCs w:val="20"/>
          </w:rPr>
          <w:t>protocolos@</w:t>
        </w:r>
        <w:r w:rsidR="003F3184">
          <w:rPr>
            <w:rStyle w:val="Hyperlink"/>
            <w:rFonts w:ascii="Aptos" w:hAnsi="Aptos" w:cs="Calibri"/>
            <w:sz w:val="20"/>
            <w:szCs w:val="20"/>
          </w:rPr>
          <w:t>ARTE</w:t>
        </w:r>
        <w:r w:rsidR="00707AC4" w:rsidRPr="00A36438">
          <w:rPr>
            <w:rStyle w:val="Hyperlink"/>
            <w:rFonts w:ascii="Aptos" w:hAnsi="Aptos" w:cs="Calibri"/>
            <w:sz w:val="20"/>
            <w:szCs w:val="20"/>
          </w:rPr>
          <w:t>.gov.pt</w:t>
        </w:r>
      </w:hyperlink>
      <w:r w:rsidR="00707AC4">
        <w:rPr>
          <w:rFonts w:ascii="Aptos" w:hAnsi="Aptos" w:cs="Calibri"/>
          <w:sz w:val="20"/>
          <w:szCs w:val="20"/>
        </w:rPr>
        <w:t xml:space="preserve"> </w:t>
      </w:r>
    </w:p>
    <w:p w14:paraId="09D61691" w14:textId="77777777"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Pelo Segundo Outorgante: </w:t>
      </w:r>
      <w:commentRangeStart w:id="4"/>
      <w:r w:rsidRPr="00F56961">
        <w:rPr>
          <w:rFonts w:ascii="Aptos" w:hAnsi="Aptos" w:cs="Calibri"/>
          <w:sz w:val="20"/>
          <w:szCs w:val="20"/>
        </w:rPr>
        <w:t>XXXXXX@ZZZZZZ</w:t>
      </w:r>
      <w:commentRangeEnd w:id="4"/>
      <w:r w:rsidRPr="00F56961">
        <w:rPr>
          <w:rStyle w:val="CommentReference"/>
          <w:rFonts w:ascii="Aptos" w:eastAsia="Times New Roman" w:hAnsi="Aptos" w:cs="Times New Roman"/>
          <w:sz w:val="20"/>
          <w:szCs w:val="20"/>
          <w:lang w:eastAsia="pt-PT"/>
          <w14:ligatures w14:val="none"/>
        </w:rPr>
        <w:commentReference w:id="4"/>
      </w:r>
    </w:p>
    <w:p w14:paraId="752C6DCC" w14:textId="77777777" w:rsidR="00776180" w:rsidRPr="00F56961" w:rsidRDefault="00776180" w:rsidP="00F56961">
      <w:pPr>
        <w:pStyle w:val="ListParagraph"/>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As Partes indicam para acompanhamento da execução do presente Protocolo os seguintes responsáveis:</w:t>
      </w:r>
    </w:p>
    <w:p w14:paraId="447D22FF" w14:textId="2A8F0707"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Pela </w:t>
      </w:r>
      <w:r w:rsidR="003F3184">
        <w:rPr>
          <w:rFonts w:ascii="Aptos" w:hAnsi="Aptos" w:cs="Calibri"/>
          <w:sz w:val="20"/>
          <w:szCs w:val="20"/>
        </w:rPr>
        <w:t>ARTE</w:t>
      </w:r>
      <w:r w:rsidRPr="00F56961">
        <w:rPr>
          <w:rFonts w:ascii="Aptos" w:hAnsi="Aptos" w:cs="Calibri"/>
          <w:sz w:val="20"/>
          <w:szCs w:val="20"/>
        </w:rPr>
        <w:t xml:space="preserve">: </w:t>
      </w:r>
      <w:r w:rsidR="006B3FD5">
        <w:rPr>
          <w:rFonts w:ascii="Aptos" w:hAnsi="Aptos" w:cs="Calibri"/>
          <w:sz w:val="20"/>
          <w:szCs w:val="20"/>
        </w:rPr>
        <w:t xml:space="preserve">Equipa de Eid - </w:t>
      </w:r>
      <w:hyperlink r:id="rId12" w:history="1">
        <w:r w:rsidR="00707AC4" w:rsidRPr="00A36438">
          <w:rPr>
            <w:rStyle w:val="Hyperlink"/>
            <w:rFonts w:ascii="Aptos" w:hAnsi="Aptos" w:cs="Calibri"/>
            <w:sz w:val="20"/>
            <w:szCs w:val="20"/>
          </w:rPr>
          <w:t>eid@</w:t>
        </w:r>
        <w:r w:rsidR="003F3184">
          <w:rPr>
            <w:rStyle w:val="Hyperlink"/>
            <w:rFonts w:ascii="Aptos" w:hAnsi="Aptos" w:cs="Calibri"/>
            <w:sz w:val="20"/>
            <w:szCs w:val="20"/>
          </w:rPr>
          <w:t>ARTE</w:t>
        </w:r>
        <w:r w:rsidR="00707AC4" w:rsidRPr="00A36438">
          <w:rPr>
            <w:rStyle w:val="Hyperlink"/>
            <w:rFonts w:ascii="Aptos" w:hAnsi="Aptos" w:cs="Calibri"/>
            <w:sz w:val="20"/>
            <w:szCs w:val="20"/>
          </w:rPr>
          <w:t>.gov.pt</w:t>
        </w:r>
      </w:hyperlink>
      <w:r w:rsidR="00707AC4">
        <w:rPr>
          <w:rFonts w:ascii="Aptos" w:hAnsi="Aptos" w:cs="Calibri"/>
          <w:sz w:val="20"/>
          <w:szCs w:val="20"/>
        </w:rPr>
        <w:t xml:space="preserve"> </w:t>
      </w:r>
    </w:p>
    <w:p w14:paraId="0FB45C18" w14:textId="77777777"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Pelo Segundo Outorgante: </w:t>
      </w:r>
      <w:commentRangeStart w:id="5"/>
      <w:r w:rsidRPr="00F56961">
        <w:rPr>
          <w:rFonts w:ascii="Aptos" w:hAnsi="Aptos" w:cs="Calibri"/>
          <w:sz w:val="20"/>
          <w:szCs w:val="20"/>
        </w:rPr>
        <w:t>XXX WWW ZZZZ</w:t>
      </w:r>
      <w:commentRangeEnd w:id="5"/>
      <w:r w:rsidRPr="00F56961">
        <w:rPr>
          <w:rStyle w:val="CommentReference"/>
          <w:rFonts w:ascii="Aptos" w:eastAsia="Times New Roman" w:hAnsi="Aptos" w:cs="Times New Roman"/>
          <w:sz w:val="20"/>
          <w:szCs w:val="20"/>
          <w:lang w:eastAsia="pt-PT"/>
          <w14:ligatures w14:val="none"/>
        </w:rPr>
        <w:commentReference w:id="5"/>
      </w:r>
    </w:p>
    <w:p w14:paraId="153DB4D3" w14:textId="77777777" w:rsidR="00776180" w:rsidRPr="00F56961" w:rsidRDefault="00776180" w:rsidP="00F56961">
      <w:pPr>
        <w:pStyle w:val="ListParagraph"/>
        <w:widowControl w:val="0"/>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Qualquer alteração dos responsáveis referidos no número anterior deve ser comunicada à outra parte no prazo de 15 (quinze) dias a contar da respetiva alteração.</w:t>
      </w:r>
    </w:p>
    <w:p w14:paraId="7B4ECDA7"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934790E"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5.ª</w:t>
      </w:r>
    </w:p>
    <w:p w14:paraId="0D14CB75"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Tratamento de dados pessoais</w:t>
      </w:r>
    </w:p>
    <w:p w14:paraId="71CDF1E9" w14:textId="49F1E975"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assegurar cumprimento das obrigações decorrentes do Regulamento Geral de Proteção de Dados (doravante designado RGPD) – Regulamento (UE) 2016/679 do Parlamento Europeu e do Conselho de 27</w:t>
      </w:r>
      <w:r w:rsidR="00FE1D79">
        <w:rPr>
          <w:rFonts w:ascii="Aptos" w:hAnsi="Aptos"/>
          <w:sz w:val="20"/>
          <w:szCs w:val="20"/>
        </w:rPr>
        <w:t xml:space="preserve"> de abril </w:t>
      </w:r>
      <w:r w:rsidRPr="00F56961">
        <w:rPr>
          <w:rFonts w:ascii="Aptos" w:hAnsi="Aptos"/>
          <w:sz w:val="20"/>
          <w:szCs w:val="20"/>
        </w:rPr>
        <w:t xml:space="preserve"> de 2016, da Lei n.º 58/2019, de 8 de agosto, que assegura a execução, na ordem jurídica nacional, relativo à proteção das pessoas singulares no que diz respeito ao tratamento de dados pessoais e à livre circulação desses dados, e demais legislação que lhe seja aplicável relativa a dados pessoais, durante a execução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w:t>
      </w:r>
    </w:p>
    <w:p w14:paraId="04C67082" w14:textId="3FC857B9"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lastRenderedPageBreak/>
        <w:t xml:space="preserve">Os dados pessoais comunicados ao abrigo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só podem ser utilizados para os fins previstos no mesmo, sendo conservados pelo período estritamente necessário à sua prossecução.</w:t>
      </w:r>
    </w:p>
    <w:p w14:paraId="4BD6DE41" w14:textId="7130DABC" w:rsidR="00776180" w:rsidRPr="00F56961" w:rsidRDefault="00776180" w:rsidP="00F56961">
      <w:pPr>
        <w:pStyle w:val="ListParagraph"/>
        <w:numPr>
          <w:ilvl w:val="0"/>
          <w:numId w:val="27"/>
        </w:numPr>
        <w:spacing w:after="0" w:line="360" w:lineRule="auto"/>
        <w:ind w:left="284" w:hanging="284"/>
        <w:jc w:val="both"/>
        <w:rPr>
          <w:rFonts w:ascii="Aptos" w:hAnsi="Aptos"/>
          <w:sz w:val="20"/>
          <w:szCs w:val="20"/>
        </w:rPr>
      </w:pPr>
      <w:r w:rsidRPr="00F56961">
        <w:rPr>
          <w:rFonts w:ascii="Aptos" w:hAnsi="Aptos" w:cstheme="minorHAnsi"/>
          <w:sz w:val="20"/>
          <w:szCs w:val="20"/>
        </w:rPr>
        <w:t xml:space="preserve">O tratamento no âmbito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encontra-se caracterizado no Anexo I no qual são identificados os tipos de dados pessoais, categorias de titulares, a fundamentação e finalidade de recolha, o tempo de conservação, as medidas de segurança e a partilha de dados (se aplicável).</w:t>
      </w:r>
    </w:p>
    <w:p w14:paraId="0D1931D8" w14:textId="2B630C40"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n</w:t>
      </w:r>
      <w:r w:rsidRPr="00F56961">
        <w:rPr>
          <w:rFonts w:ascii="Aptos" w:hAnsi="Aptos" w:cstheme="minorHAnsi"/>
          <w:sz w:val="20"/>
          <w:szCs w:val="20"/>
        </w:rPr>
        <w:t xml:space="preserve">ão divulgar/transmitir a terceiros os dados pessoais 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 exceto quando decorra do cumprimento de uma obrigação legal.</w:t>
      </w:r>
    </w:p>
    <w:p w14:paraId="1A99D0DC" w14:textId="77777777" w:rsidR="00776180" w:rsidRPr="00F56961" w:rsidRDefault="00776180" w:rsidP="00F56961">
      <w:pPr>
        <w:pStyle w:val="Default"/>
        <w:spacing w:line="360" w:lineRule="auto"/>
        <w:contextualSpacing/>
        <w:jc w:val="center"/>
        <w:rPr>
          <w:rFonts w:ascii="Aptos" w:eastAsia="Times New Roman" w:hAnsi="Aptos" w:cs="Times New Roman"/>
          <w:color w:val="auto"/>
          <w:sz w:val="20"/>
          <w:szCs w:val="20"/>
          <w:lang w:val="pt-PT" w:eastAsia="pt-PT"/>
        </w:rPr>
      </w:pPr>
    </w:p>
    <w:p w14:paraId="19EE53E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6.ª</w:t>
      </w:r>
    </w:p>
    <w:p w14:paraId="67157F6F"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Responsável e subcontratante pelo tratamento dos dados pessoais</w:t>
      </w:r>
    </w:p>
    <w:p w14:paraId="3EC6C035" w14:textId="363762A7" w:rsidR="00776180" w:rsidRPr="00F56961" w:rsidRDefault="00776180" w:rsidP="00F56961">
      <w:pPr>
        <w:tabs>
          <w:tab w:val="left" w:pos="284"/>
        </w:tabs>
        <w:spacing w:after="0" w:line="360" w:lineRule="auto"/>
        <w:contextualSpacing/>
        <w:jc w:val="both"/>
        <w:rPr>
          <w:rFonts w:ascii="Aptos" w:hAnsi="Aptos"/>
          <w:sz w:val="20"/>
          <w:szCs w:val="20"/>
        </w:rPr>
      </w:pPr>
      <w:r w:rsidRPr="00F56961">
        <w:rPr>
          <w:rFonts w:ascii="Aptos" w:hAnsi="Aptos"/>
          <w:sz w:val="20"/>
          <w:szCs w:val="20"/>
        </w:rPr>
        <w:t xml:space="preserve">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 xml:space="preserve">, são considerados responsáveis pelo tratamento o Segundo Outorgante e subcontratante a </w:t>
      </w:r>
      <w:r w:rsidR="003F3184">
        <w:rPr>
          <w:rFonts w:ascii="Aptos" w:hAnsi="Aptos"/>
          <w:sz w:val="20"/>
          <w:szCs w:val="20"/>
        </w:rPr>
        <w:t>ARTE</w:t>
      </w:r>
      <w:r w:rsidRPr="00F56961">
        <w:rPr>
          <w:rFonts w:ascii="Aptos" w:hAnsi="Aptos"/>
          <w:sz w:val="20"/>
          <w:szCs w:val="20"/>
        </w:rPr>
        <w:t>.</w:t>
      </w:r>
    </w:p>
    <w:p w14:paraId="69C886E5" w14:textId="77777777" w:rsidR="00776180" w:rsidRPr="00F56961" w:rsidRDefault="00776180" w:rsidP="00F56961">
      <w:pPr>
        <w:tabs>
          <w:tab w:val="left" w:pos="284"/>
        </w:tabs>
        <w:spacing w:after="0" w:line="360" w:lineRule="auto"/>
        <w:contextualSpacing/>
        <w:jc w:val="both"/>
        <w:rPr>
          <w:rFonts w:ascii="Aptos" w:hAnsi="Aptos"/>
          <w:sz w:val="20"/>
          <w:szCs w:val="20"/>
        </w:rPr>
      </w:pPr>
    </w:p>
    <w:p w14:paraId="4CEBF0A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7.ª</w:t>
      </w:r>
    </w:p>
    <w:p w14:paraId="127B50D8"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dos responsáveis pelo tratamento</w:t>
      </w:r>
    </w:p>
    <w:p w14:paraId="1FD927B7" w14:textId="3793792E"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Nos termos e para os efeitos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constituem obrigações dos responsáveis pelo tratamento:</w:t>
      </w:r>
    </w:p>
    <w:p w14:paraId="68D568A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em articulação com o subcontratante, as medidas de segurança e privacidade específicas subjacentes às atividades de processamento dos dados pessoais;</w:t>
      </w:r>
    </w:p>
    <w:p w14:paraId="5E1BB776" w14:textId="629912C8"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todas as circunstâncias relevantes para a realização do tratamento de dados, atendendo sobretudo à especificidade das finalidades descritas no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a potenciais riscos envolvidos;</w:t>
      </w:r>
    </w:p>
    <w:p w14:paraId="685A14F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Comunicar ao subcontratante, quaisquer alterações que se tenham verificado nos dados pessoais em processamento e que possam afetar o tratamento dos mesmos;</w:t>
      </w:r>
    </w:p>
    <w:p w14:paraId="62E22AA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os prazos de conservação de dados pessoais ou, quando tal não seja possível, indicar as circunstâncias que ditam o fim da conservação;</w:t>
      </w:r>
    </w:p>
    <w:p w14:paraId="198C39D8"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Determinar, de acordo com a legislação aplicável, os prazos e condições em que se procede ao apagamento de dados pessoais, quando aplicável;</w:t>
      </w:r>
    </w:p>
    <w:p w14:paraId="3393C4C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Garantir o exercício de qualquer dos direitos dos titulares dos dados pessoais, que sejam aplicáveis;</w:t>
      </w:r>
    </w:p>
    <w:p w14:paraId="46F0A75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Notificar o titular dos dados pessoais sobre quais as finalidades e restantes termos do tratamento dos seus dados pessoais, devendo esta notificação ser passível de demonstração, quando tal lhe for solicitado;</w:t>
      </w:r>
    </w:p>
    <w:p w14:paraId="19506C0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sz w:val="20"/>
          <w:szCs w:val="20"/>
          <w:lang w:val="pt-PT"/>
        </w:rPr>
        <w:t>Garantir a eficácia de mecanismo de notificação efetivo em caso de violação de dados pessoais para efeitos do cumprimento do previsto no artigo 33º do RGPD.</w:t>
      </w:r>
    </w:p>
    <w:p w14:paraId="3D4E1872" w14:textId="32B75EC1"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qualquer alteração decorrente do exercício de um direito por parte do titular dos dados pessoais, na medida em que afete a atividade de processamento no âmbito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w:t>
      </w:r>
    </w:p>
    <w:p w14:paraId="4AC63ACE"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4A838F64"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780CB290"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1A2B46C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8.ª</w:t>
      </w:r>
    </w:p>
    <w:p w14:paraId="0946517A"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 subcontratante</w:t>
      </w:r>
    </w:p>
    <w:p w14:paraId="69B0765B" w14:textId="77777777" w:rsidR="00776180" w:rsidRPr="00F56961" w:rsidRDefault="00776180" w:rsidP="00F56961">
      <w:pPr>
        <w:autoSpaceDE w:val="0"/>
        <w:autoSpaceDN w:val="0"/>
        <w:adjustRightInd w:val="0"/>
        <w:spacing w:after="0" w:line="360" w:lineRule="auto"/>
        <w:contextualSpacing/>
        <w:jc w:val="both"/>
        <w:rPr>
          <w:rFonts w:ascii="Aptos" w:hAnsi="Aptos"/>
          <w:sz w:val="20"/>
          <w:szCs w:val="20"/>
        </w:rPr>
      </w:pPr>
      <w:r w:rsidRPr="00F56961">
        <w:rPr>
          <w:rFonts w:ascii="Aptos" w:hAnsi="Aptos"/>
          <w:sz w:val="20"/>
          <w:szCs w:val="20"/>
        </w:rPr>
        <w:t>Constituem obrigações do subcontratante:</w:t>
      </w:r>
    </w:p>
    <w:p w14:paraId="31B9746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Fornecer toda a informação que lhes for solicitada, quer pelos responsáveis pelo tratamento, quer pela Autoridade de Controlo, relativamente ao tratamento dos dados, cujas finalidades se encontram definidas na Cláusula 3.ª;</w:t>
      </w:r>
    </w:p>
    <w:p w14:paraId="32B24F42"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Adotar as medidas de segurança definidas na Cláusula 9.ª;</w:t>
      </w:r>
    </w:p>
    <w:p w14:paraId="7D975C48" w14:textId="7E5FDF50"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hAnsi="Aptos" w:cstheme="minorHAnsi"/>
          <w:sz w:val="20"/>
          <w:szCs w:val="20"/>
          <w:lang w:val="pt-PT"/>
        </w:rPr>
        <w:t xml:space="preserve">Trata os dados pessoais apenas mediante instruções documentadas dos responsáveis pelo tratamento, de acordo com as finalidades para as quais os dados foram recolhidos, a fim de assegurar o cumprimento das obrigações assumidas no presente </w:t>
      </w:r>
      <w:r w:rsidR="00B05AE0" w:rsidRPr="00B05AE0">
        <w:rPr>
          <w:rFonts w:ascii="Aptos" w:hAnsi="Aptos"/>
          <w:sz w:val="20"/>
          <w:szCs w:val="20"/>
          <w:lang w:val="pt-PT"/>
        </w:rPr>
        <w:t>Protocolo</w:t>
      </w:r>
      <w:r w:rsidRPr="00F56961">
        <w:rPr>
          <w:rFonts w:ascii="Aptos" w:hAnsi="Aptos" w:cstheme="minorHAnsi"/>
          <w:sz w:val="20"/>
          <w:szCs w:val="20"/>
          <w:lang w:val="pt-PT"/>
        </w:rPr>
        <w:t>, bem como, a execução das operações nele previstas</w:t>
      </w:r>
      <w:r w:rsidRPr="00F56961">
        <w:rPr>
          <w:rFonts w:ascii="Aptos" w:eastAsia="Times New Roman" w:hAnsi="Aptos" w:cs="Times New Roman"/>
          <w:color w:val="auto"/>
          <w:sz w:val="20"/>
          <w:szCs w:val="20"/>
          <w:lang w:val="pt-PT" w:eastAsia="pt-PT"/>
        </w:rPr>
        <w:t>, desde que seja garantida plena autonomia técnica;</w:t>
      </w:r>
    </w:p>
    <w:p w14:paraId="32BC3709"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Assumir um compromisso de confidencialidade, quer com os trabalhadores que participem em operações de tratamento de Dados Pessoais, quer com colaboradores de entidades subcontratadas;</w:t>
      </w:r>
    </w:p>
    <w:p w14:paraId="799817ED"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Garantir que os responsáveis pelo tratamento podem desenvolver ações de auditoria e inspeção dos meios utilizados para o tratamento de dados, desde que: </w:t>
      </w:r>
    </w:p>
    <w:p w14:paraId="5ADAE01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Notifiquem com a antecedência de 1 mês;</w:t>
      </w:r>
    </w:p>
    <w:p w14:paraId="19D4FD60" w14:textId="0A1DC86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lastRenderedPageBreak/>
        <w:t xml:space="preserve">O objeto da auditoria e/ou inspeção se limite aos meios utilizados na execução das atividades de tratamento definidas para cumprimento das finalidades definidas no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w:t>
      </w:r>
    </w:p>
    <w:p w14:paraId="1B0905D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O auditor independente seja habilitado com certificado de auditor de segurança de informação – CISA;</w:t>
      </w:r>
    </w:p>
    <w:p w14:paraId="4433061E"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Identifique, de forma clara e objetiva, quais os meios de tratamento que serão objeto de auditoria e/ou inspeção.</w:t>
      </w:r>
    </w:p>
    <w:p w14:paraId="747E7906"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Consoante a vontade manifestada pelos responsáveis pelo tratamento, devolver ou apagar todos os dados pessoais objeto de processamento por exaustão da finalidade, bem como de todas as cópias existentes, salvo quando a sua conservação seja exigida por requisitos da legislação nacional/europeia.</w:t>
      </w:r>
    </w:p>
    <w:p w14:paraId="32F5CA0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Cumprir as regras definidas pelos responsáveis pelo tratamento no quadro do RGPD, para proceder à transferência de dados para países terceiros ou organizações internacionais, dentro dos limites impostos pelo n.º 3, do artigo 28.º do RGPD;</w:t>
      </w:r>
    </w:p>
    <w:p w14:paraId="1A532E5B"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Prestar assistência aos responsáveis pelo tratamento, na medida do possível, através de medidas técnicas e organizativas adequadas, para permitir que este cumpra a sua obrigação de dar resposta aos pedidos dos titulares dos dados tendo em vista o exercício dos seus direitos;</w:t>
      </w:r>
    </w:p>
    <w:p w14:paraId="0426100F"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eastAsia="Times New Roman" w:hAnsi="Aptos" w:cs="Times New Roman"/>
          <w:color w:val="auto"/>
          <w:sz w:val="20"/>
          <w:szCs w:val="20"/>
          <w:lang w:val="pt-PT" w:eastAsia="pt-PT"/>
        </w:rPr>
        <w:t>Prestar assistência aos responsáveis pelo tratamento, na medida do possível, no sentido de assegurar o cumprimento das obrigações previstas nos artigos 32.º a 36.º do RGPD, tendo em conta a natureza do tratamento e a informação ao dispor;</w:t>
      </w:r>
    </w:p>
    <w:p w14:paraId="4342CF5D"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hAnsi="Aptos"/>
          <w:sz w:val="20"/>
          <w:szCs w:val="20"/>
          <w:lang w:val="pt-PT"/>
        </w:rPr>
        <w:t>Garantir que as operações de tratamento a seu cargo, apenas são realizadas com o fundamento de legitimidade para a realização do tratamento de Dados Pessoais, nos termos do artigo 6.º do RGPD.</w:t>
      </w:r>
    </w:p>
    <w:p w14:paraId="7519FA4C"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Considera-se delegada no subcontratante a escolha do(s) subcontratante(s) ulteriores, sem prejuízo da disponibilização de uma lista atualizada com a identificação destes, acompanhada das condições contratuais aplicáveis, e do direito de oposição.</w:t>
      </w:r>
    </w:p>
    <w:p w14:paraId="00A43BCF"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379733F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9.ª</w:t>
      </w:r>
    </w:p>
    <w:p w14:paraId="3EB15450"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Medidas de Segurança e de Confidencialidade</w:t>
      </w:r>
    </w:p>
    <w:p w14:paraId="33FC4E3D"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Para garantia de cumprimento do disposto no artigo 32.º do RGPD, os outorgantes comprometem-se a adotar padrões de segurança organizacional e tecnológica, com recurso a práticas eficazes na gestão de segurança da informação, para efeitos de proteção da confidencialidade, integridade e disponibilidade.</w:t>
      </w:r>
    </w:p>
    <w:p w14:paraId="71525771" w14:textId="430C7F7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 âmbito do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para cumprimento do objeto do mesmo, os outorgantes obrigam-se a adotar as medidas técnicas e organizacionais pertinentes, para garantir um nível de segurança dos dados pessoais, adequado ao risco, bem como contra destruição, perda, alteração, divulgação não autorizada, acesso acidental ou legal.</w:t>
      </w:r>
    </w:p>
    <w:p w14:paraId="7EF18FB8"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 medidas concretizam-se, através da implementação das normas comunitárias, da legislação e das recomendações nacionais específicas em matéria de segurança da informação, bem como, sempre que aplicável, das medidas definidas pelo standard internacional ISO/IEC 27001:2013.</w:t>
      </w:r>
    </w:p>
    <w:p w14:paraId="142387D9" w14:textId="01B90AB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As partes outorgantes comprometem-se a observar rigoroso sigilo no que concerne a informações técnicas, comerciais, e outras de que, no âmbito da execução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venham a tomar conhecimento.</w:t>
      </w:r>
    </w:p>
    <w:p w14:paraId="321F4901"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A obrigação de confidencialidade prevista na presente cláusula, vincula as Partes durante a vigência do presente contrato e subsiste após a sua cessação, independentemente da causa da sua cessação. </w:t>
      </w:r>
    </w:p>
    <w:p w14:paraId="7540758A"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 obrigação referida no n.º 4 cessa, se a informação for do conhecimento público, exceto se tal acontecer em razão da violação do dever de confidencialidade, imposto por esta cláusula.</w:t>
      </w:r>
    </w:p>
    <w:p w14:paraId="44EA2897"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662413A0" w14:textId="77777777" w:rsidR="00776180" w:rsidRPr="00F56961" w:rsidRDefault="00776180" w:rsidP="00F56961">
      <w:pPr>
        <w:pStyle w:val="Default"/>
        <w:widowControl w:val="0"/>
        <w:spacing w:line="360" w:lineRule="auto"/>
        <w:contextualSpacing/>
        <w:jc w:val="center"/>
        <w:rPr>
          <w:rFonts w:ascii="Aptos" w:hAnsi="Aptos" w:cs="Calibri"/>
          <w:b/>
          <w:bCs/>
          <w:sz w:val="20"/>
          <w:szCs w:val="20"/>
          <w:lang w:val="pt-PT"/>
        </w:rPr>
      </w:pPr>
      <w:r w:rsidRPr="00F56961">
        <w:rPr>
          <w:rFonts w:ascii="Aptos" w:hAnsi="Aptos" w:cs="Calibri"/>
          <w:b/>
          <w:bCs/>
          <w:sz w:val="20"/>
          <w:szCs w:val="20"/>
          <w:lang w:val="pt-PT"/>
        </w:rPr>
        <w:t>Cláusula 10.ª</w:t>
      </w:r>
    </w:p>
    <w:p w14:paraId="1111DB1D"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Tratamento de dados</w:t>
      </w:r>
    </w:p>
    <w:p w14:paraId="750F8FEB" w14:textId="77777777" w:rsidR="00776180" w:rsidRPr="00F56961" w:rsidRDefault="00776180" w:rsidP="00F56961">
      <w:pPr>
        <w:widowControl w:val="0"/>
        <w:spacing w:after="0" w:line="360" w:lineRule="auto"/>
        <w:contextualSpacing/>
        <w:jc w:val="both"/>
        <w:rPr>
          <w:rFonts w:ascii="Aptos" w:hAnsi="Aptos" w:cs="Calibri"/>
          <w:b/>
          <w:sz w:val="20"/>
          <w:szCs w:val="20"/>
        </w:rPr>
      </w:pPr>
      <w:r w:rsidRPr="00F56961">
        <w:rPr>
          <w:rFonts w:ascii="Aptos" w:hAnsi="Aptos" w:cs="Calibri"/>
          <w:bCs/>
          <w:sz w:val="20"/>
          <w:szCs w:val="20"/>
        </w:rPr>
        <w:t>Os dados comunicados ao abrigo do presente Protocolo só podem ser utilizados para os fins constantes dos mesmos.</w:t>
      </w:r>
    </w:p>
    <w:p w14:paraId="711126E6"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A0E4190" w14:textId="77777777" w:rsidR="00776180" w:rsidRPr="00F56961" w:rsidRDefault="00776180" w:rsidP="00F56961">
      <w:pPr>
        <w:widowControl w:val="0"/>
        <w:spacing w:after="0" w:line="360" w:lineRule="auto"/>
        <w:contextualSpacing/>
        <w:jc w:val="center"/>
        <w:rPr>
          <w:rFonts w:ascii="Aptos" w:hAnsi="Aptos" w:cs="Calibri"/>
          <w:bCs/>
          <w:sz w:val="20"/>
          <w:szCs w:val="20"/>
        </w:rPr>
      </w:pPr>
      <w:r w:rsidRPr="00F56961">
        <w:rPr>
          <w:rFonts w:ascii="Aptos" w:hAnsi="Aptos" w:cs="Calibri"/>
          <w:b/>
          <w:sz w:val="20"/>
          <w:szCs w:val="20"/>
        </w:rPr>
        <w:t>Cláusula 11.ª</w:t>
      </w:r>
    </w:p>
    <w:p w14:paraId="4FF5FC77"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Gratuitidade de dados</w:t>
      </w:r>
    </w:p>
    <w:p w14:paraId="2AE34230"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 transmissão da informação prevista pelo presente Protocolo é efetuada livre de encargos para qualquer das partes.</w:t>
      </w:r>
    </w:p>
    <w:p w14:paraId="6B6F06EC"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D69839F"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lastRenderedPageBreak/>
        <w:t>Cláusula 12.ª</w:t>
      </w:r>
    </w:p>
    <w:p w14:paraId="73EB3636"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Interpretação</w:t>
      </w:r>
    </w:p>
    <w:p w14:paraId="218BB273"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As partes outorgantes comprometem-se a resolver entre si, de forma consensual, qualquer dúvida, lacuna ou dificuldade de interpretação que possa surgir na aplicação do presente Protocolo.</w:t>
      </w:r>
    </w:p>
    <w:p w14:paraId="0749B0EF"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1157B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13.ª</w:t>
      </w:r>
    </w:p>
    <w:p w14:paraId="202C935C" w14:textId="77777777" w:rsidR="00776180" w:rsidRPr="00F56961" w:rsidRDefault="00776180" w:rsidP="00F56961">
      <w:pPr>
        <w:pStyle w:val="Default"/>
        <w:spacing w:line="360" w:lineRule="auto"/>
        <w:contextualSpacing/>
        <w:jc w:val="center"/>
        <w:rPr>
          <w:rFonts w:ascii="Aptos" w:hAnsi="Aptos" w:cstheme="minorHAnsi"/>
          <w:sz w:val="20"/>
          <w:szCs w:val="20"/>
          <w:lang w:val="pt-PT"/>
        </w:rPr>
      </w:pPr>
      <w:r w:rsidRPr="00F56961">
        <w:rPr>
          <w:rFonts w:ascii="Aptos" w:hAnsi="Aptos" w:cstheme="minorHAnsi"/>
          <w:b/>
          <w:bCs/>
          <w:sz w:val="20"/>
          <w:szCs w:val="20"/>
          <w:lang w:val="pt-PT"/>
        </w:rPr>
        <w:t>Alterações e resolução</w:t>
      </w:r>
    </w:p>
    <w:p w14:paraId="691E01F1"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Qualquer alteração ou cláusula adicional ao presente Protocolo só será válida se constar de documento assinado pelas Partes. </w:t>
      </w:r>
    </w:p>
    <w:p w14:paraId="3F3D6C5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Constitui causa de resolução do presente Protocolo o incumprimento grave ou reiterado, pelas Partes, das obrigações nele previstas. </w:t>
      </w:r>
    </w:p>
    <w:p w14:paraId="3273289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A resolução nos termos do número anterior implica a cessação imediata das comunicações de dados ao abrigo do presente Protocolo. </w:t>
      </w:r>
    </w:p>
    <w:p w14:paraId="06EA0068"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5A1E427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14.ª</w:t>
      </w:r>
    </w:p>
    <w:p w14:paraId="55E7A6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Legislação aplicável</w:t>
      </w:r>
    </w:p>
    <w:p w14:paraId="32E827A5" w14:textId="27C8EF99"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O exercício das competências a que se refere o presente Protocolo obedece estritamente às disposições do Decreto-Lei n.º 28/2019, de 15 de fevereiro, na sua redação atual, da Lei n.º 7/2007, de 5 de fevereiro, na sua redação atual, da Lei n.º 37/2014, de 26 de junho, na sua redação atual, do artigo 54</w:t>
      </w:r>
      <w:r w:rsidR="00764307" w:rsidRPr="00F56961">
        <w:rPr>
          <w:rFonts w:ascii="Aptos" w:hAnsi="Aptos" w:cstheme="minorHAnsi"/>
          <w:sz w:val="20"/>
          <w:szCs w:val="20"/>
        </w:rPr>
        <w:t>6</w:t>
      </w:r>
      <w:r w:rsidRPr="00F56961">
        <w:rPr>
          <w:rFonts w:ascii="Aptos" w:hAnsi="Aptos" w:cstheme="minorHAnsi"/>
          <w:sz w:val="20"/>
          <w:szCs w:val="20"/>
        </w:rPr>
        <w:t>.º do Código das Sociedades Comerciais, e da sua regulamentação aplicável, nomeadamente as que se referem às garantias de segurança dos dados.</w:t>
      </w:r>
    </w:p>
    <w:p w14:paraId="0F45B771"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009B1D02"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15.ª</w:t>
      </w:r>
    </w:p>
    <w:p w14:paraId="59B4769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Prazo</w:t>
      </w:r>
    </w:p>
    <w:p w14:paraId="7B3781A2" w14:textId="60E4C7CB"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O presente Protocolo produz efeitos a partir da data da disponibilização do SAFE ao Segundo Outorgante e é válido pelo período de 1 (um) ano, renovável por iguais períodos se não for denunciado por qualquer dos Outorgantes, com a antecedência mínima de 30 (trinta) dias.</w:t>
      </w:r>
    </w:p>
    <w:p w14:paraId="1B752149" w14:textId="77777777"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Qualquer alteração ou cláusula adicional ao presente Protocolo só será válida se constar de documento assinado pelas Partes Outorgantes.</w:t>
      </w:r>
    </w:p>
    <w:p w14:paraId="778AA3B1" w14:textId="27102065"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 xml:space="preserve">A </w:t>
      </w:r>
      <w:r w:rsidR="003F3184">
        <w:rPr>
          <w:rFonts w:ascii="Aptos" w:hAnsi="Aptos" w:cstheme="minorHAnsi"/>
          <w:sz w:val="20"/>
          <w:szCs w:val="20"/>
        </w:rPr>
        <w:t>ARTE</w:t>
      </w:r>
      <w:r w:rsidRPr="00F56961">
        <w:rPr>
          <w:rFonts w:ascii="Aptos" w:hAnsi="Aptos" w:cstheme="minorHAnsi"/>
          <w:sz w:val="20"/>
          <w:szCs w:val="20"/>
        </w:rPr>
        <w:t xml:space="preserve"> pode suspender ou cessar a utilização do SAFE, em qualquer uma das aplicações do Segundo Outorgante, caso verifique alguma situação de incumprimento do presente Protocolo.</w:t>
      </w:r>
    </w:p>
    <w:p w14:paraId="1CB6A3A8" w14:textId="77777777" w:rsidR="00776180" w:rsidRPr="00F56961" w:rsidRDefault="00776180" w:rsidP="00F56961">
      <w:pPr>
        <w:widowControl w:val="0"/>
        <w:spacing w:after="0" w:line="360" w:lineRule="auto"/>
        <w:contextualSpacing/>
        <w:jc w:val="center"/>
        <w:rPr>
          <w:rFonts w:ascii="Aptos" w:hAnsi="Aptos" w:cstheme="minorHAnsi"/>
          <w:sz w:val="20"/>
          <w:szCs w:val="20"/>
        </w:rPr>
      </w:pPr>
    </w:p>
    <w:p w14:paraId="25B11C4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16.ª</w:t>
      </w:r>
    </w:p>
    <w:p w14:paraId="16979FA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Resolução de diferendos</w:t>
      </w:r>
    </w:p>
    <w:p w14:paraId="51D374F2" w14:textId="77777777" w:rsidR="00776180" w:rsidRPr="00F56961" w:rsidRDefault="00776180" w:rsidP="00F56961">
      <w:pPr>
        <w:spacing w:after="0" w:line="360" w:lineRule="auto"/>
        <w:contextualSpacing/>
        <w:jc w:val="both"/>
        <w:rPr>
          <w:rFonts w:ascii="Aptos" w:hAnsi="Aptos" w:cstheme="minorHAnsi"/>
          <w:sz w:val="20"/>
          <w:szCs w:val="20"/>
          <w:u w:color="000000"/>
        </w:rPr>
      </w:pPr>
      <w:r w:rsidRPr="00F56961">
        <w:rPr>
          <w:rFonts w:ascii="Aptos" w:hAnsi="Aptos" w:cstheme="minorHAnsi"/>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2FD3A573" w14:textId="77777777" w:rsidR="00776180" w:rsidRPr="00F56961" w:rsidRDefault="00776180" w:rsidP="00F56961">
      <w:pPr>
        <w:widowControl w:val="0"/>
        <w:spacing w:after="0" w:line="360" w:lineRule="auto"/>
        <w:contextualSpacing/>
        <w:rPr>
          <w:rFonts w:ascii="Aptos" w:hAnsi="Aptos" w:cstheme="minorHAnsi"/>
          <w:sz w:val="20"/>
          <w:szCs w:val="20"/>
        </w:rPr>
      </w:pPr>
    </w:p>
    <w:p w14:paraId="657EEA5E"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O presente Protocolo foi redigido em ___ páginas, que incluem o seu anexo, perfazendo um total de ___ páginas e vai ser assinado com certificado de assinatura digital qualificado.</w:t>
      </w:r>
    </w:p>
    <w:p w14:paraId="50F1FDD3"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6EA37425"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0FABB03F"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Celebrado em Lisboa,</w:t>
      </w:r>
    </w:p>
    <w:p w14:paraId="48951DA7" w14:textId="77777777" w:rsidR="00776180" w:rsidRPr="00F56961" w:rsidRDefault="00776180" w:rsidP="00F56961">
      <w:pPr>
        <w:spacing w:after="0" w:line="360" w:lineRule="auto"/>
        <w:contextualSpacing/>
        <w:rPr>
          <w:rFonts w:ascii="Aptos" w:hAnsi="Aptos" w:cstheme="minorHAnsi"/>
          <w:sz w:val="20"/>
          <w:szCs w:val="20"/>
        </w:rPr>
      </w:pPr>
    </w:p>
    <w:p w14:paraId="1B9F756C" w14:textId="0DE60BA0" w:rsidR="00776180" w:rsidRPr="00F56961" w:rsidRDefault="00776180" w:rsidP="00F56961">
      <w:pPr>
        <w:spacing w:after="0" w:line="360" w:lineRule="auto"/>
        <w:ind w:left="1416"/>
        <w:contextualSpacing/>
        <w:rPr>
          <w:rFonts w:ascii="Aptos" w:hAnsi="Aptos" w:cstheme="minorHAnsi"/>
          <w:sz w:val="20"/>
          <w:szCs w:val="20"/>
        </w:rPr>
      </w:pPr>
      <w:r w:rsidRPr="00F56961">
        <w:rPr>
          <w:rFonts w:ascii="Aptos" w:hAnsi="Aptos" w:cstheme="minorHAnsi"/>
          <w:sz w:val="20"/>
          <w:szCs w:val="20"/>
        </w:rPr>
        <w:t xml:space="preserve">Pela </w:t>
      </w:r>
      <w:r w:rsidR="003F3184">
        <w:rPr>
          <w:rFonts w:ascii="Aptos" w:hAnsi="Aptos" w:cstheme="minorHAnsi"/>
          <w:sz w:val="20"/>
          <w:szCs w:val="20"/>
        </w:rPr>
        <w:t>ARTE</w:t>
      </w:r>
      <w:r w:rsidRPr="00F56961">
        <w:rPr>
          <w:rFonts w:ascii="Aptos" w:hAnsi="Aptos" w:cstheme="minorHAnsi"/>
          <w:sz w:val="20"/>
          <w:szCs w:val="20"/>
        </w:rPr>
        <w:t xml:space="preserve"> </w:t>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t>Pelo(a) Segundo Outorgante</w:t>
      </w:r>
    </w:p>
    <w:p w14:paraId="4F687D56" w14:textId="77777777" w:rsidR="00776180" w:rsidRPr="00F56961" w:rsidRDefault="00776180" w:rsidP="00F56961">
      <w:pPr>
        <w:spacing w:after="0" w:line="360" w:lineRule="auto"/>
        <w:contextualSpacing/>
        <w:rPr>
          <w:rFonts w:ascii="Aptos" w:hAnsi="Aptos" w:cstheme="minorHAnsi"/>
          <w:sz w:val="20"/>
          <w:szCs w:val="20"/>
        </w:rPr>
      </w:pPr>
    </w:p>
    <w:p w14:paraId="20E2E55E" w14:textId="77777777" w:rsidR="00776180" w:rsidRPr="00F56961" w:rsidRDefault="00776180" w:rsidP="00F56961">
      <w:pPr>
        <w:spacing w:after="0" w:line="360" w:lineRule="auto"/>
        <w:contextualSpacing/>
        <w:rPr>
          <w:rFonts w:ascii="Aptos" w:hAnsi="Aptos" w:cstheme="minorHAnsi"/>
          <w:sz w:val="20"/>
          <w:szCs w:val="20"/>
        </w:rPr>
      </w:pPr>
    </w:p>
    <w:p w14:paraId="2F239148" w14:textId="77777777" w:rsidR="00776180" w:rsidRDefault="00776180" w:rsidP="00F56961">
      <w:pPr>
        <w:spacing w:after="0" w:line="360" w:lineRule="auto"/>
        <w:contextualSpacing/>
        <w:rPr>
          <w:rFonts w:ascii="Aptos" w:hAnsi="Aptos" w:cstheme="minorHAnsi"/>
          <w:sz w:val="20"/>
          <w:szCs w:val="20"/>
        </w:rPr>
      </w:pPr>
    </w:p>
    <w:p w14:paraId="68C808BF" w14:textId="77777777" w:rsidR="00F56961" w:rsidRPr="00F56961" w:rsidRDefault="00F56961" w:rsidP="00F56961">
      <w:pPr>
        <w:spacing w:after="0" w:line="360" w:lineRule="auto"/>
        <w:contextualSpacing/>
        <w:rPr>
          <w:rFonts w:ascii="Aptos" w:hAnsi="Aptos" w:cstheme="minorHAnsi"/>
          <w:sz w:val="20"/>
          <w:szCs w:val="20"/>
        </w:rPr>
      </w:pPr>
    </w:p>
    <w:p w14:paraId="4E77B714" w14:textId="6E4C630E" w:rsidR="00CB4F34" w:rsidRDefault="00CB4F34">
      <w:pPr>
        <w:spacing w:after="160" w:line="259" w:lineRule="auto"/>
        <w:rPr>
          <w:rFonts w:ascii="Aptos" w:eastAsia="Times New Roman" w:hAnsi="Aptos" w:cs="Times New Roman"/>
          <w:b/>
          <w:bCs/>
          <w:sz w:val="20"/>
          <w:szCs w:val="20"/>
          <w:lang w:eastAsia="pt-PT"/>
          <w14:ligatures w14:val="none"/>
        </w:rPr>
      </w:pPr>
      <w:r>
        <w:rPr>
          <w:rFonts w:ascii="Aptos" w:eastAsia="Times New Roman" w:hAnsi="Aptos" w:cs="Times New Roman"/>
          <w:b/>
          <w:bCs/>
          <w:sz w:val="20"/>
          <w:szCs w:val="20"/>
          <w:lang w:eastAsia="pt-PT"/>
        </w:rPr>
        <w:br w:type="page"/>
      </w:r>
    </w:p>
    <w:p w14:paraId="03810BF2" w14:textId="77777777" w:rsidR="00856E2C" w:rsidRDefault="00856E2C" w:rsidP="00E061B3">
      <w:pPr>
        <w:pStyle w:val="Default"/>
        <w:tabs>
          <w:tab w:val="center" w:pos="4252"/>
          <w:tab w:val="right" w:pos="8504"/>
        </w:tabs>
        <w:spacing w:line="360" w:lineRule="auto"/>
        <w:rPr>
          <w:rFonts w:ascii="Aptos" w:eastAsia="Times New Roman" w:hAnsi="Aptos" w:cs="Times New Roman"/>
          <w:b/>
          <w:bCs/>
          <w:color w:val="auto"/>
          <w:sz w:val="20"/>
          <w:szCs w:val="20"/>
          <w:lang w:val="pt-PT" w:eastAsia="pt-PT"/>
        </w:rPr>
      </w:pPr>
    </w:p>
    <w:p w14:paraId="123FDC3D" w14:textId="61B75873" w:rsidR="00E061B3" w:rsidRPr="00837226" w:rsidRDefault="00E061B3" w:rsidP="00856E2C">
      <w:pPr>
        <w:pStyle w:val="Default"/>
        <w:tabs>
          <w:tab w:val="center" w:pos="4252"/>
          <w:tab w:val="right" w:pos="8504"/>
        </w:tabs>
        <w:spacing w:line="360" w:lineRule="auto"/>
        <w:jc w:val="center"/>
        <w:rPr>
          <w:rFonts w:ascii="Aptos" w:eastAsia="Times New Roman" w:hAnsi="Aptos" w:cs="Times New Roman"/>
          <w:b/>
          <w:bCs/>
          <w:color w:val="auto"/>
          <w:sz w:val="20"/>
          <w:szCs w:val="20"/>
          <w:lang w:val="pt-PT" w:eastAsia="pt-PT"/>
        </w:rPr>
      </w:pPr>
      <w:r w:rsidRPr="00837226">
        <w:rPr>
          <w:rFonts w:ascii="Aptos" w:eastAsia="Times New Roman" w:hAnsi="Aptos" w:cs="Times New Roman"/>
          <w:b/>
          <w:bCs/>
          <w:color w:val="auto"/>
          <w:sz w:val="20"/>
          <w:szCs w:val="20"/>
          <w:lang w:val="pt-PT" w:eastAsia="pt-PT"/>
        </w:rPr>
        <w:t>ANEXO I</w:t>
      </w:r>
    </w:p>
    <w:p w14:paraId="36F0D026" w14:textId="77777777" w:rsidR="00E061B3" w:rsidRPr="00837226" w:rsidRDefault="00E061B3" w:rsidP="00E061B3">
      <w:pPr>
        <w:widowControl w:val="0"/>
        <w:spacing w:line="360" w:lineRule="auto"/>
        <w:jc w:val="center"/>
        <w:rPr>
          <w:rFonts w:ascii="Aptos" w:hAnsi="Aptos" w:cstheme="minorHAnsi"/>
          <w:b/>
          <w:caps/>
          <w:sz w:val="20"/>
          <w:szCs w:val="20"/>
        </w:rPr>
      </w:pPr>
      <w:r w:rsidRPr="00837226">
        <w:rPr>
          <w:rFonts w:ascii="Aptos" w:hAnsi="Aptos" w:cstheme="minorHAnsi"/>
          <w:b/>
          <w:caps/>
          <w:sz w:val="20"/>
          <w:szCs w:val="20"/>
        </w:rPr>
        <w:t>Caracterização do tratamento de dados por serviço</w:t>
      </w:r>
    </w:p>
    <w:p w14:paraId="4F6E204A" w14:textId="77777777" w:rsidR="00E061B3" w:rsidRPr="00837226" w:rsidRDefault="00E061B3" w:rsidP="00E061B3">
      <w:pPr>
        <w:widowControl w:val="0"/>
        <w:suppressAutoHyphens/>
        <w:autoSpaceDE w:val="0"/>
        <w:autoSpaceDN w:val="0"/>
        <w:contextualSpacing/>
        <w:rPr>
          <w:rFonts w:ascii="Aptos" w:eastAsia="SimSun" w:hAnsi="Aptos" w:cstheme="minorHAnsi"/>
          <w:b/>
          <w:sz w:val="20"/>
          <w:szCs w:val="20"/>
          <w:lang w:bidi="pt-PT"/>
        </w:rPr>
      </w:pPr>
    </w:p>
    <w:tbl>
      <w:tblPr>
        <w:tblStyle w:val="Tabelacomgrelha1"/>
        <w:tblW w:w="8926" w:type="dxa"/>
        <w:tblLook w:val="04A0" w:firstRow="1" w:lastRow="0" w:firstColumn="1" w:lastColumn="0" w:noHBand="0" w:noVBand="1"/>
      </w:tblPr>
      <w:tblGrid>
        <w:gridCol w:w="4531"/>
        <w:gridCol w:w="4395"/>
      </w:tblGrid>
      <w:tr w:rsidR="00E061B3" w:rsidRPr="00837226" w14:paraId="3A671A65" w14:textId="77777777" w:rsidTr="000278B6">
        <w:trPr>
          <w:trHeight w:val="697"/>
        </w:trPr>
        <w:tc>
          <w:tcPr>
            <w:tcW w:w="4531" w:type="dxa"/>
            <w:shd w:val="clear" w:color="auto" w:fill="D9D9D9"/>
            <w:vAlign w:val="center"/>
          </w:tcPr>
          <w:p w14:paraId="4ED99298" w14:textId="77777777" w:rsidR="00E061B3" w:rsidRPr="00837226" w:rsidRDefault="00E061B3" w:rsidP="000278B6">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395" w:type="dxa"/>
            <w:vAlign w:val="center"/>
          </w:tcPr>
          <w:p w14:paraId="0BD9B7A6" w14:textId="77777777" w:rsidR="00E061B3" w:rsidRPr="008F0998" w:rsidRDefault="00E061B3" w:rsidP="000278B6">
            <w:pPr>
              <w:suppressAutoHyphens/>
              <w:spacing w:after="0" w:line="240" w:lineRule="auto"/>
              <w:contextualSpacing/>
              <w:jc w:val="both"/>
              <w:rPr>
                <w:rFonts w:ascii="Aptos" w:hAnsi="Aptos" w:cstheme="minorHAnsi"/>
                <w:sz w:val="20"/>
                <w:szCs w:val="20"/>
                <w:lang w:bidi="pt-PT"/>
              </w:rPr>
            </w:pPr>
            <w:r w:rsidRPr="008F0998">
              <w:rPr>
                <w:rFonts w:ascii="Aptos" w:hAnsi="Aptos"/>
                <w:sz w:val="20"/>
                <w:szCs w:val="20"/>
              </w:rPr>
              <w:t>Serviço de Assinatura de Faturas Eletrónicas (SAFE)</w:t>
            </w:r>
          </w:p>
        </w:tc>
      </w:tr>
      <w:tr w:rsidR="00E91C81" w:rsidRPr="00837226" w14:paraId="1DA4BB9C" w14:textId="77777777" w:rsidTr="000278B6">
        <w:trPr>
          <w:trHeight w:val="964"/>
        </w:trPr>
        <w:tc>
          <w:tcPr>
            <w:tcW w:w="4531" w:type="dxa"/>
            <w:shd w:val="clear" w:color="auto" w:fill="D9D9D9"/>
            <w:vAlign w:val="center"/>
          </w:tcPr>
          <w:p w14:paraId="206C6C4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395" w:type="dxa"/>
            <w:vAlign w:val="center"/>
          </w:tcPr>
          <w:p w14:paraId="79966991" w14:textId="77777777" w:rsidR="00E91C81" w:rsidRDefault="00E91C81" w:rsidP="00E91C81">
            <w:pPr>
              <w:suppressAutoHyphens/>
              <w:contextualSpacing/>
              <w:rPr>
                <w:rFonts w:ascii="Aptos" w:hAnsi="Aptos" w:cstheme="minorHAnsi"/>
                <w:b/>
                <w:bCs/>
                <w:sz w:val="20"/>
                <w:szCs w:val="20"/>
                <w:u w:val="single"/>
                <w:lang w:bidi="pt-PT"/>
              </w:rPr>
            </w:pPr>
          </w:p>
          <w:p w14:paraId="48DEC370"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Titulares de dados:</w:t>
            </w:r>
          </w:p>
          <w:p w14:paraId="24FC7089" w14:textId="77777777" w:rsidR="00E91C81" w:rsidRDefault="00E91C81" w:rsidP="00E91C81">
            <w:pPr>
              <w:suppressAutoHyphens/>
              <w:ind w:left="360"/>
              <w:contextualSpacing/>
              <w:rPr>
                <w:rFonts w:ascii="Aptos" w:hAnsi="Aptos" w:cstheme="minorHAnsi"/>
                <w:sz w:val="20"/>
                <w:szCs w:val="20"/>
                <w:lang w:bidi="pt-PT"/>
              </w:rPr>
            </w:pPr>
          </w:p>
          <w:p w14:paraId="0376113D" w14:textId="77777777" w:rsidR="00E91C81" w:rsidRDefault="00E91C81" w:rsidP="00E91C81">
            <w:pPr>
              <w:suppressAutoHyphens/>
              <w:rPr>
                <w:rFonts w:ascii="Aptos" w:hAnsi="Aptos" w:cstheme="minorHAnsi"/>
                <w:sz w:val="20"/>
                <w:szCs w:val="20"/>
                <w:lang w:bidi="pt-PT"/>
              </w:rPr>
            </w:pPr>
            <w:r>
              <w:rPr>
                <w:rFonts w:ascii="Aptos" w:hAnsi="Aptos" w:cstheme="minorHAnsi"/>
                <w:sz w:val="20"/>
                <w:szCs w:val="20"/>
                <w:lang w:bidi="pt-PT"/>
              </w:rPr>
              <w:t xml:space="preserve"> -</w:t>
            </w:r>
            <w:r w:rsidRPr="00F64BFD">
              <w:rPr>
                <w:rFonts w:ascii="Aptos" w:hAnsi="Aptos" w:cstheme="minorHAnsi"/>
                <w:sz w:val="20"/>
                <w:szCs w:val="20"/>
                <w:lang w:bidi="pt-PT"/>
              </w:rPr>
              <w:t>Empresários.</w:t>
            </w:r>
          </w:p>
          <w:p w14:paraId="408C7AE8"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dados pessoais:</w:t>
            </w:r>
          </w:p>
          <w:p w14:paraId="6853E2A2" w14:textId="77777777" w:rsidR="00E91C81" w:rsidRDefault="00E91C81" w:rsidP="00E91C81">
            <w:pPr>
              <w:suppressAutoHyphens/>
              <w:contextualSpacing/>
              <w:rPr>
                <w:rFonts w:ascii="Aptos" w:hAnsi="Aptos" w:cstheme="minorHAnsi"/>
                <w:sz w:val="20"/>
                <w:szCs w:val="20"/>
                <w:lang w:bidi="pt-PT"/>
              </w:rPr>
            </w:pPr>
          </w:p>
          <w:p w14:paraId="752A3E36"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Dados de identificação:</w:t>
            </w:r>
          </w:p>
          <w:p w14:paraId="70A183E4" w14:textId="77777777" w:rsidR="00E91C81" w:rsidRPr="00C102FB" w:rsidRDefault="00E91C81" w:rsidP="00E91C81">
            <w:pPr>
              <w:suppressAutoHyphens/>
              <w:contextualSpacing/>
              <w:rPr>
                <w:rFonts w:ascii="Aptos" w:hAnsi="Aptos" w:cstheme="minorHAnsi"/>
                <w:sz w:val="20"/>
                <w:szCs w:val="20"/>
                <w:lang w:bidi="pt-PT"/>
              </w:rPr>
            </w:pPr>
          </w:p>
          <w:p w14:paraId="7F4DBFC7"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Nome Próprio, Apelido, Data de Nascimento, Tipo de documento (se cidadão estrangeiro), Data de expiração do documento de identificação, Nº do documento (se cidadão estrangeiro), Nacionalidade do documento, Nº de Identificação Civil (se cidadão português), NIPC, Credential ID, Access Token, Refresh Token, Par de chaves assimétricas, Certificado qualificado SAFE, Serial Number (identificador do documento do cidadão), Informação adicional, Email associado à conta</w:t>
            </w:r>
          </w:p>
          <w:p w14:paraId="64C34288" w14:textId="77777777" w:rsidR="00E91C81" w:rsidRPr="00C102FB" w:rsidRDefault="00E91C81" w:rsidP="00E91C81">
            <w:pPr>
              <w:suppressAutoHyphens/>
              <w:contextualSpacing/>
              <w:rPr>
                <w:rFonts w:ascii="Aptos" w:hAnsi="Aptos" w:cstheme="minorHAnsi"/>
                <w:sz w:val="20"/>
                <w:szCs w:val="20"/>
                <w:lang w:bidi="pt-PT"/>
              </w:rPr>
            </w:pPr>
          </w:p>
          <w:p w14:paraId="31DC4462"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Outras categorias de dados não sensíveis:</w:t>
            </w:r>
          </w:p>
          <w:p w14:paraId="6A38296F" w14:textId="77777777" w:rsidR="00E91C81" w:rsidRDefault="00E91C81" w:rsidP="00E91C81">
            <w:pPr>
              <w:suppressAutoHyphens/>
              <w:contextualSpacing/>
              <w:rPr>
                <w:rFonts w:ascii="Aptos" w:hAnsi="Aptos" w:cstheme="minorHAnsi"/>
                <w:sz w:val="20"/>
                <w:szCs w:val="20"/>
                <w:lang w:bidi="pt-PT"/>
              </w:rPr>
            </w:pPr>
          </w:p>
          <w:p w14:paraId="0CE78085" w14:textId="77777777" w:rsidR="00E91C81" w:rsidRDefault="00E91C81" w:rsidP="00E91C81">
            <w:pPr>
              <w:suppressAutoHyphens/>
              <w:contextualSpacing/>
              <w:rPr>
                <w:rFonts w:ascii="Aptos" w:hAnsi="Aptos" w:cstheme="minorHAnsi"/>
                <w:sz w:val="20"/>
                <w:szCs w:val="20"/>
                <w:lang w:bidi="pt-PT"/>
              </w:rPr>
            </w:pPr>
            <w:r w:rsidRPr="00C90709">
              <w:rPr>
                <w:rFonts w:ascii="Aptos" w:hAnsi="Aptos" w:cstheme="minorHAnsi"/>
                <w:sz w:val="20"/>
                <w:szCs w:val="20"/>
                <w:lang w:bidi="pt-PT"/>
              </w:rPr>
              <w:t xml:space="preserve">Limite de assinaturas, Número de assinaturas realizadas, Data de validade da conta de assinatura, Nome do documento, Nome do software de faturação que é utilizado no momento da assinatura, hash a assinar, hash </w:t>
            </w:r>
            <w:r w:rsidRPr="00C90709">
              <w:rPr>
                <w:rFonts w:ascii="Aptos" w:hAnsi="Aptos" w:cstheme="minorHAnsi"/>
                <w:sz w:val="20"/>
                <w:szCs w:val="20"/>
                <w:lang w:bidi="pt-PT"/>
              </w:rPr>
              <w:lastRenderedPageBreak/>
              <w:t>assinada, Data de assinatura e Nome do ficheiro assinado.</w:t>
            </w:r>
          </w:p>
          <w:p w14:paraId="477CE688" w14:textId="721B8CFD" w:rsidR="00813D8C" w:rsidRPr="008F0998" w:rsidRDefault="00813D8C" w:rsidP="00E91C81">
            <w:pPr>
              <w:suppressAutoHyphens/>
              <w:contextualSpacing/>
              <w:rPr>
                <w:rFonts w:ascii="Aptos" w:hAnsi="Aptos" w:cstheme="minorHAnsi"/>
                <w:sz w:val="20"/>
                <w:szCs w:val="20"/>
                <w:lang w:bidi="pt-PT"/>
              </w:rPr>
            </w:pPr>
          </w:p>
        </w:tc>
      </w:tr>
      <w:tr w:rsidR="00E91C81" w:rsidRPr="00837226" w14:paraId="224A5CEE" w14:textId="77777777" w:rsidTr="000278B6">
        <w:trPr>
          <w:trHeight w:val="718"/>
        </w:trPr>
        <w:tc>
          <w:tcPr>
            <w:tcW w:w="4531" w:type="dxa"/>
            <w:shd w:val="clear" w:color="auto" w:fill="D9D9D9"/>
            <w:vAlign w:val="center"/>
          </w:tcPr>
          <w:p w14:paraId="53BE1F18"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395" w:type="dxa"/>
            <w:vAlign w:val="center"/>
          </w:tcPr>
          <w:p w14:paraId="5ABEC871" w14:textId="77777777" w:rsidR="00813D8C" w:rsidRDefault="00813D8C" w:rsidP="00E91C81">
            <w:pPr>
              <w:suppressAutoHyphens/>
              <w:spacing w:after="0" w:line="240" w:lineRule="auto"/>
              <w:contextualSpacing/>
              <w:rPr>
                <w:rFonts w:ascii="Aptos" w:hAnsi="Aptos"/>
                <w:sz w:val="20"/>
                <w:szCs w:val="20"/>
              </w:rPr>
            </w:pPr>
          </w:p>
          <w:p w14:paraId="327708C0" w14:textId="66590E4A" w:rsidR="00E91C81" w:rsidRDefault="00E91C81" w:rsidP="00E91C81">
            <w:pPr>
              <w:suppressAutoHyphens/>
              <w:spacing w:after="0" w:line="240" w:lineRule="auto"/>
              <w:contextualSpacing/>
              <w:rPr>
                <w:rFonts w:ascii="Aptos" w:hAnsi="Aptos"/>
                <w:sz w:val="20"/>
                <w:szCs w:val="20"/>
              </w:rPr>
            </w:pPr>
            <w:r w:rsidRPr="008F0998">
              <w:rPr>
                <w:rFonts w:ascii="Aptos" w:hAnsi="Aptos"/>
                <w:sz w:val="20"/>
                <w:szCs w:val="20"/>
              </w:rPr>
              <w:t xml:space="preserve">Disponibilização em </w:t>
            </w:r>
            <w:r w:rsidR="00D60FEE">
              <w:rPr>
                <w:rFonts w:ascii="Aptos" w:hAnsi="Aptos"/>
                <w:sz w:val="20"/>
                <w:szCs w:val="20"/>
              </w:rPr>
              <w:t>programas</w:t>
            </w:r>
            <w:r w:rsidRPr="008F0998">
              <w:rPr>
                <w:rFonts w:ascii="Aptos" w:hAnsi="Aptos"/>
                <w:sz w:val="20"/>
                <w:szCs w:val="20"/>
              </w:rPr>
              <w:t>s informáticos de faturação do serviço de assinatura de faturas eletrónicas (SAFE)</w:t>
            </w:r>
          </w:p>
          <w:p w14:paraId="3FBBCA3D" w14:textId="283A2C35" w:rsidR="00813D8C" w:rsidRPr="008F0998" w:rsidRDefault="00813D8C" w:rsidP="00E91C81">
            <w:pPr>
              <w:suppressAutoHyphens/>
              <w:spacing w:after="0" w:line="240" w:lineRule="auto"/>
              <w:contextualSpacing/>
              <w:rPr>
                <w:rFonts w:ascii="Aptos" w:hAnsi="Aptos" w:cstheme="minorHAnsi"/>
                <w:sz w:val="20"/>
                <w:szCs w:val="20"/>
                <w:lang w:bidi="pt-PT"/>
              </w:rPr>
            </w:pPr>
          </w:p>
        </w:tc>
      </w:tr>
      <w:tr w:rsidR="00E91C81" w:rsidRPr="00837226" w14:paraId="62561DD7" w14:textId="77777777" w:rsidTr="000278B6">
        <w:trPr>
          <w:trHeight w:val="680"/>
        </w:trPr>
        <w:tc>
          <w:tcPr>
            <w:tcW w:w="4531" w:type="dxa"/>
            <w:shd w:val="clear" w:color="auto" w:fill="D9D9D9"/>
            <w:vAlign w:val="center"/>
          </w:tcPr>
          <w:p w14:paraId="19DBD6FA"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395" w:type="dxa"/>
            <w:vAlign w:val="center"/>
          </w:tcPr>
          <w:p w14:paraId="21D2F75C"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69E09630" w14:textId="77777777" w:rsidR="006017FC" w:rsidRDefault="006017FC" w:rsidP="006017FC">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174F4935" w14:textId="77777777" w:rsidR="00E91C81" w:rsidRDefault="006017FC" w:rsidP="006017FC">
            <w:pPr>
              <w:suppressAutoHyphens/>
              <w:spacing w:after="0" w:line="240" w:lineRule="auto"/>
              <w:contextualSpacing/>
              <w:rPr>
                <w:rFonts w:ascii="Aptos" w:hAnsi="Aptos" w:cstheme="minorHAnsi"/>
                <w:sz w:val="20"/>
                <w:szCs w:val="20"/>
                <w:lang w:bidi="pt-PT"/>
              </w:rPr>
            </w:pPr>
            <w:r>
              <w:rPr>
                <w:rStyle w:val="ui-provider"/>
              </w:rPr>
              <w:t>Os dados em causa são os necessários para emissão de fatura e respetivo envio por via eletrónica</w:t>
            </w:r>
            <w:r w:rsidRPr="008F0998">
              <w:rPr>
                <w:rFonts w:ascii="Aptos" w:hAnsi="Aptos" w:cstheme="minorHAnsi"/>
                <w:sz w:val="20"/>
                <w:szCs w:val="20"/>
                <w:lang w:bidi="pt-PT"/>
              </w:rPr>
              <w:t xml:space="preserve"> </w:t>
            </w:r>
          </w:p>
          <w:p w14:paraId="7BEA3091" w14:textId="33324C9A" w:rsidR="006017FC" w:rsidRPr="008F0998" w:rsidRDefault="006017FC" w:rsidP="006017FC">
            <w:pPr>
              <w:suppressAutoHyphens/>
              <w:spacing w:after="0" w:line="240" w:lineRule="auto"/>
              <w:contextualSpacing/>
              <w:rPr>
                <w:rFonts w:ascii="Aptos" w:hAnsi="Aptos" w:cstheme="minorHAnsi"/>
                <w:sz w:val="20"/>
                <w:szCs w:val="20"/>
                <w:lang w:bidi="pt-PT"/>
              </w:rPr>
            </w:pPr>
          </w:p>
        </w:tc>
      </w:tr>
      <w:tr w:rsidR="00E91C81" w:rsidRPr="00837226" w14:paraId="45AC40F4" w14:textId="77777777" w:rsidTr="000278B6">
        <w:trPr>
          <w:trHeight w:val="680"/>
        </w:trPr>
        <w:tc>
          <w:tcPr>
            <w:tcW w:w="4531" w:type="dxa"/>
            <w:shd w:val="clear" w:color="auto" w:fill="D9D9D9"/>
            <w:vAlign w:val="center"/>
          </w:tcPr>
          <w:p w14:paraId="1CC3A1FD"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Prazo de conservação</w:t>
            </w:r>
          </w:p>
        </w:tc>
        <w:tc>
          <w:tcPr>
            <w:tcW w:w="4395" w:type="dxa"/>
            <w:vAlign w:val="center"/>
          </w:tcPr>
          <w:p w14:paraId="67F17D51" w14:textId="77777777" w:rsidR="00E91C81" w:rsidRDefault="00E91C81" w:rsidP="00E91C81">
            <w:pPr>
              <w:suppressAutoHyphens/>
              <w:spacing w:after="0" w:line="240" w:lineRule="auto"/>
              <w:contextualSpacing/>
              <w:rPr>
                <w:rFonts w:ascii="Aptos" w:hAnsi="Aptos" w:cstheme="minorHAnsi"/>
                <w:sz w:val="20"/>
                <w:szCs w:val="20"/>
                <w:lang w:bidi="pt-PT"/>
              </w:rPr>
            </w:pPr>
          </w:p>
          <w:p w14:paraId="54071492" w14:textId="77777777" w:rsidR="00E91C81" w:rsidRDefault="00E91C81" w:rsidP="00E91C81">
            <w:pPr>
              <w:suppressAutoHyphens/>
              <w:spacing w:after="0" w:line="240" w:lineRule="auto"/>
              <w:contextualSpacing/>
              <w:rPr>
                <w:rFonts w:ascii="Aptos" w:hAnsi="Aptos" w:cstheme="minorHAnsi"/>
                <w:sz w:val="20"/>
                <w:szCs w:val="20"/>
                <w:lang w:bidi="pt-PT"/>
              </w:rPr>
            </w:pPr>
            <w:r w:rsidRPr="003B7907">
              <w:rPr>
                <w:rFonts w:ascii="Aptos" w:hAnsi="Aptos" w:cstheme="minorHAnsi"/>
                <w:sz w:val="20"/>
                <w:szCs w:val="20"/>
                <w:lang w:bidi="pt-PT"/>
              </w:rPr>
              <w:t>Conservado durante sete anos após o fim da validade do certificado, conforme alínea f) do artigo 13º do Decreto-Lei n.º 12/2021.</w:t>
            </w:r>
          </w:p>
          <w:p w14:paraId="7A87C562" w14:textId="353FB437" w:rsidR="00E91C81" w:rsidRPr="008F0998" w:rsidRDefault="00E91C81" w:rsidP="00E91C81">
            <w:pPr>
              <w:suppressAutoHyphens/>
              <w:spacing w:after="0" w:line="240" w:lineRule="auto"/>
              <w:contextualSpacing/>
              <w:rPr>
                <w:rFonts w:ascii="Aptos" w:hAnsi="Aptos" w:cstheme="minorHAnsi"/>
                <w:sz w:val="20"/>
                <w:szCs w:val="20"/>
                <w:lang w:bidi="pt-PT"/>
              </w:rPr>
            </w:pPr>
          </w:p>
        </w:tc>
      </w:tr>
      <w:tr w:rsidR="00E91C81" w:rsidRPr="00837226" w14:paraId="4EDF78C4" w14:textId="77777777" w:rsidTr="000278B6">
        <w:trPr>
          <w:trHeight w:val="680"/>
        </w:trPr>
        <w:tc>
          <w:tcPr>
            <w:tcW w:w="4531" w:type="dxa"/>
            <w:shd w:val="clear" w:color="auto" w:fill="D9D9D9"/>
            <w:vAlign w:val="center"/>
          </w:tcPr>
          <w:p w14:paraId="7C44B05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395" w:type="dxa"/>
            <w:vAlign w:val="center"/>
          </w:tcPr>
          <w:p w14:paraId="722D3844"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4BD479EB"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315617E5"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tc>
      </w:tr>
      <w:tr w:rsidR="00E91C81" w:rsidRPr="00837226" w14:paraId="63890AEA" w14:textId="77777777" w:rsidTr="000278B6">
        <w:trPr>
          <w:trHeight w:val="680"/>
        </w:trPr>
        <w:tc>
          <w:tcPr>
            <w:tcW w:w="4531" w:type="dxa"/>
            <w:shd w:val="clear" w:color="auto" w:fill="D9D9D9"/>
            <w:vAlign w:val="center"/>
          </w:tcPr>
          <w:p w14:paraId="6E28E977"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32917A8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395" w:type="dxa"/>
            <w:vAlign w:val="center"/>
          </w:tcPr>
          <w:p w14:paraId="1215A5DF"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Não aplicável.</w:t>
            </w:r>
          </w:p>
        </w:tc>
      </w:tr>
      <w:tr w:rsidR="00E91C81" w:rsidRPr="00837226" w14:paraId="5A41ED3D" w14:textId="77777777" w:rsidTr="000278B6">
        <w:trPr>
          <w:trHeight w:val="680"/>
        </w:trPr>
        <w:tc>
          <w:tcPr>
            <w:tcW w:w="4531" w:type="dxa"/>
            <w:shd w:val="clear" w:color="auto" w:fill="D9D9D9"/>
            <w:vAlign w:val="center"/>
          </w:tcPr>
          <w:p w14:paraId="1B74A7F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395" w:type="dxa"/>
            <w:vAlign w:val="center"/>
          </w:tcPr>
          <w:p w14:paraId="655CC3B0" w14:textId="4BFC64FC" w:rsidR="00E91C81" w:rsidRPr="008F0998" w:rsidRDefault="00E91C81" w:rsidP="00E91C81">
            <w:pPr>
              <w:suppressAutoHyphens/>
              <w:spacing w:after="0" w:line="240" w:lineRule="auto"/>
              <w:ind w:left="145"/>
              <w:contextualSpacing/>
              <w:rPr>
                <w:rFonts w:ascii="Aptos" w:hAnsi="Aptos" w:cs="Calibri"/>
                <w:sz w:val="20"/>
                <w:szCs w:val="20"/>
                <w:lang w:bidi="pt-PT"/>
              </w:rPr>
            </w:pPr>
            <w:hyperlink r:id="rId13" w:history="1">
              <w:r w:rsidRPr="008F0998">
                <w:rPr>
                  <w:rStyle w:val="Hyperlink"/>
                  <w:rFonts w:ascii="Aptos" w:hAnsi="Aptos" w:cs="Calibri"/>
                  <w:sz w:val="20"/>
                  <w:szCs w:val="20"/>
                  <w:lang w:bidi="pt-PT"/>
                </w:rPr>
                <w:t>dpo@</w:t>
              </w:r>
              <w:r w:rsidR="003F3184">
                <w:rPr>
                  <w:rStyle w:val="Hyperlink"/>
                  <w:rFonts w:ascii="Aptos" w:hAnsi="Aptos" w:cs="Calibri"/>
                  <w:sz w:val="20"/>
                  <w:szCs w:val="20"/>
                  <w:lang w:bidi="pt-PT"/>
                </w:rPr>
                <w:t>ARTE</w:t>
              </w:r>
              <w:r w:rsidRPr="008F0998">
                <w:rPr>
                  <w:rStyle w:val="Hyperlink"/>
                  <w:rFonts w:ascii="Aptos" w:hAnsi="Aptos" w:cs="Calibri"/>
                  <w:sz w:val="20"/>
                  <w:szCs w:val="20"/>
                  <w:lang w:bidi="pt-PT"/>
                </w:rPr>
                <w:t>.gov.pt</w:t>
              </w:r>
            </w:hyperlink>
          </w:p>
          <w:p w14:paraId="32CC14AD" w14:textId="032A9EEC" w:rsidR="00E91C81" w:rsidRPr="009244F1" w:rsidRDefault="00E91C81" w:rsidP="00E91C81">
            <w:pPr>
              <w:suppressAutoHyphens/>
              <w:spacing w:after="0" w:line="240" w:lineRule="auto"/>
              <w:contextualSpacing/>
              <w:jc w:val="center"/>
              <w:rPr>
                <w:rFonts w:ascii="Aptos" w:hAnsi="Aptos" w:cs="Calibri"/>
                <w:b/>
                <w:bCs/>
                <w:sz w:val="20"/>
                <w:szCs w:val="20"/>
                <w:lang w:bidi="pt-PT"/>
              </w:rPr>
            </w:pPr>
            <w:hyperlink r:id="rId14"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2E372670" w14:textId="77777777" w:rsidR="00E061B3" w:rsidRPr="00837226" w:rsidRDefault="00E061B3" w:rsidP="00E061B3">
      <w:pPr>
        <w:pStyle w:val="Default"/>
        <w:spacing w:line="360" w:lineRule="auto"/>
        <w:jc w:val="both"/>
        <w:rPr>
          <w:rFonts w:ascii="Aptos" w:eastAsia="Times New Roman" w:hAnsi="Aptos" w:cs="Times New Roman"/>
          <w:color w:val="auto"/>
          <w:sz w:val="20"/>
          <w:szCs w:val="20"/>
          <w:lang w:val="pt-PT" w:eastAsia="pt-PT"/>
        </w:rPr>
      </w:pPr>
    </w:p>
    <w:p w14:paraId="14CA5209" w14:textId="77777777" w:rsidR="00E061B3" w:rsidRPr="00837226" w:rsidRDefault="00E061B3" w:rsidP="00E061B3">
      <w:pPr>
        <w:spacing w:after="0" w:line="360" w:lineRule="auto"/>
        <w:contextualSpacing/>
        <w:rPr>
          <w:rFonts w:ascii="Aptos" w:hAnsi="Aptos" w:cstheme="minorHAnsi"/>
          <w:sz w:val="20"/>
          <w:szCs w:val="20"/>
        </w:rPr>
      </w:pPr>
    </w:p>
    <w:p w14:paraId="30B9D15A" w14:textId="77777777" w:rsidR="00E061B3" w:rsidRPr="00837226" w:rsidRDefault="00E061B3" w:rsidP="00E061B3">
      <w:pPr>
        <w:spacing w:after="0" w:line="360" w:lineRule="auto"/>
        <w:contextualSpacing/>
        <w:rPr>
          <w:rFonts w:ascii="Aptos" w:hAnsi="Aptos" w:cstheme="minorHAnsi"/>
          <w:sz w:val="20"/>
          <w:szCs w:val="20"/>
        </w:rPr>
      </w:pPr>
    </w:p>
    <w:bookmarkEnd w:id="3"/>
    <w:p w14:paraId="645F7677" w14:textId="0B6B9DC0" w:rsidR="00174BE3" w:rsidRDefault="00174BE3" w:rsidP="000E347D">
      <w:pPr>
        <w:widowControl w:val="0"/>
        <w:spacing w:after="0" w:line="360" w:lineRule="auto"/>
      </w:pPr>
    </w:p>
    <w:sectPr w:rsidR="00174BE3">
      <w:headerReference w:type="default" r:id="rId15"/>
      <w:footerReference w:type="default" r:id="rId1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A" w:date="2024-04-04T11:44:00Z" w:initials="AMA">
    <w:p w14:paraId="3F791C26" w14:textId="77777777" w:rsidR="00D73FC1" w:rsidRDefault="00D73FC1" w:rsidP="00D73FC1">
      <w:pPr>
        <w:pStyle w:val="CommentText"/>
      </w:pPr>
      <w:r>
        <w:rPr>
          <w:rStyle w:val="CommentReference"/>
        </w:rPr>
        <w:annotationRef/>
      </w:r>
      <w:r>
        <w:t>A preencher pelo Segundo Outorgante.</w:t>
      </w:r>
    </w:p>
  </w:comment>
  <w:comment w:id="4" w:author="AMA" w:date="2024-04-04T11:09:00Z" w:initials="AMA">
    <w:p w14:paraId="4A03ED20" w14:textId="77777777" w:rsidR="00776180" w:rsidRDefault="00776180" w:rsidP="00776180">
      <w:pPr>
        <w:pStyle w:val="CommentText"/>
      </w:pPr>
      <w:r>
        <w:rPr>
          <w:rStyle w:val="CommentReference"/>
        </w:rPr>
        <w:annotationRef/>
      </w:r>
      <w:r>
        <w:t>A preencher pelo Segundo Outorgante.</w:t>
      </w:r>
    </w:p>
  </w:comment>
  <w:comment w:id="5" w:author="AMA" w:date="2024-04-04T11:10:00Z" w:initials="AMA">
    <w:p w14:paraId="67AE8EE6" w14:textId="77777777" w:rsidR="00776180" w:rsidRDefault="00776180" w:rsidP="00776180">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91C26" w15:done="0"/>
  <w15:commentEx w15:paraId="4A03ED20" w15:done="0"/>
  <w15:commentEx w15:paraId="67AE8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B6CFF6" w16cex:dateUtc="2024-04-04T10:44: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91C26" w16cid:durableId="71B6CFF6"/>
  <w16cid:commentId w16cid:paraId="4A03ED20" w16cid:durableId="75D33B3A"/>
  <w16cid:commentId w16cid:paraId="67AE8EE6"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09145" w14:textId="77777777" w:rsidR="00EB5C9D" w:rsidRDefault="00EB5C9D" w:rsidP="00342756">
      <w:pPr>
        <w:spacing w:after="0" w:line="240" w:lineRule="auto"/>
      </w:pPr>
      <w:r>
        <w:separator/>
      </w:r>
    </w:p>
  </w:endnote>
  <w:endnote w:type="continuationSeparator" w:id="0">
    <w:p w14:paraId="6EDB256B" w14:textId="77777777" w:rsidR="00EB5C9D" w:rsidRDefault="00EB5C9D" w:rsidP="00342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66D5" w14:textId="715C5B03" w:rsidR="00342756" w:rsidRPr="00342756" w:rsidRDefault="00CA2AC3" w:rsidP="00342756">
    <w:pPr>
      <w:pStyle w:val="Footer"/>
      <w:jc w:val="right"/>
      <w:rPr>
        <w:sz w:val="18"/>
        <w:szCs w:val="18"/>
      </w:rPr>
    </w:pPr>
    <w:r>
      <w:rPr>
        <w:rFonts w:ascii="Times New Roman" w:hAnsi="Times New Roman" w:cs="Times New Roman"/>
        <w:noProof/>
        <w:sz w:val="24"/>
        <w:szCs w:val="24"/>
        <w:lang w:eastAsia="pt-PT"/>
      </w:rPr>
      <mc:AlternateContent>
        <mc:Choice Requires="wps">
          <w:drawing>
            <wp:anchor distT="45720" distB="45720" distL="114300" distR="114300" simplePos="0" relativeHeight="251664384" behindDoc="0" locked="0" layoutInCell="1" allowOverlap="1" wp14:anchorId="7F1C801E" wp14:editId="036BECD3">
              <wp:simplePos x="0" y="0"/>
              <wp:positionH relativeFrom="margin">
                <wp:posOffset>0</wp:posOffset>
              </wp:positionH>
              <wp:positionV relativeFrom="paragraph">
                <wp:posOffset>185420</wp:posOffset>
              </wp:positionV>
              <wp:extent cx="3529965" cy="248285"/>
              <wp:effectExtent l="0" t="0" r="0" b="0"/>
              <wp:wrapSquare wrapText="bothSides"/>
              <wp:docPr id="217"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9965" cy="248285"/>
                      </a:xfrm>
                      <a:prstGeom prst="rect">
                        <a:avLst/>
                      </a:prstGeom>
                      <a:solidFill>
                        <a:srgbClr val="FFFFFF"/>
                      </a:solidFill>
                      <a:ln w="9525">
                        <a:noFill/>
                        <a:miter lim="800000"/>
                        <a:headEnd/>
                        <a:tailEnd/>
                      </a:ln>
                    </wps:spPr>
                    <wps:txb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1C801E" id="_x0000_t202" coordsize="21600,21600" o:spt="202" path="m,l,21600r21600,l21600,xe">
              <v:stroke joinstyle="miter"/>
              <v:path gradientshapeok="t" o:connecttype="rect"/>
            </v:shapetype>
            <v:shape id="Caixa de texto 1" o:spid="_x0000_s1026" type="#_x0000_t202" style="position:absolute;left:0;text-align:left;margin-left:0;margin-top:14.6pt;width:277.95pt;height:19.5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" stroked="f">
              <v:textbo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v:textbox>
              <w10:wrap type="square" anchorx="margin"/>
            </v:shape>
          </w:pict>
        </mc:Fallback>
      </mc:AlternateContent>
    </w:r>
    <w:r w:rsidR="00342756" w:rsidRPr="00342756">
      <w:rPr>
        <w:noProof/>
        <w:sz w:val="18"/>
        <w:szCs w:val="18"/>
      </w:rPr>
      <mc:AlternateContent>
        <mc:Choice Requires="wps">
          <w:drawing>
            <wp:anchor distT="0" distB="0" distL="114300" distR="114300" simplePos="0" relativeHeight="251662336" behindDoc="0" locked="0" layoutInCell="1" allowOverlap="1" wp14:anchorId="1B8B6409" wp14:editId="197A67B3">
              <wp:simplePos x="0" y="0"/>
              <wp:positionH relativeFrom="column">
                <wp:posOffset>5715</wp:posOffset>
              </wp:positionH>
              <wp:positionV relativeFrom="paragraph">
                <wp:posOffset>-186055</wp:posOffset>
              </wp:positionV>
              <wp:extent cx="5381625" cy="0"/>
              <wp:effectExtent l="9525" t="5080" r="9525" b="13970"/>
              <wp:wrapNone/>
              <wp:docPr id="114737428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162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EFE868" id="_x0000_t32" coordsize="21600,21600" o:spt="32" o:oned="t" path="m,l21600,21600e" filled="f">
              <v:path arrowok="t" fillok="f" o:connecttype="none"/>
              <o:lock v:ext="edit" shapetype="t"/>
            </v:shapetype>
            <v:shape id="AutoShape 4" o:spid="_x0000_s1026" type="#_x0000_t32" style="position:absolute;margin-left:.45pt;margin-top:-14.65pt;width:423.7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"/>
          </w:pict>
        </mc:Fallback>
      </mc:AlternateContent>
    </w:r>
    <w:r w:rsidR="00342756" w:rsidRPr="00342756">
      <w:rPr>
        <w:sz w:val="18"/>
        <w:szCs w:val="18"/>
      </w:rPr>
      <w:t xml:space="preserve">Página </w:t>
    </w:r>
    <w:r w:rsidR="00342756" w:rsidRPr="00342756">
      <w:rPr>
        <w:sz w:val="18"/>
        <w:szCs w:val="18"/>
      </w:rPr>
      <w:fldChar w:fldCharType="begin"/>
    </w:r>
    <w:r w:rsidR="00342756" w:rsidRPr="00342756">
      <w:rPr>
        <w:sz w:val="18"/>
        <w:szCs w:val="18"/>
      </w:rPr>
      <w:instrText>PAGE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r w:rsidR="00342756" w:rsidRPr="00342756">
      <w:rPr>
        <w:sz w:val="18"/>
        <w:szCs w:val="18"/>
      </w:rPr>
      <w:t xml:space="preserve"> de </w:t>
    </w:r>
    <w:r w:rsidR="00342756" w:rsidRPr="00342756">
      <w:rPr>
        <w:sz w:val="18"/>
        <w:szCs w:val="18"/>
      </w:rPr>
      <w:fldChar w:fldCharType="begin"/>
    </w:r>
    <w:r w:rsidR="00342756" w:rsidRPr="00342756">
      <w:rPr>
        <w:sz w:val="18"/>
        <w:szCs w:val="18"/>
      </w:rPr>
      <w:instrText>NUMPAGES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FC264" w14:textId="77777777" w:rsidR="00EB5C9D" w:rsidRDefault="00EB5C9D" w:rsidP="00342756">
      <w:pPr>
        <w:spacing w:after="0" w:line="240" w:lineRule="auto"/>
      </w:pPr>
      <w:r>
        <w:separator/>
      </w:r>
    </w:p>
  </w:footnote>
  <w:footnote w:type="continuationSeparator" w:id="0">
    <w:p w14:paraId="5322353B" w14:textId="77777777" w:rsidR="00EB5C9D" w:rsidRDefault="00EB5C9D" w:rsidP="00342756">
      <w:pPr>
        <w:spacing w:after="0" w:line="240" w:lineRule="auto"/>
      </w:pPr>
      <w:r>
        <w:continuationSeparator/>
      </w:r>
    </w:p>
  </w:footnote>
  <w:footnote w:id="1">
    <w:p w14:paraId="0B2B36A5" w14:textId="1D5D7706"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w:t>
      </w:r>
      <w:r w:rsidR="003F3184">
        <w:rPr>
          <w:rFonts w:ascii="Aptos" w:hAnsi="Aptos" w:cs="Calibri"/>
          <w:sz w:val="16"/>
          <w:szCs w:val="16"/>
          <w:lang w:val="pt-PT"/>
        </w:rPr>
        <w:t>ARTE</w:t>
      </w:r>
      <w:r w:rsidRPr="000C7D02">
        <w:rPr>
          <w:rFonts w:ascii="Aptos" w:hAnsi="Aptos" w:cs="Calibri"/>
          <w:sz w:val="16"/>
          <w:szCs w:val="16"/>
          <w:lang w:val="pt-PT"/>
        </w:rPr>
        <w:t xml:space="preserve">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13DC05BA"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7AD4635E"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hyperlink r:id="rId2" w:history="1">
        <w:r w:rsidRPr="000C7D02">
          <w:rPr>
            <w:rStyle w:val="Hyperlink"/>
            <w:rFonts w:ascii="Aptos" w:hAnsi="Aptos" w:cstheme="minorHAnsi"/>
            <w:sz w:val="16"/>
            <w:szCs w:val="16"/>
            <w:lang w:val="pt-PT"/>
          </w:rPr>
          <w:t>https://www.cnpd.pt/media/cltpq4bn/templatedocrgpd_sub_v1.xlsx</w:t>
        </w:r>
      </w:hyperlink>
      <w:r w:rsidRPr="000C7D02">
        <w:rPr>
          <w:rFonts w:ascii="Aptos" w:hAnsi="Aptos" w:cs="Calibri"/>
          <w:sz w:val="16"/>
          <w:szCs w:val="16"/>
          <w:lang w:val="pt-PT"/>
        </w:rPr>
        <w:t xml:space="preserve"> </w:t>
      </w:r>
    </w:p>
  </w:footnote>
  <w:footnote w:id="4">
    <w:p w14:paraId="40F51332" w14:textId="77777777" w:rsidR="00E91C81" w:rsidRPr="00825F71" w:rsidRDefault="00E91C81" w:rsidP="00E061B3">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hyperlink r:id="rId3" w:history="1">
        <w:r w:rsidRPr="000C7D02">
          <w:rPr>
            <w:rStyle w:val="Hyperlink"/>
            <w:rFonts w:ascii="Aptos" w:hAnsi="Aptos" w:cstheme="minorHAnsi"/>
            <w:sz w:val="16"/>
            <w:szCs w:val="16"/>
            <w:lang w:val="pt-PT"/>
          </w:rPr>
          <w:t>https://www.cnpd.pt/media/cltpq4bn/templatedocrgpd_sub_v1.xlsx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71CE" w14:textId="3E39698B" w:rsidR="00342756" w:rsidRDefault="00E236D0">
    <w:pPr>
      <w:pStyle w:val="Header"/>
    </w:pPr>
    <w:r>
      <w:rPr>
        <w:noProof/>
      </w:rPr>
      <w:drawing>
        <wp:inline distT="0" distB="0" distL="0" distR="0" wp14:anchorId="3B92D8BB" wp14:editId="22564414">
          <wp:extent cx="1123810" cy="704762"/>
          <wp:effectExtent l="0" t="0" r="635" b="635"/>
          <wp:docPr id="856483396"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83396" name="Picture 1" descr="A black and white logo&#10;&#10;AI-generated content may be incorrect."/>
                  <pic:cNvPicPr/>
                </pic:nvPicPr>
                <pic:blipFill>
                  <a:blip r:embed="rId1"/>
                  <a:stretch>
                    <a:fillRect/>
                  </a:stretch>
                </pic:blipFill>
                <pic:spPr>
                  <a:xfrm>
                    <a:off x="0" y="0"/>
                    <a:ext cx="1123810" cy="704762"/>
                  </a:xfrm>
                  <a:prstGeom prst="rect">
                    <a:avLst/>
                  </a:prstGeom>
                </pic:spPr>
              </pic:pic>
            </a:graphicData>
          </a:graphic>
        </wp:inline>
      </w:drawing>
    </w:r>
  </w:p>
  <w:p w14:paraId="3C88B61E" w14:textId="77777777" w:rsidR="00365608" w:rsidRPr="009E3E11" w:rsidRDefault="00365608" w:rsidP="00365608">
    <w:pPr>
      <w:pStyle w:val="Header"/>
      <w:tabs>
        <w:tab w:val="clear" w:pos="8504"/>
        <w:tab w:val="right" w:pos="9638"/>
      </w:tabs>
      <w:rPr>
        <w:rFonts w:cstheme="minorHAnsi"/>
      </w:rPr>
    </w:pPr>
    <w:r>
      <w:rPr>
        <w:rFonts w:cs="Arial"/>
        <w:b/>
        <w:bCs/>
        <w:caps/>
        <w:color w:val="595959" w:themeColor="text1" w:themeTint="A6"/>
        <w:lang w:eastAsia="pt-PT"/>
      </w:rPr>
      <w:tab/>
    </w:r>
    <w:r>
      <w:rPr>
        <w:rFonts w:cs="Arial"/>
        <w:b/>
        <w:bCs/>
        <w:caps/>
        <w:color w:val="595959" w:themeColor="text1" w:themeTint="A6"/>
        <w:lang w:eastAsia="pt-PT"/>
      </w:rPr>
      <w:tab/>
    </w:r>
    <w:r w:rsidRPr="009E3E11">
      <w:rPr>
        <w:rFonts w:cstheme="minorHAnsi"/>
        <w:lang w:eastAsia="pt-PT"/>
      </w:rPr>
      <w:t xml:space="preserve">      [</w:t>
    </w:r>
    <w:r w:rsidRPr="009E3E11">
      <w:rPr>
        <w:rFonts w:cstheme="minorHAnsi"/>
      </w:rPr>
      <w:t>Espaço para logotipo do parceiro]</w:t>
    </w:r>
  </w:p>
  <w:p w14:paraId="21A50A6F" w14:textId="77777777" w:rsidR="00342756" w:rsidRDefault="00342756" w:rsidP="00342756">
    <w:pPr>
      <w:pStyle w:val="Header"/>
      <w:rPr>
        <w:rFonts w:cs="Arial"/>
        <w:b/>
        <w:bCs/>
        <w:caps/>
        <w:color w:val="595959" w:themeColor="text1" w:themeTint="A6"/>
        <w:lang w:eastAsia="pt-PT"/>
      </w:rPr>
    </w:pPr>
  </w:p>
  <w:p w14:paraId="558A7F4F" w14:textId="4E4608F7" w:rsidR="00342756" w:rsidRDefault="00B01EC0" w:rsidP="00342756">
    <w:pPr>
      <w:pStyle w:val="Header"/>
    </w:pPr>
    <w:bookmarkStart w:id="6" w:name="_Hlk153379461"/>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"FSC#CONFIGLOCALAMA@2305.100:DOC_NumeroProc" \* MERGEFORMAT </w:instrText>
    </w:r>
    <w:r>
      <w:rPr>
        <w:rFonts w:cs="Arial"/>
        <w:caps/>
        <w:color w:val="595959" w:themeColor="text1" w:themeTint="A6"/>
        <w:lang w:eastAsia="pt-PT"/>
      </w:rPr>
      <w:fldChar w:fldCharType="end"/>
    </w:r>
    <w:r>
      <w:rPr>
        <w:rFonts w:cs="Arial"/>
        <w:caps/>
        <w:color w:val="595959" w:themeColor="text1" w:themeTint="A6"/>
        <w:lang w:eastAsia="pt-PT"/>
      </w:rPr>
      <w:t>/</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"FSC#CONFIGLOCALAMA@2305.100:DOC_AnoProcesso" \* MERGEFORMAT </w:instrText>
    </w:r>
    <w:r>
      <w:rPr>
        <w:rFonts w:cs="Arial"/>
        <w:caps/>
        <w:color w:val="595959" w:themeColor="text1" w:themeTint="A6"/>
        <w:lang w:eastAsia="pt-PT"/>
      </w:rPr>
      <w:fldChar w:fldCharType="end"/>
    </w:r>
    <w:r>
      <w:rPr>
        <w:rFonts w:cs="Arial"/>
        <w:caps/>
        <w:color w:val="595959" w:themeColor="text1" w:themeTint="A6"/>
        <w:lang w:eastAsia="pt-PT"/>
      </w:rPr>
      <w:t>-</w:t>
    </w:r>
    <w:r w:rsidR="003F3184">
      <w:rPr>
        <w:rFonts w:cs="Arial"/>
        <w:caps/>
        <w:color w:val="595959" w:themeColor="text1" w:themeTint="A6"/>
        <w:lang w:eastAsia="pt-PT"/>
      </w:rPr>
      <w:t>ARTE</w:t>
    </w:r>
    <w:bookmarkEnd w:id="6"/>
    <w:r w:rsidR="00342756">
      <w:rPr>
        <w:rFonts w:cs="Arial"/>
        <w:caps/>
        <w:color w:val="595959" w:themeColor="text1" w:themeTint="A6"/>
        <w:lang w:eastAsia="pt-PT"/>
      </w:rPr>
      <w:t xml:space="preserve"> </w:t>
    </w:r>
  </w:p>
  <w:p w14:paraId="1724CE03" w14:textId="35801D4E" w:rsidR="00342756" w:rsidRDefault="00342756" w:rsidP="00D73FC1">
    <w:pPr>
      <w:tabs>
        <w:tab w:val="right" w:pos="8504"/>
      </w:tabs>
      <w:spacing w:after="0" w:line="240" w:lineRule="auto"/>
      <w:contextualSpacing/>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61312" behindDoc="0" locked="0" layoutInCell="1" allowOverlap="1" wp14:anchorId="1B230BBF" wp14:editId="3B29C9F4">
              <wp:simplePos x="0" y="0"/>
              <wp:positionH relativeFrom="column">
                <wp:posOffset>5715</wp:posOffset>
              </wp:positionH>
              <wp:positionV relativeFrom="paragraph">
                <wp:posOffset>81914</wp:posOffset>
              </wp:positionV>
              <wp:extent cx="5381625" cy="0"/>
              <wp:effectExtent l="0" t="0" r="0" b="0"/>
              <wp:wrapNone/>
              <wp:docPr id="2000927154" name="Conexão reta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81625"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1BC3503" id="Conexão reta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45pt,6.45pt" to="424.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" strokeweight=".25pt">
              <o:lock v:ext="edit" shapetype="f"/>
            </v:line>
          </w:pict>
        </mc:Fallback>
      </mc:AlternateContent>
    </w:r>
    <w:r w:rsidRPr="00A61A54">
      <w:rPr>
        <w:rFonts w:cs="Arial"/>
        <w:b/>
        <w:bCs/>
        <w:caps/>
        <w:color w:val="595959" w:themeColor="text1" w:themeTint="A6"/>
        <w:lang w:eastAsia="pt-PT"/>
      </w:rPr>
      <w:br/>
    </w:r>
    <w:r w:rsidR="00174BE3" w:rsidRPr="00075F66">
      <w:rPr>
        <w:rFonts w:cs="Arial"/>
        <w:b/>
        <w:bCs/>
        <w:caps/>
        <w:color w:val="595959" w:themeColor="text1" w:themeTint="A6"/>
        <w:lang w:eastAsia="pt-PT"/>
      </w:rPr>
      <w:t xml:space="preserve">PROTOCOLO ENTRE A </w:t>
    </w:r>
    <w:r w:rsidR="00E236D0" w:rsidRPr="00E236D0">
      <w:rPr>
        <w:rFonts w:cs="Arial"/>
        <w:b/>
        <w:bCs/>
        <w:caps/>
        <w:color w:val="595959" w:themeColor="text1" w:themeTint="A6"/>
        <w:lang w:eastAsia="pt-PT"/>
      </w:rPr>
      <w:t>Agência para a reforma tecnológica do estado</w:t>
    </w:r>
    <w:r w:rsidR="00174BE3" w:rsidRPr="00075F66">
      <w:rPr>
        <w:rFonts w:cs="Arial"/>
        <w:b/>
        <w:bCs/>
        <w:caps/>
        <w:color w:val="595959" w:themeColor="text1" w:themeTint="A6"/>
        <w:lang w:eastAsia="pt-PT"/>
      </w:rPr>
      <w:t>, I.P. E O</w:t>
    </w:r>
    <w:r w:rsidR="00174BE3">
      <w:rPr>
        <w:rFonts w:cs="Arial"/>
        <w:b/>
        <w:bCs/>
        <w:caps/>
        <w:color w:val="595959" w:themeColor="text1" w:themeTint="A6"/>
        <w:lang w:eastAsia="pt-PT"/>
      </w:rPr>
      <w:t>/A</w:t>
    </w:r>
    <w:r w:rsidR="00174BE3" w:rsidRPr="00075F66">
      <w:rPr>
        <w:rFonts w:cs="Arial"/>
        <w:b/>
        <w:bCs/>
        <w:caps/>
        <w:color w:val="595959" w:themeColor="text1" w:themeTint="A6"/>
        <w:lang w:eastAsia="pt-PT"/>
      </w:rPr>
      <w:t xml:space="preserve"> </w:t>
    </w:r>
    <w:r w:rsidR="00174BE3">
      <w:rPr>
        <w:rFonts w:cs="Arial"/>
        <w:b/>
        <w:bCs/>
        <w:caps/>
        <w:color w:val="595959" w:themeColor="text1" w:themeTint="A6"/>
        <w:lang w:eastAsia="pt-PT"/>
      </w:rPr>
      <w:t>__________________</w:t>
    </w:r>
    <w:r w:rsidR="00174BE3" w:rsidRPr="00075F66">
      <w:rPr>
        <w:rFonts w:cs="Arial"/>
        <w:b/>
        <w:bCs/>
        <w:caps/>
        <w:color w:val="595959" w:themeColor="text1" w:themeTint="A6"/>
        <w:lang w:eastAsia="pt-PT"/>
      </w:rPr>
      <w:t xml:space="preserve"> PARA </w:t>
    </w:r>
    <w:r w:rsidR="00174BE3">
      <w:rPr>
        <w:rFonts w:cs="Arial"/>
        <w:b/>
        <w:bCs/>
        <w:caps/>
        <w:color w:val="595959" w:themeColor="text1" w:themeTint="A6"/>
        <w:lang w:eastAsia="pt-PT"/>
      </w:rPr>
      <w:t xml:space="preserve">Disponibilização do </w:t>
    </w:r>
    <w:r w:rsidR="00174BE3" w:rsidRPr="00CB4B4A">
      <w:rPr>
        <w:rFonts w:cs="Arial"/>
        <w:b/>
        <w:bCs/>
        <w:caps/>
        <w:color w:val="595959" w:themeColor="text1" w:themeTint="A6"/>
        <w:lang w:eastAsia="pt-PT"/>
      </w:rPr>
      <w:t>Serviço de Assinatura de Faturas Eletrónicas</w:t>
    </w:r>
  </w:p>
  <w:p w14:paraId="6A4481E8" w14:textId="77777777" w:rsidR="00D73FC1" w:rsidRPr="00342756" w:rsidRDefault="00D73FC1" w:rsidP="00D73FC1">
    <w:pPr>
      <w:tabs>
        <w:tab w:val="right" w:pos="8504"/>
      </w:tabs>
      <w:spacing w:after="0" w:line="240" w:lineRule="auto"/>
      <w:contextualSpacing/>
      <w:jc w:val="both"/>
      <w:rPr>
        <w:rFonts w:cs="Arial"/>
        <w:b/>
        <w:bCs/>
        <w:caps/>
        <w:color w:val="595959" w:themeColor="text1" w:themeTint="A6"/>
        <w:lang w:eastAsia="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08DE"/>
    <w:multiLevelType w:val="hybridMultilevel"/>
    <w:tmpl w:val="2D961D6E"/>
    <w:lvl w:ilvl="0" w:tplc="E7985274">
      <w:start w:val="1"/>
      <w:numFmt w:val="lowerRoman"/>
      <w:lvlText w:val="%1)"/>
      <w:lvlJc w:val="left"/>
      <w:pPr>
        <w:ind w:left="1068" w:hanging="360"/>
      </w:pPr>
      <w:rPr>
        <w:rFonts w:hint="default"/>
      </w:rPr>
    </w:lvl>
    <w:lvl w:ilvl="1" w:tplc="64F8F6C8">
      <w:start w:val="1"/>
      <w:numFmt w:val="lowerLetter"/>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58E39A0"/>
    <w:multiLevelType w:val="hybridMultilevel"/>
    <w:tmpl w:val="E622683E"/>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08F6087A"/>
    <w:multiLevelType w:val="hybridMultilevel"/>
    <w:tmpl w:val="6D4EE3A6"/>
    <w:lvl w:ilvl="0" w:tplc="0816000F">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4"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C036F6"/>
    <w:multiLevelType w:val="hybridMultilevel"/>
    <w:tmpl w:val="389E4D82"/>
    <w:lvl w:ilvl="0" w:tplc="08160017">
      <w:start w:val="1"/>
      <w:numFmt w:val="lowerLetter"/>
      <w:lvlText w:val="%1)"/>
      <w:lvlJc w:val="left"/>
      <w:pPr>
        <w:ind w:left="436" w:hanging="360"/>
      </w:pPr>
    </w:lvl>
    <w:lvl w:ilvl="1" w:tplc="C6460668">
      <w:start w:val="1"/>
      <w:numFmt w:val="lowerLetter"/>
      <w:lvlText w:val="%2)"/>
      <w:lvlJc w:val="left"/>
      <w:pPr>
        <w:ind w:left="1156" w:hanging="360"/>
      </w:pPr>
      <w:rPr>
        <w:b w:val="0"/>
        <w:bCs w:val="0"/>
        <w:color w:val="auto"/>
      </w:r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6"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F01780"/>
    <w:multiLevelType w:val="hybridMultilevel"/>
    <w:tmpl w:val="651E86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9433436"/>
    <w:multiLevelType w:val="hybridMultilevel"/>
    <w:tmpl w:val="588C501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1" w15:restartNumberingAfterBreak="0">
    <w:nsid w:val="2F75549D"/>
    <w:multiLevelType w:val="hybridMultilevel"/>
    <w:tmpl w:val="B51470A4"/>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3"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0A5E90"/>
    <w:multiLevelType w:val="hybridMultilevel"/>
    <w:tmpl w:val="2DC2E994"/>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5" w15:restartNumberingAfterBreak="0">
    <w:nsid w:val="3732267E"/>
    <w:multiLevelType w:val="hybridMultilevel"/>
    <w:tmpl w:val="DCFAF510"/>
    <w:lvl w:ilvl="0" w:tplc="FBD25CF8">
      <w:start w:val="1"/>
      <w:numFmt w:val="lowerRoman"/>
      <w:lvlText w:val="%1)"/>
      <w:lvlJc w:val="left"/>
      <w:pPr>
        <w:ind w:left="1724" w:hanging="360"/>
      </w:pPr>
      <w:rPr>
        <w:rFonts w:hint="default"/>
      </w:rPr>
    </w:lvl>
    <w:lvl w:ilvl="1" w:tplc="08160019" w:tentative="1">
      <w:start w:val="1"/>
      <w:numFmt w:val="lowerLetter"/>
      <w:lvlText w:val="%2."/>
      <w:lvlJc w:val="left"/>
      <w:pPr>
        <w:ind w:left="2444" w:hanging="360"/>
      </w:pPr>
    </w:lvl>
    <w:lvl w:ilvl="2" w:tplc="0816001B" w:tentative="1">
      <w:start w:val="1"/>
      <w:numFmt w:val="lowerRoman"/>
      <w:lvlText w:val="%3."/>
      <w:lvlJc w:val="right"/>
      <w:pPr>
        <w:ind w:left="3164" w:hanging="180"/>
      </w:pPr>
    </w:lvl>
    <w:lvl w:ilvl="3" w:tplc="0816000F" w:tentative="1">
      <w:start w:val="1"/>
      <w:numFmt w:val="decimal"/>
      <w:lvlText w:val="%4."/>
      <w:lvlJc w:val="left"/>
      <w:pPr>
        <w:ind w:left="3884" w:hanging="360"/>
      </w:pPr>
    </w:lvl>
    <w:lvl w:ilvl="4" w:tplc="08160019" w:tentative="1">
      <w:start w:val="1"/>
      <w:numFmt w:val="lowerLetter"/>
      <w:lvlText w:val="%5."/>
      <w:lvlJc w:val="left"/>
      <w:pPr>
        <w:ind w:left="4604" w:hanging="360"/>
      </w:pPr>
    </w:lvl>
    <w:lvl w:ilvl="5" w:tplc="0816001B" w:tentative="1">
      <w:start w:val="1"/>
      <w:numFmt w:val="lowerRoman"/>
      <w:lvlText w:val="%6."/>
      <w:lvlJc w:val="right"/>
      <w:pPr>
        <w:ind w:left="5324" w:hanging="180"/>
      </w:pPr>
    </w:lvl>
    <w:lvl w:ilvl="6" w:tplc="0816000F" w:tentative="1">
      <w:start w:val="1"/>
      <w:numFmt w:val="decimal"/>
      <w:lvlText w:val="%7."/>
      <w:lvlJc w:val="left"/>
      <w:pPr>
        <w:ind w:left="6044" w:hanging="360"/>
      </w:pPr>
    </w:lvl>
    <w:lvl w:ilvl="7" w:tplc="08160019" w:tentative="1">
      <w:start w:val="1"/>
      <w:numFmt w:val="lowerLetter"/>
      <w:lvlText w:val="%8."/>
      <w:lvlJc w:val="left"/>
      <w:pPr>
        <w:ind w:left="6764" w:hanging="360"/>
      </w:pPr>
    </w:lvl>
    <w:lvl w:ilvl="8" w:tplc="0816001B" w:tentative="1">
      <w:start w:val="1"/>
      <w:numFmt w:val="lowerRoman"/>
      <w:lvlText w:val="%9."/>
      <w:lvlJc w:val="right"/>
      <w:pPr>
        <w:ind w:left="7484" w:hanging="180"/>
      </w:pPr>
    </w:lvl>
  </w:abstractNum>
  <w:abstractNum w:abstractNumId="16" w15:restartNumberingAfterBreak="0">
    <w:nsid w:val="3A10268D"/>
    <w:multiLevelType w:val="hybridMultilevel"/>
    <w:tmpl w:val="58A6601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3DC56526"/>
    <w:multiLevelType w:val="hybridMultilevel"/>
    <w:tmpl w:val="E1D079BE"/>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3EEC21A9"/>
    <w:multiLevelType w:val="hybridMultilevel"/>
    <w:tmpl w:val="B4DC0312"/>
    <w:lvl w:ilvl="0" w:tplc="08160017">
      <w:start w:val="1"/>
      <w:numFmt w:val="lowerLetter"/>
      <w:lvlText w:val="%1)"/>
      <w:lvlJc w:val="left"/>
      <w:pPr>
        <w:ind w:left="707" w:hanging="630"/>
      </w:pPr>
      <w:rPr>
        <w:rFonts w:hint="default"/>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9"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4B622129"/>
    <w:multiLevelType w:val="hybridMultilevel"/>
    <w:tmpl w:val="F8928322"/>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4C884180"/>
    <w:multiLevelType w:val="hybridMultilevel"/>
    <w:tmpl w:val="01E4D834"/>
    <w:lvl w:ilvl="0" w:tplc="D8EA06AA">
      <w:start w:val="1"/>
      <w:numFmt w:val="decimal"/>
      <w:lvlText w:val="%1."/>
      <w:lvlJc w:val="left"/>
      <w:pPr>
        <w:ind w:left="720" w:hanging="360"/>
      </w:pPr>
      <w:rPr>
        <w:rFonts w:hint="default"/>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4" w15:restartNumberingAfterBreak="0">
    <w:nsid w:val="58AE635E"/>
    <w:multiLevelType w:val="hybridMultilevel"/>
    <w:tmpl w:val="4808BC1A"/>
    <w:lvl w:ilvl="0" w:tplc="1372776E">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25" w15:restartNumberingAfterBreak="0">
    <w:nsid w:val="58DB2175"/>
    <w:multiLevelType w:val="hybridMultilevel"/>
    <w:tmpl w:val="18B2ED46"/>
    <w:lvl w:ilvl="0" w:tplc="24D433B0">
      <w:start w:val="1"/>
      <w:numFmt w:val="decimal"/>
      <w:lvlText w:val="%1-"/>
      <w:lvlJc w:val="left"/>
      <w:pPr>
        <w:ind w:left="720" w:hanging="360"/>
      </w:pPr>
      <w:rPr>
        <w:rFonts w:hint="default"/>
      </w:rPr>
    </w:lvl>
    <w:lvl w:ilvl="1" w:tplc="33EE7E98">
      <w:start w:val="1"/>
      <w:numFmt w:val="lowerLetter"/>
      <w:lvlText w:val="%2)"/>
      <w:lvlJc w:val="left"/>
      <w:pPr>
        <w:ind w:left="1440" w:hanging="360"/>
      </w:pPr>
      <w:rPr>
        <w:rFonts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58E20C65"/>
    <w:multiLevelType w:val="hybridMultilevel"/>
    <w:tmpl w:val="44A83E46"/>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8" w15:restartNumberingAfterBreak="0">
    <w:nsid w:val="645B392B"/>
    <w:multiLevelType w:val="hybridMultilevel"/>
    <w:tmpl w:val="A7EA3A10"/>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30" w15:restartNumberingAfterBreak="0">
    <w:nsid w:val="6EDE0A52"/>
    <w:multiLevelType w:val="hybridMultilevel"/>
    <w:tmpl w:val="05525ECC"/>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86D4D92"/>
    <w:multiLevelType w:val="hybridMultilevel"/>
    <w:tmpl w:val="63F06A4E"/>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7975536F"/>
    <w:multiLevelType w:val="hybridMultilevel"/>
    <w:tmpl w:val="005874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3" w15:restartNumberingAfterBreak="0">
    <w:nsid w:val="7E3B697E"/>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num w:numId="1" w16cid:durableId="1816142410">
    <w:abstractNumId w:val="7"/>
  </w:num>
  <w:num w:numId="2" w16cid:durableId="900212189">
    <w:abstractNumId w:val="3"/>
  </w:num>
  <w:num w:numId="3" w16cid:durableId="1810903497">
    <w:abstractNumId w:val="12"/>
  </w:num>
  <w:num w:numId="4" w16cid:durableId="854611605">
    <w:abstractNumId w:val="10"/>
  </w:num>
  <w:num w:numId="5" w16cid:durableId="626081720">
    <w:abstractNumId w:val="25"/>
  </w:num>
  <w:num w:numId="6" w16cid:durableId="2133791539">
    <w:abstractNumId w:val="33"/>
  </w:num>
  <w:num w:numId="7" w16cid:durableId="725953325">
    <w:abstractNumId w:val="1"/>
  </w:num>
  <w:num w:numId="8" w16cid:durableId="500395164">
    <w:abstractNumId w:val="17"/>
  </w:num>
  <w:num w:numId="9" w16cid:durableId="1702122092">
    <w:abstractNumId w:val="14"/>
  </w:num>
  <w:num w:numId="10" w16cid:durableId="1635285457">
    <w:abstractNumId w:val="24"/>
  </w:num>
  <w:num w:numId="11" w16cid:durableId="1957179590">
    <w:abstractNumId w:val="26"/>
  </w:num>
  <w:num w:numId="12" w16cid:durableId="444741028">
    <w:abstractNumId w:val="5"/>
  </w:num>
  <w:num w:numId="13" w16cid:durableId="2102025731">
    <w:abstractNumId w:val="18"/>
  </w:num>
  <w:num w:numId="14" w16cid:durableId="312225165">
    <w:abstractNumId w:val="9"/>
  </w:num>
  <w:num w:numId="15" w16cid:durableId="1874612917">
    <w:abstractNumId w:val="11"/>
  </w:num>
  <w:num w:numId="16" w16cid:durableId="1882664463">
    <w:abstractNumId w:val="19"/>
  </w:num>
  <w:num w:numId="17" w16cid:durableId="1114440222">
    <w:abstractNumId w:val="30"/>
  </w:num>
  <w:num w:numId="18" w16cid:durableId="1342464581">
    <w:abstractNumId w:val="0"/>
  </w:num>
  <w:num w:numId="19" w16cid:durableId="1162620775">
    <w:abstractNumId w:val="21"/>
  </w:num>
  <w:num w:numId="20" w16cid:durableId="2006473592">
    <w:abstractNumId w:val="28"/>
  </w:num>
  <w:num w:numId="21" w16cid:durableId="421995572">
    <w:abstractNumId w:val="13"/>
  </w:num>
  <w:num w:numId="22" w16cid:durableId="1872719988">
    <w:abstractNumId w:val="23"/>
  </w:num>
  <w:num w:numId="23" w16cid:durableId="1520661584">
    <w:abstractNumId w:val="29"/>
  </w:num>
  <w:num w:numId="24" w16cid:durableId="122122801">
    <w:abstractNumId w:val="6"/>
  </w:num>
  <w:num w:numId="25" w16cid:durableId="1869676564">
    <w:abstractNumId w:val="8"/>
  </w:num>
  <w:num w:numId="26" w16cid:durableId="1408649033">
    <w:abstractNumId w:val="32"/>
  </w:num>
  <w:num w:numId="27" w16cid:durableId="908461787">
    <w:abstractNumId w:val="16"/>
  </w:num>
  <w:num w:numId="28" w16cid:durableId="436406778">
    <w:abstractNumId w:val="31"/>
  </w:num>
  <w:num w:numId="29" w16cid:durableId="693964261">
    <w:abstractNumId w:val="20"/>
  </w:num>
  <w:num w:numId="30" w16cid:durableId="1018241280">
    <w:abstractNumId w:val="15"/>
  </w:num>
  <w:num w:numId="31" w16cid:durableId="1741323805">
    <w:abstractNumId w:val="4"/>
  </w:num>
  <w:num w:numId="32" w16cid:durableId="348534073">
    <w:abstractNumId w:val="2"/>
  </w:num>
  <w:num w:numId="33" w16cid:durableId="2074547339">
    <w:abstractNumId w:val="27"/>
  </w:num>
  <w:num w:numId="34" w16cid:durableId="873268679">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56"/>
    <w:rsid w:val="000209B9"/>
    <w:rsid w:val="00062D6A"/>
    <w:rsid w:val="00063A0A"/>
    <w:rsid w:val="000948A8"/>
    <w:rsid w:val="000E347D"/>
    <w:rsid w:val="000F0EF4"/>
    <w:rsid w:val="00174BE3"/>
    <w:rsid w:val="001E586F"/>
    <w:rsid w:val="00201292"/>
    <w:rsid w:val="00342756"/>
    <w:rsid w:val="00365608"/>
    <w:rsid w:val="0036621E"/>
    <w:rsid w:val="003B7907"/>
    <w:rsid w:val="003C571E"/>
    <w:rsid w:val="003F3184"/>
    <w:rsid w:val="00450C9A"/>
    <w:rsid w:val="004579C8"/>
    <w:rsid w:val="00483CA7"/>
    <w:rsid w:val="00484800"/>
    <w:rsid w:val="00524F11"/>
    <w:rsid w:val="005577A7"/>
    <w:rsid w:val="005A2F2E"/>
    <w:rsid w:val="005D14C3"/>
    <w:rsid w:val="005E54BB"/>
    <w:rsid w:val="006017FC"/>
    <w:rsid w:val="006A08EB"/>
    <w:rsid w:val="006B3FD5"/>
    <w:rsid w:val="00707AC4"/>
    <w:rsid w:val="00743060"/>
    <w:rsid w:val="007471F2"/>
    <w:rsid w:val="00764307"/>
    <w:rsid w:val="00776180"/>
    <w:rsid w:val="007E0EF3"/>
    <w:rsid w:val="00813D8C"/>
    <w:rsid w:val="0085177E"/>
    <w:rsid w:val="00856E2C"/>
    <w:rsid w:val="008823FF"/>
    <w:rsid w:val="00903A72"/>
    <w:rsid w:val="009244F1"/>
    <w:rsid w:val="009735A1"/>
    <w:rsid w:val="00974F8F"/>
    <w:rsid w:val="00986A35"/>
    <w:rsid w:val="00A64DEB"/>
    <w:rsid w:val="00A83560"/>
    <w:rsid w:val="00AB3FFC"/>
    <w:rsid w:val="00B01EC0"/>
    <w:rsid w:val="00B05AE0"/>
    <w:rsid w:val="00B136BB"/>
    <w:rsid w:val="00B21992"/>
    <w:rsid w:val="00B376D4"/>
    <w:rsid w:val="00C664B1"/>
    <w:rsid w:val="00CA2AC3"/>
    <w:rsid w:val="00CB4F34"/>
    <w:rsid w:val="00D60FEE"/>
    <w:rsid w:val="00D64F31"/>
    <w:rsid w:val="00D73FC1"/>
    <w:rsid w:val="00DD376B"/>
    <w:rsid w:val="00DE088A"/>
    <w:rsid w:val="00DE3294"/>
    <w:rsid w:val="00E061B3"/>
    <w:rsid w:val="00E154DA"/>
    <w:rsid w:val="00E21D28"/>
    <w:rsid w:val="00E236D0"/>
    <w:rsid w:val="00E34111"/>
    <w:rsid w:val="00E91C81"/>
    <w:rsid w:val="00EA2994"/>
    <w:rsid w:val="00EB5C9D"/>
    <w:rsid w:val="00EC3782"/>
    <w:rsid w:val="00F56961"/>
    <w:rsid w:val="00FE1D79"/>
    <w:rsid w:val="00FE31E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E008D"/>
  <w15:chartTrackingRefBased/>
  <w15:docId w15:val="{F91C45AC-98B6-4F45-9B62-C104EC22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56"/>
    <w:pPr>
      <w:spacing w:after="200" w:line="276" w:lineRule="auto"/>
    </w:pPr>
    <w:rPr>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2756"/>
    <w:pPr>
      <w:tabs>
        <w:tab w:val="center" w:pos="4252"/>
        <w:tab w:val="right" w:pos="8504"/>
      </w:tabs>
      <w:spacing w:after="0" w:line="240" w:lineRule="auto"/>
    </w:pPr>
  </w:style>
  <w:style w:type="character" w:customStyle="1" w:styleId="HeaderChar">
    <w:name w:val="Header Char"/>
    <w:basedOn w:val="DefaultParagraphFont"/>
    <w:link w:val="Header"/>
    <w:uiPriority w:val="99"/>
    <w:rsid w:val="00342756"/>
  </w:style>
  <w:style w:type="paragraph" w:styleId="Footer">
    <w:name w:val="footer"/>
    <w:basedOn w:val="Normal"/>
    <w:link w:val="FooterChar"/>
    <w:uiPriority w:val="99"/>
    <w:unhideWhenUsed/>
    <w:rsid w:val="00342756"/>
    <w:pPr>
      <w:tabs>
        <w:tab w:val="center" w:pos="4252"/>
        <w:tab w:val="right" w:pos="8504"/>
      </w:tabs>
      <w:spacing w:after="0" w:line="240" w:lineRule="auto"/>
    </w:pPr>
  </w:style>
  <w:style w:type="character" w:customStyle="1" w:styleId="FooterChar">
    <w:name w:val="Footer Char"/>
    <w:basedOn w:val="DefaultParagraphFont"/>
    <w:link w:val="Footer"/>
    <w:uiPriority w:val="99"/>
    <w:rsid w:val="00342756"/>
  </w:style>
  <w:style w:type="character" w:styleId="Hyperlink">
    <w:name w:val="Hyperlink"/>
    <w:basedOn w:val="DefaultParagraphFont"/>
    <w:uiPriority w:val="99"/>
    <w:unhideWhenUsed/>
    <w:rsid w:val="00342756"/>
    <w:rPr>
      <w:color w:val="0000FF"/>
      <w:u w:val="single"/>
    </w:rPr>
  </w:style>
  <w:style w:type="paragraph" w:styleId="ListParagraph">
    <w:name w:val="List Paragraph"/>
    <w:basedOn w:val="Normal"/>
    <w:link w:val="ListParagraphChar"/>
    <w:qFormat/>
    <w:rsid w:val="00342756"/>
    <w:pPr>
      <w:ind w:left="720"/>
      <w:contextualSpacing/>
    </w:pPr>
  </w:style>
  <w:style w:type="character" w:styleId="UnresolvedMention">
    <w:name w:val="Unresolved Mention"/>
    <w:basedOn w:val="DefaultParagraphFont"/>
    <w:uiPriority w:val="99"/>
    <w:semiHidden/>
    <w:unhideWhenUsed/>
    <w:rsid w:val="00174BE3"/>
    <w:rPr>
      <w:color w:val="605E5C"/>
      <w:shd w:val="clear" w:color="auto" w:fill="E1DFDD"/>
    </w:rPr>
  </w:style>
  <w:style w:type="character" w:customStyle="1" w:styleId="ListParagraphChar">
    <w:name w:val="List Paragraph Char"/>
    <w:link w:val="ListParagraph"/>
    <w:rsid w:val="00D73FC1"/>
    <w:rPr>
      <w:kern w:val="0"/>
    </w:rPr>
  </w:style>
  <w:style w:type="character" w:styleId="CommentReference">
    <w:name w:val="annotation reference"/>
    <w:basedOn w:val="DefaultParagraphFont"/>
    <w:uiPriority w:val="99"/>
    <w:unhideWhenUsed/>
    <w:rsid w:val="00D73FC1"/>
    <w:rPr>
      <w:sz w:val="16"/>
      <w:szCs w:val="16"/>
    </w:rPr>
  </w:style>
  <w:style w:type="paragraph" w:styleId="CommentText">
    <w:name w:val="annotation text"/>
    <w:basedOn w:val="Normal"/>
    <w:link w:val="CommentTextChar"/>
    <w:uiPriority w:val="99"/>
    <w:unhideWhenUsed/>
    <w:rsid w:val="00D73FC1"/>
    <w:pPr>
      <w:spacing w:line="240" w:lineRule="auto"/>
    </w:pPr>
    <w:rPr>
      <w:sz w:val="20"/>
      <w:szCs w:val="20"/>
    </w:rPr>
  </w:style>
  <w:style w:type="character" w:customStyle="1" w:styleId="CommentTextChar">
    <w:name w:val="Comment Text Char"/>
    <w:basedOn w:val="DefaultParagraphFont"/>
    <w:link w:val="CommentText"/>
    <w:uiPriority w:val="99"/>
    <w:rsid w:val="00D73FC1"/>
    <w:rPr>
      <w:kern w:val="0"/>
      <w:sz w:val="20"/>
      <w:szCs w:val="20"/>
    </w:rPr>
  </w:style>
  <w:style w:type="paragraph" w:styleId="CommentSubject">
    <w:name w:val="annotation subject"/>
    <w:basedOn w:val="CommentText"/>
    <w:next w:val="CommentText"/>
    <w:link w:val="CommentSubjectChar"/>
    <w:uiPriority w:val="99"/>
    <w:semiHidden/>
    <w:unhideWhenUsed/>
    <w:rsid w:val="00D73FC1"/>
    <w:rPr>
      <w:b/>
      <w:bCs/>
    </w:rPr>
  </w:style>
  <w:style w:type="character" w:customStyle="1" w:styleId="CommentSubjectChar">
    <w:name w:val="Comment Subject Char"/>
    <w:basedOn w:val="CommentTextChar"/>
    <w:link w:val="CommentSubject"/>
    <w:uiPriority w:val="99"/>
    <w:semiHidden/>
    <w:rsid w:val="00D73FC1"/>
    <w:rPr>
      <w:b/>
      <w:bCs/>
      <w:kern w:val="0"/>
      <w:sz w:val="20"/>
      <w:szCs w:val="20"/>
    </w:rPr>
  </w:style>
  <w:style w:type="paragraph" w:customStyle="1" w:styleId="Default">
    <w:name w:val="Default"/>
    <w:rsid w:val="00776180"/>
    <w:pPr>
      <w:autoSpaceDE w:val="0"/>
      <w:autoSpaceDN w:val="0"/>
      <w:adjustRightInd w:val="0"/>
      <w:spacing w:after="0" w:line="240" w:lineRule="auto"/>
    </w:pPr>
    <w:rPr>
      <w:rFonts w:ascii="Arial" w:hAnsi="Arial" w:cs="Arial"/>
      <w:color w:val="000000"/>
      <w:kern w:val="0"/>
      <w:sz w:val="24"/>
      <w:szCs w:val="24"/>
      <w:lang w:val="en-US"/>
      <w14:ligatures w14:val="none"/>
    </w:rPr>
  </w:style>
  <w:style w:type="paragraph" w:styleId="FootnoteText">
    <w:name w:val="footnote text"/>
    <w:basedOn w:val="Normal"/>
    <w:link w:val="FootnoteTextChar"/>
    <w:uiPriority w:val="99"/>
    <w:semiHidden/>
    <w:rsid w:val="00776180"/>
    <w:pPr>
      <w:spacing w:after="0" w:line="240" w:lineRule="auto"/>
    </w:pPr>
    <w:rPr>
      <w:rFonts w:ascii="Times New Roman" w:eastAsia="Times New Roman" w:hAnsi="Times New Roman" w:cs="Times New Roman"/>
      <w:sz w:val="20"/>
      <w:szCs w:val="20"/>
      <w:lang w:val="en-US"/>
      <w14:ligatures w14:val="none"/>
    </w:rPr>
  </w:style>
  <w:style w:type="character" w:customStyle="1" w:styleId="FootnoteTextChar">
    <w:name w:val="Footnote Text Char"/>
    <w:basedOn w:val="DefaultParagraphFont"/>
    <w:link w:val="FootnoteText"/>
    <w:uiPriority w:val="99"/>
    <w:semiHidden/>
    <w:rsid w:val="00776180"/>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rsid w:val="00776180"/>
    <w:rPr>
      <w:vertAlign w:val="superscript"/>
    </w:rPr>
  </w:style>
  <w:style w:type="table" w:customStyle="1" w:styleId="Tabelacomgrelha1">
    <w:name w:val="Tabela com grelha1"/>
    <w:basedOn w:val="TableNormal"/>
    <w:next w:val="TableGrid"/>
    <w:uiPriority w:val="59"/>
    <w:rsid w:val="00776180"/>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7761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6017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mailto:dpo@ama.gov.pt" TargetMode="Externa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mailto:eid@ama.gov.p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otocolos@ama.gov.pt" TargetMode="External"/><Relationship Id="rId5" Type="http://schemas.openxmlformats.org/officeDocument/2006/relationships/footnotes" Target="footnotes.xml"/><Relationship Id="rId15" Type="http://schemas.openxmlformats.org/officeDocument/2006/relationships/header" Target="header1.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mailto:XXXXXXXX@YYYYY.com"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cnpd.pt/media/cltpq4bn/templatedocrgpd_sub_v1.xlsx" TargetMode="External"/><Relationship Id="rId2" Type="http://schemas.openxmlformats.org/officeDocument/2006/relationships/hyperlink" Target="https://www.cnpd.pt/media/cltpq4bn/templatedocrgpd_sub_v1.xlsx" TargetMode="External"/><Relationship Id="rId1" Type="http://schemas.openxmlformats.org/officeDocument/2006/relationships/hyperlink" Target="https://www.cnpd.pt/media/cltpq4bn/templatedocrgpd_sub_v1.xls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13</Pages>
  <Words>3357</Words>
  <Characters>18132</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c:creator>
  <cp:keywords/>
  <dc:description/>
  <cp:lastModifiedBy>Joana Pires</cp:lastModifiedBy>
  <cp:revision>29</cp:revision>
  <dcterms:created xsi:type="dcterms:W3CDTF">2024-04-11T10:10:00Z</dcterms:created>
  <dcterms:modified xsi:type="dcterms:W3CDTF">2025-11-04T11:25:00Z</dcterms:modified>
</cp:coreProperties>
</file>