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Diagrama de Implantação (C4) — dados.gov.pt</w:t>
      </w:r>
    </w:p>
    <w:p>
      <w:r>
        <w:t>Vista de implantação (deployment) do C4 Model das ligações entre os serviços hydra-pt, api-tabular-pt, dadosgov-metrics e dadosgov (udata).</w:t>
      </w:r>
    </w:p>
    <w:p>
      <w:r>
        <w:rPr>
          <w:i/>
          <w:sz w:val="18"/>
        </w:rPr>
        <w:t>Nota C4: a Deployment view é a vista suplementar que mapeia os containers em nós de infraestrutura. No C4 clássico o "Nível 4" é o de Código; o que se pretende aqui é o diagrama de implantação com as ligações entre serviços.</w:t>
      </w:r>
    </w:p>
    <w:p>
      <w:pPr>
        <w:pStyle w:val="Heading1"/>
      </w:pPr>
      <w:r>
        <w:t>Diagrama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87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c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7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Legenda das ligações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04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2304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2736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Protocolo / porta</w:t>
            </w:r>
          </w:p>
        </w:tc>
        <w:tc>
          <w:tcPr>
            <w:tcW w:type="dxa" w:w="4464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hydra (crawler/worker)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udata API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HTTPS /api/1, /api/2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Lê o catálogo e envia resultados de check/análise (CATALOG_URL, UDATA_URI).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udata API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hydra (app)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 POST /api/resources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Eventos de criação/alteração de recurso (prioriza crawl).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hydra (crawler)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Recursos externos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HTTP/HTTPS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HEAD/GET aos URLs dos recursos do catálogo (dados.gov.pt e terceiros).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hydra (crawler/worker)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Redis :6379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Fila de jobs RQ (10.55.37.142).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hydra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database (:5432)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SQL (rede hydra_net)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Catálogo, checks, metadados.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hydra (worker)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database-csv (:5434)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SQL (rede hydra_net)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Grava tabelas convertidas de CSV (schema public).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postgrest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database-csv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SQL host.docker.internal:5434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Lê public (tabular) e metric (métricas).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tabular-api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postgrest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 :8080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Serve dados tabulares.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metrics-api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postgrest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 :8080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Serve métricas (schema metric via Accept-Profile).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udata (frontend/API)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tabular-api (:8005)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Pré-visualização de dados tabulares.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udata (frontend/API)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metrics-api (:8006)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Consumo de métricas.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airflow (DAG)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Matomo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HTTPS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Lê visitas (dados.gov.pt/stats).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airflow (DAG)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MongoDB udata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Mongo :27017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Resolve slugs→ObjectId e lê catálogo.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airflow (DAG)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udata API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HTTP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Lê/atualiza catálogo (UDATA_INSTANCE_URL).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airflow (DAG)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database-csv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SQL host.docker.internal:5434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Grava métricas no schema metric.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airflow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airflow-db (:15432)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SQL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Metadados do próprio Airflow (PostgreSQL 12).</w:t>
            </w:r>
          </w:p>
        </w:tc>
      </w:tr>
    </w:tbl>
    <w:p>
      <w:pPr>
        <w:pStyle w:val="Heading1"/>
      </w:pPr>
      <w:r>
        <w:t>O elo central</w:t>
      </w:r>
    </w:p>
    <w:p>
      <w:r>
        <w:t>A database-csv do hydra-pt (porta 5434) é o ponto de integração dos quatro sistemas:</w:t>
      </w:r>
    </w:p>
    <w:p>
      <w:r>
        <w:rPr>
          <w:rFonts w:ascii="Consolas" w:hAnsi="Consolas"/>
          <w:sz w:val="16"/>
        </w:rPr>
        <w:t>hydra worker ──(escreve schema public)──▶  database-csv  ◀──(escreve schema metric)── dadosgov-metrics</w:t>
        <w:br/>
        <w:t xml:space="preserve">                                              │ (lê ambos os schemas)</w:t>
        <w:br/>
        <w:t xml:space="preserve">                                              ▼</w:t>
        <w:br/>
        <w:t xml:space="preserve">                                   PostgREST ──▶ tabular-api / metrics-api ──▶ dadosgov (udata)</w:t>
      </w:r>
    </w:p>
    <w:p>
      <w:pPr>
        <w:pStyle w:val="Heading1"/>
      </w:pPr>
      <w:r>
        <w:t>Endpoints observados (variam por ambiente)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10152"/>
            <w:shd w:val="clear" w:fill="2F5496"/>
          </w:tcPr>
          <w:p>
            <w:r/>
            <w:r>
              <w:rPr>
                <w:b/>
                <w:color w:val="FFFFFF"/>
                <w:sz w:val="18"/>
              </w:rPr>
              <w:t>Endereços observados nos configs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udata API</w:t>
            </w:r>
          </w:p>
        </w:tc>
        <w:tc>
          <w:tcPr>
            <w:tcW w:type="dxa" w:w="10152"/>
          </w:tcPr>
          <w:p>
            <w:r/>
            <w:r>
              <w:rPr>
                <w:sz w:val="18"/>
              </w:rPr>
              <w:t>172.31.204.12 (hydra UDATA_URI, metrics .env); 10.55.37.38 (metrics variables.json); dados.gov.pt (catálogo público)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MongoDB udata</w:t>
            </w:r>
          </w:p>
        </w:tc>
        <w:tc>
          <w:tcPr>
            <w:tcW w:type="dxa" w:w="10152"/>
          </w:tcPr>
          <w:p>
            <w:r/>
            <w:r>
              <w:rPr>
                <w:sz w:val="18"/>
              </w:rPr>
              <w:t>10.55.37.40 (connections.json); 10.55.37.143 (.env / script Matomo)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10152"/>
          </w:tcPr>
          <w:p>
            <w:r/>
            <w:r>
              <w:rPr>
                <w:sz w:val="18"/>
              </w:rPr>
              <w:t>10.55.37.142:6379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Matomo</w:t>
            </w:r>
          </w:p>
        </w:tc>
        <w:tc>
          <w:tcPr>
            <w:tcW w:type="dxa" w:w="10152"/>
          </w:tcPr>
          <w:p>
            <w:r/>
            <w:r>
              <w:rPr>
                <w:sz w:val="18"/>
              </w:rPr>
              <w:t>https://dados.gov.pt/stats</w:t>
            </w:r>
          </w:p>
        </w:tc>
      </w:tr>
    </w:tbl>
    <w:p>
      <w:pPr>
        <w:pStyle w:val="Heading1"/>
      </w:pPr>
      <w:r>
        <w:t>Notas</w:t>
      </w:r>
    </w:p>
    <w:p>
      <w:pPr>
        <w:pStyle w:val="ListBullet"/>
      </w:pPr>
      <w:r>
        <w:t>Os 3 stacks Docker (hydra-pt, api-tabular-pt, dadosgov-metrics) correm no mesmo host; api-tabular e metrics chegam à BD do hydra por host.docker.internal:5434 (porta publicada), enquanto o próprio hydra usa a rede interna hydra_net (database-csv:5432).</w:t>
      </w:r>
    </w:p>
    <w:p>
      <w:pPr>
        <w:pStyle w:val="ListBullet"/>
      </w:pPr>
      <w:r>
        <w:t>O código dos DAGs do dadosgov-metrics provém do repositório datagouvfr_data_pipelines (montado no container Airflow) — é dependência de código, não um serviço em runtime, por isso não aparece no diagrama.</w:t>
      </w:r>
    </w:p>
    <w:p>
      <w:pPr>
        <w:pStyle w:val="ListBullet"/>
      </w:pPr>
      <w:r>
        <w:t>Os IPs internos diferem entre ambientes (local/distribuído); ver a tabela de endpoints e o setup.py (topologia).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