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EFA" w:rsidRDefault="004D2E4C" w:rsidP="004D2E4C">
      <w:pPr>
        <w:pStyle w:val="Titel"/>
      </w:pPr>
      <w:r>
        <w:t xml:space="preserve">German </w:t>
      </w:r>
      <w:r w:rsidRPr="004D2E4C">
        <w:t>Traffic</w:t>
      </w:r>
      <w:r>
        <w:t xml:space="preserve"> Sign Classifier</w:t>
      </w:r>
      <w:r w:rsidRPr="004D2E4C">
        <w:t>Project</w:t>
      </w:r>
    </w:p>
    <w:p w:rsidR="004D2E4C" w:rsidRDefault="004D2E4C" w:rsidP="004D2E4C">
      <w:r>
        <w:t>Author: Aneeq Mahmood</w:t>
      </w:r>
    </w:p>
    <w:p w:rsidR="004D2E4C" w:rsidRDefault="004D2E4C" w:rsidP="004D2E4C">
      <w:r>
        <w:t xml:space="preserve">Email: </w:t>
      </w:r>
      <w:hyperlink r:id="rId5" w:history="1">
        <w:r w:rsidRPr="00F96E12">
          <w:rPr>
            <w:rStyle w:val="Hyperlink"/>
          </w:rPr>
          <w:t>Aneeq.sdc@gmail.com</w:t>
        </w:r>
      </w:hyperlink>
    </w:p>
    <w:p w:rsidR="004D2E4C" w:rsidRDefault="004D2E4C" w:rsidP="004D2E4C">
      <w:r>
        <w:t>Subject: Writeup for CarND- Term1- P2</w:t>
      </w:r>
    </w:p>
    <w:p w:rsidR="004D2E4C" w:rsidRDefault="004D2E4C" w:rsidP="004D2E4C">
      <w:r w:rsidRPr="004D2E4C">
        <w:rPr>
          <w:u w:val="single"/>
        </w:rPr>
        <w:t xml:space="preserve">                                                                           </w:t>
      </w:r>
      <w:r w:rsidRPr="004D2E4C">
        <w:t xml:space="preserve">                                                                                      </w:t>
      </w:r>
    </w:p>
    <w:p w:rsidR="00C7683A" w:rsidRDefault="004D2E4C" w:rsidP="004D2E4C">
      <w:r>
        <w:t xml:space="preserve">The </w:t>
      </w:r>
      <w:r w:rsidR="00C7683A">
        <w:t>goal</w:t>
      </w:r>
      <w:r>
        <w:t xml:space="preserve"> of this work has been</w:t>
      </w:r>
      <w:r w:rsidR="00C7683A">
        <w:t xml:space="preserve"> to identify German traffic signs suing a convolutional neural network (CNN) approach. The python code for this project is available on github at: </w:t>
      </w:r>
      <w:hyperlink r:id="rId6" w:history="1">
        <w:r w:rsidR="00C7683A" w:rsidRPr="00F96E12">
          <w:rPr>
            <w:rStyle w:val="Hyperlink"/>
          </w:rPr>
          <w:t>https://github.com/amahd/German-Traffic-Sign-Classifier</w:t>
        </w:r>
      </w:hyperlink>
      <w:r w:rsidR="008D4675">
        <w:t xml:space="preserve">, which contains the </w:t>
      </w:r>
      <w:r w:rsidR="008D4675" w:rsidRPr="008D4675">
        <w:rPr>
          <w:highlight w:val="yellow"/>
        </w:rPr>
        <w:t>jupyterbook</w:t>
      </w:r>
      <w:r w:rsidR="008D4675">
        <w:t xml:space="preserve"> contaiing all the source code</w:t>
      </w:r>
    </w:p>
    <w:p w:rsidR="004D2E4C" w:rsidRDefault="00C7683A" w:rsidP="004D2E4C">
      <w:r>
        <w:t xml:space="preserve"> The subgoals of this work include</w:t>
      </w:r>
      <w:r w:rsidR="004D2E4C">
        <w:t>:</w:t>
      </w:r>
    </w:p>
    <w:p w:rsidR="004D2E4C" w:rsidRDefault="004D2E4C" w:rsidP="004D2E4C">
      <w:pPr>
        <w:pStyle w:val="Listenabsatz"/>
        <w:numPr>
          <w:ilvl w:val="0"/>
          <w:numId w:val="1"/>
        </w:numPr>
      </w:pPr>
      <w:r>
        <w:t>Load the data set available online</w:t>
      </w:r>
    </w:p>
    <w:p w:rsidR="004D2E4C" w:rsidRDefault="004D2E4C" w:rsidP="004D2E4C">
      <w:pPr>
        <w:pStyle w:val="Listenabsatz"/>
        <w:numPr>
          <w:ilvl w:val="0"/>
          <w:numId w:val="1"/>
        </w:numPr>
      </w:pPr>
      <w:r>
        <w:t>Explore, summarize and visualize the data set</w:t>
      </w:r>
    </w:p>
    <w:p w:rsidR="004D2E4C" w:rsidRDefault="004D2E4C" w:rsidP="004D2E4C">
      <w:pPr>
        <w:pStyle w:val="Listenabsatz"/>
        <w:numPr>
          <w:ilvl w:val="0"/>
          <w:numId w:val="1"/>
        </w:numPr>
      </w:pPr>
      <w:r>
        <w:t>Design, train and test a model architecture</w:t>
      </w:r>
    </w:p>
    <w:p w:rsidR="004D2E4C" w:rsidRDefault="004D2E4C" w:rsidP="004D2E4C">
      <w:pPr>
        <w:pStyle w:val="Listenabsatz"/>
        <w:numPr>
          <w:ilvl w:val="0"/>
          <w:numId w:val="1"/>
        </w:numPr>
      </w:pPr>
      <w:r>
        <w:t>Use the model to make predictions on new images</w:t>
      </w:r>
    </w:p>
    <w:p w:rsidR="004D2E4C" w:rsidRDefault="004D2E4C" w:rsidP="004D2E4C">
      <w:pPr>
        <w:pStyle w:val="Listenabsatz"/>
        <w:numPr>
          <w:ilvl w:val="0"/>
          <w:numId w:val="1"/>
        </w:numPr>
      </w:pPr>
      <w:r>
        <w:t>Analyze the softmax probabilities of the new images</w:t>
      </w:r>
    </w:p>
    <w:p w:rsidR="00C7683A" w:rsidRDefault="004D2E4C" w:rsidP="00C7683A">
      <w:pPr>
        <w:pStyle w:val="Listenabsatz"/>
        <w:numPr>
          <w:ilvl w:val="0"/>
          <w:numId w:val="1"/>
        </w:numPr>
      </w:pPr>
      <w:r>
        <w:t>Summarize the results with a written report</w:t>
      </w:r>
      <w:r w:rsidR="00C7683A">
        <w:t>.</w:t>
      </w:r>
    </w:p>
    <w:p w:rsidR="00C7683A" w:rsidRDefault="00C7683A" w:rsidP="00C7683A">
      <w:r>
        <w:t>These subgoals are discussed individual below.</w:t>
      </w:r>
    </w:p>
    <w:p w:rsidR="00C7683A" w:rsidRDefault="00C7683A" w:rsidP="00C7683A">
      <w:pPr>
        <w:pStyle w:val="berschrift1"/>
      </w:pPr>
      <w:r>
        <w:t xml:space="preserve">German </w:t>
      </w:r>
      <w:r w:rsidRPr="004D2E4C">
        <w:t>Traffic</w:t>
      </w:r>
      <w:r>
        <w:t xml:space="preserve"> Sign</w:t>
      </w:r>
      <w:r>
        <w:t>s- Data Visualization</w:t>
      </w:r>
    </w:p>
    <w:p w:rsidR="00C7683A" w:rsidRDefault="00C7683A" w:rsidP="00C7683A"/>
    <w:p w:rsidR="00C7683A" w:rsidRDefault="00C7683A" w:rsidP="00C7683A">
      <w:pPr>
        <w:pStyle w:val="Listenabsatz"/>
        <w:keepNext/>
        <w:numPr>
          <w:ilvl w:val="0"/>
          <w:numId w:val="1"/>
        </w:numPr>
      </w:pPr>
      <w:r>
        <w:rPr>
          <w:noProof/>
          <w:lang w:val="de-DE" w:eastAsia="de-DE"/>
        </w:rPr>
        <w:drawing>
          <wp:inline distT="0" distB="0" distL="0" distR="0" wp14:anchorId="3EC9AA9B" wp14:editId="59A2D2B3">
            <wp:extent cx="1428750" cy="1428750"/>
            <wp:effectExtent l="0" t="0" r="0" b="0"/>
            <wp:docPr id="2" name="Grafik 2" descr="C:\Users\iiss\Anaconda3\SDC1\Project 2\images\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iss\Anaconda3\SDC1\Project 2\images\1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Pr>
          <w:noProof/>
          <w:lang w:val="de-DE" w:eastAsia="de-DE"/>
        </w:rPr>
        <w:drawing>
          <wp:inline distT="0" distB="0" distL="0" distR="0" wp14:anchorId="567A076D" wp14:editId="227BB7BE">
            <wp:extent cx="1238250" cy="1266825"/>
            <wp:effectExtent l="0" t="0" r="0" b="9525"/>
            <wp:docPr id="6" name="Grafik 6" descr="C:\Users\iiss\Anaconda3\SDC1\Project 2\image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iss\Anaconda3\SDC1\Project 2\images\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1266825"/>
                    </a:xfrm>
                    <a:prstGeom prst="rect">
                      <a:avLst/>
                    </a:prstGeom>
                    <a:noFill/>
                    <a:ln>
                      <a:noFill/>
                    </a:ln>
                  </pic:spPr>
                </pic:pic>
              </a:graphicData>
            </a:graphic>
          </wp:inline>
        </w:drawing>
      </w:r>
      <w:r>
        <w:rPr>
          <w:noProof/>
          <w:lang w:val="de-DE" w:eastAsia="de-DE"/>
        </w:rPr>
        <w:drawing>
          <wp:inline distT="0" distB="0" distL="0" distR="0" wp14:anchorId="223F2C1E" wp14:editId="6C8C4394">
            <wp:extent cx="1295400" cy="1209675"/>
            <wp:effectExtent l="0" t="0" r="0" b="9525"/>
            <wp:docPr id="5" name="Grafik 5" descr="C:\Users\iiss\Anaconda3\SDC1\Project 2\imag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iss\Anaconda3\SDC1\Project 2\images\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5400" cy="1209675"/>
                    </a:xfrm>
                    <a:prstGeom prst="rect">
                      <a:avLst/>
                    </a:prstGeom>
                    <a:noFill/>
                    <a:ln>
                      <a:noFill/>
                    </a:ln>
                  </pic:spPr>
                </pic:pic>
              </a:graphicData>
            </a:graphic>
          </wp:inline>
        </w:drawing>
      </w:r>
    </w:p>
    <w:p w:rsidR="00C7683A" w:rsidRDefault="00C7683A" w:rsidP="00C7683A">
      <w:pPr>
        <w:pStyle w:val="Beschriftung"/>
      </w:pPr>
      <w:r>
        <w:t xml:space="preserve">Figure </w:t>
      </w:r>
      <w:r>
        <w:fldChar w:fldCharType="begin"/>
      </w:r>
      <w:r>
        <w:instrText xml:space="preserve"> SEQ Figure \* ARABIC </w:instrText>
      </w:r>
      <w:r>
        <w:fldChar w:fldCharType="separate"/>
      </w:r>
      <w:r w:rsidR="00E72144">
        <w:rPr>
          <w:noProof/>
        </w:rPr>
        <w:t>1</w:t>
      </w:r>
      <w:r>
        <w:fldChar w:fldCharType="end"/>
      </w:r>
      <w:r>
        <w:t>: German traffic Signs</w:t>
      </w:r>
    </w:p>
    <w:p w:rsidR="00C7683A" w:rsidRDefault="00C7683A" w:rsidP="00C7683A">
      <w:r>
        <w:t>As a start, the image set of the German traffic signs (GTSs) is ava</w:t>
      </w:r>
      <w:r w:rsidR="008D4675">
        <w:t xml:space="preserve">ilable online at </w:t>
      </w:r>
      <w:hyperlink r:id="rId10" w:history="1">
        <w:r w:rsidR="008D4675" w:rsidRPr="00F96E12">
          <w:rPr>
            <w:rStyle w:val="Hyperlink"/>
          </w:rPr>
          <w:t>http://benchmark.ini.rub.de/?section=gtsrb&amp;subsection=dataset</w:t>
        </w:r>
      </w:hyperlink>
      <w:r w:rsidR="008D4675">
        <w:t>.</w:t>
      </w:r>
    </w:p>
    <w:p w:rsidR="008D4675" w:rsidRDefault="008D4675" w:rsidP="00C7683A">
      <w:r>
        <w:t>However, a modified 32 by 32 bit RGB collection of images has been provided in the project repository as a pickled dataset. In the first cell of the project jupyter book. The data is ‘unpickled’ and three datasets namely training, validation and test sets are obtained. There are a total of 51389 images from 43 classes. The image breakdown is:</w:t>
      </w:r>
    </w:p>
    <w:p w:rsidR="008D4675" w:rsidRDefault="008D4675" w:rsidP="008D4675">
      <w:r>
        <w:t xml:space="preserve">Number of training </w:t>
      </w:r>
      <w:r>
        <w:t>samples</w:t>
      </w:r>
      <w:r>
        <w:t xml:space="preserve"> = 34799</w:t>
      </w:r>
    </w:p>
    <w:p w:rsidR="008D4675" w:rsidRDefault="008D4675" w:rsidP="008D4675">
      <w:r>
        <w:t xml:space="preserve">Number of </w:t>
      </w:r>
      <w:r>
        <w:t>validation</w:t>
      </w:r>
      <w:r>
        <w:t xml:space="preserve"> </w:t>
      </w:r>
      <w:r>
        <w:t>samples</w:t>
      </w:r>
      <w:r>
        <w:t xml:space="preserve"> = 4410</w:t>
      </w:r>
    </w:p>
    <w:p w:rsidR="008D4675" w:rsidRDefault="008D4675" w:rsidP="008D4675">
      <w:r>
        <w:t xml:space="preserve">Number of testing </w:t>
      </w:r>
      <w:r>
        <w:t>samples</w:t>
      </w:r>
      <w:r>
        <w:t xml:space="preserve"> = 12630</w:t>
      </w:r>
    </w:p>
    <w:p w:rsidR="008D4675" w:rsidRDefault="008D4675" w:rsidP="008D4675">
      <w:r>
        <w:t>Each image is RGB with dimensions</w:t>
      </w:r>
      <w:r>
        <w:t xml:space="preserve"> (32, 32, 3)</w:t>
      </w:r>
      <w:r>
        <w:t>.</w:t>
      </w:r>
    </w:p>
    <w:p w:rsidR="002959C8" w:rsidRDefault="008D4675" w:rsidP="008D4675">
      <w:r>
        <w:lastRenderedPageBreak/>
        <w:t>Number of classes = 43</w:t>
      </w:r>
      <w:r>
        <w:t xml:space="preserve">. </w:t>
      </w:r>
    </w:p>
    <w:p w:rsidR="008D4675" w:rsidRDefault="008D4675" w:rsidP="008D4675">
      <w:r>
        <w:t xml:space="preserve">Figure 2 shows a random image from the training simple, </w:t>
      </w:r>
      <w:r w:rsidR="002959C8">
        <w:t>and also shows the histogram of all the image types. The latter shows how many images per class are available in the training set. This data visualization has been done in cell 2 of the jupyter book.</w:t>
      </w:r>
    </w:p>
    <w:p w:rsidR="008D4675" w:rsidRDefault="008D4675" w:rsidP="008D4675">
      <w:pPr>
        <w:keepNext/>
      </w:pPr>
      <w:r>
        <w:rPr>
          <w:noProof/>
          <w:lang w:val="de-DE" w:eastAsia="de-DE"/>
        </w:rPr>
        <w:drawing>
          <wp:inline distT="0" distB="0" distL="0" distR="0" wp14:anchorId="6BAA1D2B" wp14:editId="782DECA9">
            <wp:extent cx="1889124" cy="1866900"/>
            <wp:effectExtent l="0" t="0" r="0" b="0"/>
            <wp:docPr id="7" name="Grafik 7" descr="C:\Users\iiss\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iss\Desktop\downloa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3115" cy="1870844"/>
                    </a:xfrm>
                    <a:prstGeom prst="rect">
                      <a:avLst/>
                    </a:prstGeom>
                    <a:noFill/>
                    <a:ln>
                      <a:noFill/>
                    </a:ln>
                  </pic:spPr>
                </pic:pic>
              </a:graphicData>
            </a:graphic>
          </wp:inline>
        </w:drawing>
      </w:r>
      <w:r>
        <w:rPr>
          <w:noProof/>
          <w:lang w:val="de-DE" w:eastAsia="de-DE"/>
        </w:rPr>
        <w:drawing>
          <wp:inline distT="0" distB="0" distL="0" distR="0" wp14:anchorId="14DCFAEB" wp14:editId="7C92D605">
            <wp:extent cx="3011832" cy="2009775"/>
            <wp:effectExtent l="0" t="0" r="0" b="0"/>
            <wp:docPr id="8" name="Grafik 8" descr="C:\Users\iiss\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iss\Desktop\download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5677" cy="2019014"/>
                    </a:xfrm>
                    <a:prstGeom prst="rect">
                      <a:avLst/>
                    </a:prstGeom>
                    <a:noFill/>
                    <a:ln>
                      <a:noFill/>
                    </a:ln>
                  </pic:spPr>
                </pic:pic>
              </a:graphicData>
            </a:graphic>
          </wp:inline>
        </w:drawing>
      </w:r>
    </w:p>
    <w:p w:rsidR="004D2E4C" w:rsidRDefault="008D4675" w:rsidP="008D4675">
      <w:pPr>
        <w:pStyle w:val="Beschriftung"/>
      </w:pPr>
      <w:r>
        <w:t xml:space="preserve">Figure </w:t>
      </w:r>
      <w:r>
        <w:fldChar w:fldCharType="begin"/>
      </w:r>
      <w:r>
        <w:instrText xml:space="preserve"> SEQ Figure \* ARABIC </w:instrText>
      </w:r>
      <w:r>
        <w:fldChar w:fldCharType="separate"/>
      </w:r>
      <w:r w:rsidR="00E72144">
        <w:rPr>
          <w:noProof/>
        </w:rPr>
        <w:t>2</w:t>
      </w:r>
      <w:r>
        <w:fldChar w:fldCharType="end"/>
      </w:r>
      <w:r>
        <w:t>: (a</w:t>
      </w:r>
      <w:r w:rsidR="002959C8">
        <w:t>) A</w:t>
      </w:r>
      <w:r>
        <w:t xml:space="preserve"> sample image from the training data (b)</w:t>
      </w:r>
      <w:r w:rsidR="002959C8">
        <w:t xml:space="preserve"> H</w:t>
      </w:r>
      <w:r>
        <w:t>istogram of the training data</w:t>
      </w:r>
    </w:p>
    <w:p w:rsidR="002959C8" w:rsidRDefault="002959C8" w:rsidP="002959C8">
      <w:r>
        <w:t>The histogram clearly shows an imbalance of number of imager per class. The direct influence of this on the CNN performance will be that images with less frequency will not be correctly detected as compared to the images with high frequency. This will lead to an overall drop in accuracy performance of the CNN.</w:t>
      </w:r>
    </w:p>
    <w:p w:rsidR="002959C8" w:rsidRDefault="002959C8" w:rsidP="002959C8">
      <w:pPr>
        <w:pStyle w:val="berschrift1"/>
      </w:pPr>
      <w:r>
        <w:t>Data Pre-processing:</w:t>
      </w:r>
    </w:p>
    <w:p w:rsidR="002959C8" w:rsidRDefault="002959C8" w:rsidP="002959C8">
      <w:r>
        <w:t>As this training dataset (TD) contains RGB image, there is a case to convert it to grayscale, as it is easier to detect edges as observed in Project 1 of the term. However, traffic signs’ color often give a strong indication and training the CNN to detect colors will be beneficial. Hence, the TD is left as RGB. There is a</w:t>
      </w:r>
      <w:r w:rsidR="001F7434">
        <w:t xml:space="preserve"> case to change the dataset to also contain a grayscale layer to aid training on both edges and colors, which will change the image dimensions to (32,32,4). However, this has not been implemented. In fact, the only pre-processing done to the images is to limit pixel values each of R,G, and B channel between -1 and 1. This is done by subtracting 128 from each pixel and dividing by 128. </w:t>
      </w:r>
      <w:r w:rsidR="00201EE0">
        <w:t xml:space="preserve">Figure 3 shows before and after effects of such a normalization. </w:t>
      </w:r>
    </w:p>
    <w:p w:rsidR="005D65D9" w:rsidRDefault="00201EE0" w:rsidP="005D65D9">
      <w:pPr>
        <w:keepNext/>
      </w:pPr>
      <w:r>
        <w:rPr>
          <w:noProof/>
          <w:lang w:val="de-DE" w:eastAsia="de-DE"/>
        </w:rPr>
        <w:drawing>
          <wp:inline distT="0" distB="0" distL="0" distR="0" wp14:anchorId="6B56D11B" wp14:editId="7CA0F27D">
            <wp:extent cx="2496344" cy="2466975"/>
            <wp:effectExtent l="0" t="0" r="0" b="0"/>
            <wp:docPr id="9" name="Grafik 9" descr="C:\Users\iiss\Desktop\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iss\Desktop\download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7542" cy="2468159"/>
                    </a:xfrm>
                    <a:prstGeom prst="rect">
                      <a:avLst/>
                    </a:prstGeom>
                    <a:noFill/>
                    <a:ln>
                      <a:noFill/>
                    </a:ln>
                  </pic:spPr>
                </pic:pic>
              </a:graphicData>
            </a:graphic>
          </wp:inline>
        </w:drawing>
      </w:r>
      <w:r>
        <w:rPr>
          <w:noProof/>
          <w:lang w:val="de-DE" w:eastAsia="de-DE"/>
        </w:rPr>
        <w:drawing>
          <wp:inline distT="0" distB="0" distL="0" distR="0" wp14:anchorId="4583A503" wp14:editId="665E4AD1">
            <wp:extent cx="2303575" cy="2276475"/>
            <wp:effectExtent l="0" t="0" r="0" b="0"/>
            <wp:docPr id="10" name="Grafik 10" descr="C:\Users\iiss\Desktop\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iss\Desktop\download (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2392" cy="2285188"/>
                    </a:xfrm>
                    <a:prstGeom prst="rect">
                      <a:avLst/>
                    </a:prstGeom>
                    <a:noFill/>
                    <a:ln>
                      <a:noFill/>
                    </a:ln>
                  </pic:spPr>
                </pic:pic>
              </a:graphicData>
            </a:graphic>
          </wp:inline>
        </w:drawing>
      </w:r>
    </w:p>
    <w:p w:rsidR="001F7434" w:rsidRDefault="005D65D9" w:rsidP="005D65D9">
      <w:pPr>
        <w:pStyle w:val="Beschriftung"/>
      </w:pPr>
      <w:r>
        <w:t xml:space="preserve">Figure </w:t>
      </w:r>
      <w:r>
        <w:fldChar w:fldCharType="begin"/>
      </w:r>
      <w:r>
        <w:instrText xml:space="preserve"> SEQ Figure \* ARABIC </w:instrText>
      </w:r>
      <w:r>
        <w:fldChar w:fldCharType="separate"/>
      </w:r>
      <w:r w:rsidR="00E72144">
        <w:rPr>
          <w:noProof/>
        </w:rPr>
        <w:t>3</w:t>
      </w:r>
      <w:r>
        <w:fldChar w:fldCharType="end"/>
      </w:r>
      <w:r>
        <w:t>: Before and after normalization</w:t>
      </w:r>
    </w:p>
    <w:p w:rsidR="001F7434" w:rsidRDefault="001F7434" w:rsidP="001F7434">
      <w:pPr>
        <w:pStyle w:val="berschrift1"/>
      </w:pPr>
      <w:r>
        <w:lastRenderedPageBreak/>
        <w:t>The CNN Model</w:t>
      </w:r>
    </w:p>
    <w:p w:rsidR="00201EE0" w:rsidRDefault="001F7434" w:rsidP="001F7434">
      <w:r>
        <w:t>The model used to for training GTS is the famous LeNet model [1]. The reason for choosing this model has been its simplicity, and also the fact that it has worked well with other datasets such MNIST. Simpler models based on deep neural networks with one or two layers might have resulted in more hit and trial which would have increased the hyper-parameters list. More deeper networks such as AlexNet [2] would have been too complicated for TD with relatively few classes. The architecture of the LeNet model is shown in Table 1.</w:t>
      </w:r>
    </w:p>
    <w:p w:rsidR="00A1384B" w:rsidRDefault="00A1384B" w:rsidP="00A1384B">
      <w:pPr>
        <w:pStyle w:val="Beschriftung"/>
        <w:keepNext/>
      </w:pPr>
      <w:r>
        <w:t xml:space="preserve">Table </w:t>
      </w:r>
      <w:r>
        <w:fldChar w:fldCharType="begin"/>
      </w:r>
      <w:r>
        <w:instrText xml:space="preserve"> SEQ Tabel \* ARABIC </w:instrText>
      </w:r>
      <w:r>
        <w:fldChar w:fldCharType="separate"/>
      </w:r>
      <w:r>
        <w:rPr>
          <w:noProof/>
        </w:rPr>
        <w:t>1</w:t>
      </w:r>
      <w:r>
        <w:fldChar w:fldCharType="end"/>
      </w:r>
      <w:r>
        <w:t>: CNN architecture</w:t>
      </w:r>
    </w:p>
    <w:tbl>
      <w:tblPr>
        <w:tblStyle w:val="Tabellenraster"/>
        <w:tblW w:w="0" w:type="auto"/>
        <w:tblLook w:val="04A0" w:firstRow="1" w:lastRow="0" w:firstColumn="1" w:lastColumn="0" w:noHBand="0" w:noVBand="1"/>
      </w:tblPr>
      <w:tblGrid>
        <w:gridCol w:w="3020"/>
        <w:gridCol w:w="3021"/>
      </w:tblGrid>
      <w:tr w:rsidR="00A1384B" w:rsidTr="00201EE0">
        <w:tc>
          <w:tcPr>
            <w:tcW w:w="3020" w:type="dxa"/>
          </w:tcPr>
          <w:p w:rsidR="00A1384B" w:rsidRDefault="00A1384B" w:rsidP="001F7434">
            <w:r>
              <w:t>Layer 1 Convolutional</w:t>
            </w:r>
          </w:p>
        </w:tc>
        <w:tc>
          <w:tcPr>
            <w:tcW w:w="3021" w:type="dxa"/>
          </w:tcPr>
          <w:p w:rsidR="00A1384B" w:rsidRDefault="00A1384B" w:rsidP="001F7434"/>
        </w:tc>
      </w:tr>
      <w:tr w:rsidR="00A1384B" w:rsidTr="00201EE0">
        <w:tc>
          <w:tcPr>
            <w:tcW w:w="3020" w:type="dxa"/>
          </w:tcPr>
          <w:p w:rsidR="00A1384B" w:rsidRDefault="00A1384B" w:rsidP="001F7434">
            <w:r>
              <w:t xml:space="preserve">Input </w:t>
            </w:r>
          </w:p>
        </w:tc>
        <w:tc>
          <w:tcPr>
            <w:tcW w:w="3021" w:type="dxa"/>
          </w:tcPr>
          <w:p w:rsidR="00A1384B" w:rsidRDefault="00A1384B" w:rsidP="001F7434">
            <w:r>
              <w:t>32x32x3 RGB</w:t>
            </w:r>
          </w:p>
        </w:tc>
      </w:tr>
      <w:tr w:rsidR="00A1384B" w:rsidTr="00201EE0">
        <w:tc>
          <w:tcPr>
            <w:tcW w:w="3020" w:type="dxa"/>
          </w:tcPr>
          <w:p w:rsidR="00A1384B" w:rsidRDefault="00A1384B" w:rsidP="001F7434">
            <w:r>
              <w:t>Kernel</w:t>
            </w:r>
          </w:p>
        </w:tc>
        <w:tc>
          <w:tcPr>
            <w:tcW w:w="3021" w:type="dxa"/>
          </w:tcPr>
          <w:p w:rsidR="00A1384B" w:rsidRDefault="00A1384B" w:rsidP="001F7434">
            <w:r>
              <w:t xml:space="preserve">5 x 5 x 6 </w:t>
            </w:r>
          </w:p>
        </w:tc>
      </w:tr>
      <w:tr w:rsidR="00A1384B" w:rsidTr="00201EE0">
        <w:tc>
          <w:tcPr>
            <w:tcW w:w="3020" w:type="dxa"/>
          </w:tcPr>
          <w:p w:rsidR="00A1384B" w:rsidRDefault="00A1384B" w:rsidP="001F7434">
            <w:r>
              <w:t>Output of filtering</w:t>
            </w:r>
          </w:p>
        </w:tc>
        <w:tc>
          <w:tcPr>
            <w:tcW w:w="3021" w:type="dxa"/>
          </w:tcPr>
          <w:p w:rsidR="00A1384B" w:rsidRDefault="00A1384B" w:rsidP="001F7434">
            <w:r>
              <w:t xml:space="preserve">28 </w:t>
            </w:r>
            <w:r>
              <w:t>x</w:t>
            </w:r>
            <w:r>
              <w:t xml:space="preserve">28 </w:t>
            </w:r>
            <w:r>
              <w:t>x</w:t>
            </w:r>
            <w:r>
              <w:t xml:space="preserve"> </w:t>
            </w:r>
            <w:r>
              <w:t>6</w:t>
            </w:r>
          </w:p>
        </w:tc>
      </w:tr>
      <w:tr w:rsidR="00A1384B" w:rsidTr="00BF0CF2">
        <w:tc>
          <w:tcPr>
            <w:tcW w:w="3020" w:type="dxa"/>
          </w:tcPr>
          <w:p w:rsidR="00A1384B" w:rsidRDefault="00A1384B" w:rsidP="004B7A88">
            <w:r>
              <w:t xml:space="preserve">Activation </w:t>
            </w:r>
          </w:p>
        </w:tc>
        <w:tc>
          <w:tcPr>
            <w:tcW w:w="3021" w:type="dxa"/>
          </w:tcPr>
          <w:p w:rsidR="00A1384B" w:rsidRDefault="00A1384B" w:rsidP="004B7A88">
            <w:r>
              <w:t>Relu</w:t>
            </w:r>
          </w:p>
        </w:tc>
      </w:tr>
      <w:tr w:rsidR="00A1384B" w:rsidTr="00BF0CF2">
        <w:tc>
          <w:tcPr>
            <w:tcW w:w="3020" w:type="dxa"/>
          </w:tcPr>
          <w:p w:rsidR="00A1384B" w:rsidRDefault="00A1384B" w:rsidP="004B7A88">
            <w:r>
              <w:t>Pooling</w:t>
            </w:r>
          </w:p>
        </w:tc>
        <w:tc>
          <w:tcPr>
            <w:tcW w:w="3021" w:type="dxa"/>
          </w:tcPr>
          <w:p w:rsidR="00A1384B" w:rsidRDefault="00A1384B" w:rsidP="004B7A88">
            <w:r>
              <w:t xml:space="preserve">2 </w:t>
            </w:r>
            <w:r>
              <w:t>x</w:t>
            </w:r>
            <w:r>
              <w:t>2 with stride of 2</w:t>
            </w:r>
          </w:p>
        </w:tc>
      </w:tr>
      <w:tr w:rsidR="00A1384B" w:rsidTr="00BF0CF2">
        <w:tc>
          <w:tcPr>
            <w:tcW w:w="3020" w:type="dxa"/>
          </w:tcPr>
          <w:p w:rsidR="00A1384B" w:rsidRDefault="00A1384B" w:rsidP="004B7A88"/>
        </w:tc>
        <w:tc>
          <w:tcPr>
            <w:tcW w:w="3021" w:type="dxa"/>
          </w:tcPr>
          <w:p w:rsidR="00A1384B" w:rsidRDefault="00A1384B" w:rsidP="004B7A88"/>
        </w:tc>
      </w:tr>
      <w:tr w:rsidR="00A1384B" w:rsidTr="00BF0CF2">
        <w:tc>
          <w:tcPr>
            <w:tcW w:w="3020" w:type="dxa"/>
          </w:tcPr>
          <w:p w:rsidR="00A1384B" w:rsidRDefault="00A1384B" w:rsidP="00A1384B">
            <w:r>
              <w:t>Layer 2 - Convolutional</w:t>
            </w:r>
          </w:p>
        </w:tc>
        <w:tc>
          <w:tcPr>
            <w:tcW w:w="3021" w:type="dxa"/>
          </w:tcPr>
          <w:p w:rsidR="00A1384B" w:rsidRDefault="00A1384B" w:rsidP="00A1384B"/>
        </w:tc>
      </w:tr>
      <w:tr w:rsidR="00A1384B" w:rsidTr="00BF0CF2">
        <w:tc>
          <w:tcPr>
            <w:tcW w:w="3020" w:type="dxa"/>
          </w:tcPr>
          <w:p w:rsidR="00A1384B" w:rsidRDefault="00A1384B" w:rsidP="00A1384B">
            <w:r>
              <w:t xml:space="preserve">Input </w:t>
            </w:r>
          </w:p>
        </w:tc>
        <w:tc>
          <w:tcPr>
            <w:tcW w:w="3021" w:type="dxa"/>
          </w:tcPr>
          <w:p w:rsidR="00A1384B" w:rsidRDefault="00A1384B" w:rsidP="00A1384B">
            <w:r>
              <w:t>14</w:t>
            </w:r>
            <w:r>
              <w:t>x</w:t>
            </w:r>
            <w:r>
              <w:t xml:space="preserve">14 </w:t>
            </w:r>
            <w:r>
              <w:t>x</w:t>
            </w:r>
            <w:r>
              <w:t xml:space="preserve"> </w:t>
            </w:r>
            <w:r>
              <w:t>6</w:t>
            </w:r>
          </w:p>
        </w:tc>
      </w:tr>
      <w:tr w:rsidR="00A1384B" w:rsidTr="00201EE0">
        <w:tc>
          <w:tcPr>
            <w:tcW w:w="3020" w:type="dxa"/>
          </w:tcPr>
          <w:p w:rsidR="00A1384B" w:rsidRDefault="00A1384B" w:rsidP="00A1384B">
            <w:r>
              <w:t>Kernel</w:t>
            </w:r>
          </w:p>
        </w:tc>
        <w:tc>
          <w:tcPr>
            <w:tcW w:w="3021" w:type="dxa"/>
          </w:tcPr>
          <w:p w:rsidR="00A1384B" w:rsidRDefault="00A1384B" w:rsidP="00A1384B">
            <w:r>
              <w:t xml:space="preserve">5 x 5 x 16 </w:t>
            </w:r>
          </w:p>
        </w:tc>
      </w:tr>
      <w:tr w:rsidR="00A1384B" w:rsidTr="00201EE0">
        <w:tc>
          <w:tcPr>
            <w:tcW w:w="3020" w:type="dxa"/>
          </w:tcPr>
          <w:p w:rsidR="00A1384B" w:rsidRDefault="00A1384B" w:rsidP="00A1384B">
            <w:r>
              <w:t>Output of filtering</w:t>
            </w:r>
          </w:p>
        </w:tc>
        <w:tc>
          <w:tcPr>
            <w:tcW w:w="3021" w:type="dxa"/>
          </w:tcPr>
          <w:p w:rsidR="00A1384B" w:rsidRDefault="00A1384B" w:rsidP="00A1384B">
            <w:r>
              <w:t xml:space="preserve">10 </w:t>
            </w:r>
            <w:r>
              <w:t>x</w:t>
            </w:r>
            <w:r>
              <w:t xml:space="preserve">10 </w:t>
            </w:r>
            <w:r>
              <w:t>x</w:t>
            </w:r>
            <w:r>
              <w:t xml:space="preserve"> 1</w:t>
            </w:r>
            <w:r>
              <w:t>6</w:t>
            </w:r>
          </w:p>
        </w:tc>
      </w:tr>
      <w:tr w:rsidR="00A1384B" w:rsidTr="00201EE0">
        <w:tc>
          <w:tcPr>
            <w:tcW w:w="3020" w:type="dxa"/>
          </w:tcPr>
          <w:p w:rsidR="00A1384B" w:rsidRDefault="00A1384B" w:rsidP="00A1384B">
            <w:r>
              <w:t xml:space="preserve">Activation </w:t>
            </w:r>
          </w:p>
        </w:tc>
        <w:tc>
          <w:tcPr>
            <w:tcW w:w="3021" w:type="dxa"/>
          </w:tcPr>
          <w:p w:rsidR="00A1384B" w:rsidRDefault="00A1384B" w:rsidP="00A1384B">
            <w:r>
              <w:t>Relu</w:t>
            </w:r>
          </w:p>
        </w:tc>
      </w:tr>
      <w:tr w:rsidR="00A1384B" w:rsidTr="00201EE0">
        <w:tc>
          <w:tcPr>
            <w:tcW w:w="3020" w:type="dxa"/>
          </w:tcPr>
          <w:p w:rsidR="00A1384B" w:rsidRDefault="00A1384B" w:rsidP="00A1384B">
            <w:r>
              <w:t>Pooling</w:t>
            </w:r>
          </w:p>
        </w:tc>
        <w:tc>
          <w:tcPr>
            <w:tcW w:w="3021" w:type="dxa"/>
          </w:tcPr>
          <w:p w:rsidR="00A1384B" w:rsidRDefault="00A1384B" w:rsidP="00A1384B">
            <w:r>
              <w:t xml:space="preserve">2 </w:t>
            </w:r>
            <w:r>
              <w:t>x</w:t>
            </w:r>
            <w:r>
              <w:t>2 with stride of 2</w:t>
            </w:r>
          </w:p>
        </w:tc>
      </w:tr>
      <w:tr w:rsidR="00A1384B" w:rsidTr="00A1384B">
        <w:tc>
          <w:tcPr>
            <w:tcW w:w="3020" w:type="dxa"/>
          </w:tcPr>
          <w:p w:rsidR="00A1384B" w:rsidRDefault="00A1384B" w:rsidP="00BF0CF2"/>
        </w:tc>
        <w:tc>
          <w:tcPr>
            <w:tcW w:w="3021" w:type="dxa"/>
          </w:tcPr>
          <w:p w:rsidR="00A1384B" w:rsidRDefault="00A1384B" w:rsidP="00BF0CF2"/>
        </w:tc>
      </w:tr>
      <w:tr w:rsidR="00A1384B" w:rsidTr="00A1384B">
        <w:tc>
          <w:tcPr>
            <w:tcW w:w="3020" w:type="dxa"/>
          </w:tcPr>
          <w:p w:rsidR="00A1384B" w:rsidRDefault="00A1384B" w:rsidP="00A1384B">
            <w:r>
              <w:t>Layer 3- Connected</w:t>
            </w:r>
          </w:p>
        </w:tc>
        <w:tc>
          <w:tcPr>
            <w:tcW w:w="3021" w:type="dxa"/>
          </w:tcPr>
          <w:p w:rsidR="00A1384B" w:rsidRDefault="00A1384B" w:rsidP="00A1384B"/>
        </w:tc>
      </w:tr>
      <w:tr w:rsidR="00A1384B" w:rsidTr="00A1384B">
        <w:tc>
          <w:tcPr>
            <w:tcW w:w="3020" w:type="dxa"/>
          </w:tcPr>
          <w:p w:rsidR="00A1384B" w:rsidRDefault="00A1384B" w:rsidP="00A1384B">
            <w:r>
              <w:t xml:space="preserve">Input </w:t>
            </w:r>
          </w:p>
        </w:tc>
        <w:tc>
          <w:tcPr>
            <w:tcW w:w="3021" w:type="dxa"/>
          </w:tcPr>
          <w:p w:rsidR="00A1384B" w:rsidRDefault="00A1384B" w:rsidP="00A1384B">
            <w:r>
              <w:t>5 x 5 x 16</w:t>
            </w:r>
            <w:r>
              <w:t xml:space="preserve"> (flattened to 400)</w:t>
            </w:r>
          </w:p>
        </w:tc>
      </w:tr>
      <w:tr w:rsidR="00A1384B" w:rsidTr="00A1384B">
        <w:tc>
          <w:tcPr>
            <w:tcW w:w="3020" w:type="dxa"/>
          </w:tcPr>
          <w:p w:rsidR="00A1384B" w:rsidRDefault="00A1384B" w:rsidP="00A1384B">
            <w:r>
              <w:t xml:space="preserve">Output </w:t>
            </w:r>
          </w:p>
        </w:tc>
        <w:tc>
          <w:tcPr>
            <w:tcW w:w="3021" w:type="dxa"/>
          </w:tcPr>
          <w:p w:rsidR="00A1384B" w:rsidRDefault="00A1384B" w:rsidP="00A1384B">
            <w:r>
              <w:t>120</w:t>
            </w:r>
          </w:p>
        </w:tc>
      </w:tr>
      <w:tr w:rsidR="00A1384B" w:rsidTr="00A1384B">
        <w:tc>
          <w:tcPr>
            <w:tcW w:w="3020" w:type="dxa"/>
          </w:tcPr>
          <w:p w:rsidR="00A1384B" w:rsidRDefault="00A1384B" w:rsidP="00A1384B">
            <w:r>
              <w:t xml:space="preserve">Activation </w:t>
            </w:r>
          </w:p>
        </w:tc>
        <w:tc>
          <w:tcPr>
            <w:tcW w:w="3021" w:type="dxa"/>
          </w:tcPr>
          <w:p w:rsidR="00A1384B" w:rsidRDefault="00A1384B" w:rsidP="00A1384B">
            <w:r>
              <w:t>Relu</w:t>
            </w:r>
          </w:p>
        </w:tc>
      </w:tr>
      <w:tr w:rsidR="00A1384B" w:rsidTr="00A1384B">
        <w:tc>
          <w:tcPr>
            <w:tcW w:w="3020" w:type="dxa"/>
          </w:tcPr>
          <w:p w:rsidR="00A1384B" w:rsidRDefault="00A1384B" w:rsidP="00BF0CF2"/>
        </w:tc>
        <w:tc>
          <w:tcPr>
            <w:tcW w:w="3021" w:type="dxa"/>
          </w:tcPr>
          <w:p w:rsidR="00A1384B" w:rsidRDefault="00A1384B" w:rsidP="00BF0CF2"/>
        </w:tc>
      </w:tr>
      <w:tr w:rsidR="00A1384B" w:rsidTr="00A1384B">
        <w:tc>
          <w:tcPr>
            <w:tcW w:w="3020" w:type="dxa"/>
          </w:tcPr>
          <w:p w:rsidR="00A1384B" w:rsidRDefault="00A1384B" w:rsidP="00BF0CF2">
            <w:r>
              <w:t>Layer 3- Connected</w:t>
            </w:r>
          </w:p>
        </w:tc>
        <w:tc>
          <w:tcPr>
            <w:tcW w:w="3021" w:type="dxa"/>
          </w:tcPr>
          <w:p w:rsidR="00A1384B" w:rsidRDefault="00A1384B" w:rsidP="00BF0CF2"/>
        </w:tc>
      </w:tr>
      <w:tr w:rsidR="00A1384B" w:rsidTr="00A1384B">
        <w:tc>
          <w:tcPr>
            <w:tcW w:w="3020" w:type="dxa"/>
          </w:tcPr>
          <w:p w:rsidR="00A1384B" w:rsidRDefault="00A1384B" w:rsidP="00BF0CF2">
            <w:r>
              <w:t xml:space="preserve">Input </w:t>
            </w:r>
          </w:p>
        </w:tc>
        <w:tc>
          <w:tcPr>
            <w:tcW w:w="3021" w:type="dxa"/>
          </w:tcPr>
          <w:p w:rsidR="00A1384B" w:rsidRDefault="00A1384B" w:rsidP="00BF0CF2">
            <w:r>
              <w:t>120</w:t>
            </w:r>
          </w:p>
        </w:tc>
      </w:tr>
      <w:tr w:rsidR="00A1384B" w:rsidTr="00A1384B">
        <w:tc>
          <w:tcPr>
            <w:tcW w:w="3020" w:type="dxa"/>
          </w:tcPr>
          <w:p w:rsidR="00A1384B" w:rsidRDefault="00A1384B" w:rsidP="00BF0CF2">
            <w:r>
              <w:t xml:space="preserve">Output </w:t>
            </w:r>
          </w:p>
        </w:tc>
        <w:tc>
          <w:tcPr>
            <w:tcW w:w="3021" w:type="dxa"/>
          </w:tcPr>
          <w:p w:rsidR="00A1384B" w:rsidRDefault="00A1384B" w:rsidP="00BF0CF2">
            <w:r>
              <w:t>84</w:t>
            </w:r>
          </w:p>
        </w:tc>
      </w:tr>
      <w:tr w:rsidR="00A1384B" w:rsidTr="00A1384B">
        <w:tc>
          <w:tcPr>
            <w:tcW w:w="3020" w:type="dxa"/>
          </w:tcPr>
          <w:p w:rsidR="00A1384B" w:rsidRDefault="00A1384B" w:rsidP="00BF0CF2">
            <w:r>
              <w:t xml:space="preserve">Activation </w:t>
            </w:r>
          </w:p>
        </w:tc>
        <w:tc>
          <w:tcPr>
            <w:tcW w:w="3021" w:type="dxa"/>
          </w:tcPr>
          <w:p w:rsidR="00A1384B" w:rsidRDefault="00A1384B" w:rsidP="00BF0CF2">
            <w:r>
              <w:t>Relu</w:t>
            </w:r>
          </w:p>
        </w:tc>
      </w:tr>
      <w:tr w:rsidR="00A1384B" w:rsidTr="00A1384B">
        <w:tc>
          <w:tcPr>
            <w:tcW w:w="3020" w:type="dxa"/>
          </w:tcPr>
          <w:p w:rsidR="00A1384B" w:rsidRDefault="00A1384B" w:rsidP="00BF0CF2"/>
        </w:tc>
        <w:tc>
          <w:tcPr>
            <w:tcW w:w="3021" w:type="dxa"/>
          </w:tcPr>
          <w:p w:rsidR="00A1384B" w:rsidRDefault="00A1384B" w:rsidP="00BF0CF2"/>
        </w:tc>
      </w:tr>
      <w:tr w:rsidR="00A1384B" w:rsidTr="00A1384B">
        <w:tc>
          <w:tcPr>
            <w:tcW w:w="3020" w:type="dxa"/>
          </w:tcPr>
          <w:p w:rsidR="00A1384B" w:rsidRDefault="00A1384B" w:rsidP="00BF0CF2">
            <w:r>
              <w:t>Output Layer</w:t>
            </w:r>
          </w:p>
        </w:tc>
        <w:tc>
          <w:tcPr>
            <w:tcW w:w="3021" w:type="dxa"/>
          </w:tcPr>
          <w:p w:rsidR="00A1384B" w:rsidRDefault="00A1384B" w:rsidP="00BF0CF2"/>
        </w:tc>
      </w:tr>
      <w:tr w:rsidR="00A1384B" w:rsidTr="00A1384B">
        <w:tc>
          <w:tcPr>
            <w:tcW w:w="3020" w:type="dxa"/>
          </w:tcPr>
          <w:p w:rsidR="00A1384B" w:rsidRDefault="00A1384B" w:rsidP="00BF0CF2">
            <w:r>
              <w:t xml:space="preserve">Output </w:t>
            </w:r>
          </w:p>
        </w:tc>
        <w:tc>
          <w:tcPr>
            <w:tcW w:w="3021" w:type="dxa"/>
          </w:tcPr>
          <w:p w:rsidR="00A1384B" w:rsidRDefault="00A1384B" w:rsidP="00BF0CF2">
            <w:r>
              <w:t>10</w:t>
            </w:r>
          </w:p>
        </w:tc>
      </w:tr>
      <w:tr w:rsidR="00A1384B" w:rsidTr="00A1384B">
        <w:tc>
          <w:tcPr>
            <w:tcW w:w="3020" w:type="dxa"/>
          </w:tcPr>
          <w:p w:rsidR="00A1384B" w:rsidRDefault="00A1384B" w:rsidP="00BF0CF2">
            <w:r>
              <w:t xml:space="preserve">Activation </w:t>
            </w:r>
          </w:p>
        </w:tc>
        <w:tc>
          <w:tcPr>
            <w:tcW w:w="3021" w:type="dxa"/>
          </w:tcPr>
          <w:p w:rsidR="00A1384B" w:rsidRDefault="00A1384B" w:rsidP="00BF0CF2">
            <w:r>
              <w:t>Relu</w:t>
            </w:r>
          </w:p>
        </w:tc>
      </w:tr>
    </w:tbl>
    <w:p w:rsidR="001F7434" w:rsidRDefault="001F7434" w:rsidP="001F7434"/>
    <w:p w:rsidR="004B7A88" w:rsidRDefault="004B7A88" w:rsidP="001F7434"/>
    <w:p w:rsidR="004B7A88" w:rsidRDefault="00A1384B" w:rsidP="00A1384B">
      <w:pPr>
        <w:pStyle w:val="berschrift1"/>
      </w:pPr>
      <w:r>
        <w:t>Training the Model</w:t>
      </w:r>
    </w:p>
    <w:p w:rsidR="00A1384B" w:rsidRDefault="00A1384B" w:rsidP="00A1384B">
      <w:r>
        <w:t>Choice of optimizer: Adam optimizer</w:t>
      </w:r>
    </w:p>
    <w:p w:rsidR="0072458B" w:rsidRDefault="00A1384B" w:rsidP="00A1384B">
      <w:r>
        <w:t>This choice has been made to reduce the hyperparam</w:t>
      </w:r>
      <w:r w:rsidR="005D65D9">
        <w:t>e</w:t>
      </w:r>
      <w:r>
        <w:t xml:space="preserve">ters as learning rate for the Adam optimizer can be left untouched. Other optimizers such as gradient descent or stochastic gradient descent would </w:t>
      </w:r>
      <w:r w:rsidR="005D65D9">
        <w:t>affect performance</w:t>
      </w:r>
      <w:r>
        <w:t xml:space="preserve"> with learning rate and hence will require more frequent iterations over the TD. </w:t>
      </w:r>
    </w:p>
    <w:p w:rsidR="00E76DAA" w:rsidRDefault="0072458B" w:rsidP="00E76DAA">
      <w:r>
        <w:t xml:space="preserve">The number of epochs has been set to 30. This has been done to reduce the whole training time. Through a hit and trial of training, it has been shown that these number of </w:t>
      </w:r>
      <w:r w:rsidR="005D65D9">
        <w:t xml:space="preserve">epochs give a reasonable </w:t>
      </w:r>
      <w:r w:rsidR="005D65D9">
        <w:lastRenderedPageBreak/>
        <w:t>idea of</w:t>
      </w:r>
      <w:r>
        <w:t xml:space="preserve"> convergence</w:t>
      </w:r>
      <w:r w:rsidR="005D65D9">
        <w:t>, and as shown later can also indicate idea about overfitting</w:t>
      </w:r>
      <w:r>
        <w:t xml:space="preserve">. </w:t>
      </w:r>
      <w:r w:rsidR="005D65D9">
        <w:t>B</w:t>
      </w:r>
      <w:r>
        <w:t xml:space="preserve">atch sizes has been left open to investigate at this moment.  </w:t>
      </w:r>
      <w:r w:rsidR="00E76DAA">
        <w:t>Figure 4, 5,6 show the accuracy and loss for training and validation datasets, using batch sizes of 64,128, and 256.</w:t>
      </w:r>
      <w:r w:rsidR="002A77F7">
        <w:t xml:space="preserve"> What can be seen form these figures it that all three batch sizes lead to a validation accuracy above 95%. However, there are obvious signs of overfitting, as accuracies for all batch sizes have sharp increases. </w:t>
      </w:r>
    </w:p>
    <w:p w:rsidR="00D51700" w:rsidRDefault="00D51700" w:rsidP="00A1384B"/>
    <w:p w:rsidR="00E76DAA" w:rsidRDefault="00D51700" w:rsidP="00E76DAA">
      <w:pPr>
        <w:keepNext/>
      </w:pPr>
      <w:r w:rsidRPr="00D51700">
        <w:rPr>
          <w:noProof/>
          <w:lang w:val="de-DE" w:eastAsia="de-DE"/>
        </w:rPr>
        <w:drawing>
          <wp:inline distT="0" distB="0" distL="0" distR="0" wp14:anchorId="20E66EAA" wp14:editId="433037B0">
            <wp:extent cx="2871788" cy="1914525"/>
            <wp:effectExtent l="0" t="0" r="5080" b="0"/>
            <wp:docPr id="24" name="Grafik 24" descr="E:\acc_raw_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acc_raw_6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5433" cy="1916955"/>
                    </a:xfrm>
                    <a:prstGeom prst="rect">
                      <a:avLst/>
                    </a:prstGeom>
                    <a:noFill/>
                    <a:ln>
                      <a:noFill/>
                    </a:ln>
                  </pic:spPr>
                </pic:pic>
              </a:graphicData>
            </a:graphic>
          </wp:inline>
        </w:drawing>
      </w:r>
      <w:r w:rsidRPr="00D51700">
        <w:rPr>
          <w:noProof/>
          <w:lang w:val="de-DE" w:eastAsia="de-DE"/>
        </w:rPr>
        <w:drawing>
          <wp:inline distT="0" distB="0" distL="0" distR="0" wp14:anchorId="2BD5432A" wp14:editId="2F7E6F23">
            <wp:extent cx="2857500" cy="1905000"/>
            <wp:effectExtent l="0" t="0" r="0" b="0"/>
            <wp:docPr id="23" name="Grafik 23" descr="E:\loss_raw_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loss_raw_6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2915" cy="1908610"/>
                    </a:xfrm>
                    <a:prstGeom prst="rect">
                      <a:avLst/>
                    </a:prstGeom>
                    <a:noFill/>
                    <a:ln>
                      <a:noFill/>
                    </a:ln>
                  </pic:spPr>
                </pic:pic>
              </a:graphicData>
            </a:graphic>
          </wp:inline>
        </w:drawing>
      </w:r>
    </w:p>
    <w:p w:rsidR="00D51700" w:rsidRPr="00A1384B" w:rsidRDefault="00E76DAA" w:rsidP="00E76DAA">
      <w:pPr>
        <w:pStyle w:val="Beschriftung"/>
      </w:pPr>
      <w:r>
        <w:t xml:space="preserve">Figure </w:t>
      </w:r>
      <w:r>
        <w:fldChar w:fldCharType="begin"/>
      </w:r>
      <w:r>
        <w:instrText xml:space="preserve"> SEQ Figure \* ARABIC </w:instrText>
      </w:r>
      <w:r>
        <w:fldChar w:fldCharType="separate"/>
      </w:r>
      <w:r w:rsidR="00E72144">
        <w:rPr>
          <w:noProof/>
        </w:rPr>
        <w:t>4</w:t>
      </w:r>
      <w:r>
        <w:fldChar w:fldCharType="end"/>
      </w:r>
      <w:r>
        <w:t>: Accuracy and loss plots for batch size 64</w:t>
      </w:r>
    </w:p>
    <w:p w:rsidR="004B7A88" w:rsidRDefault="004B7A88" w:rsidP="001F7434"/>
    <w:p w:rsidR="00E76DAA" w:rsidRDefault="00E76DAA" w:rsidP="00E76DAA">
      <w:pPr>
        <w:keepNext/>
      </w:pPr>
      <w:r w:rsidRPr="00E76DAA">
        <w:rPr>
          <w:noProof/>
          <w:lang w:val="de-DE" w:eastAsia="de-DE"/>
        </w:rPr>
        <w:drawing>
          <wp:inline distT="0" distB="0" distL="0" distR="0" wp14:anchorId="066695C7" wp14:editId="288CBA2D">
            <wp:extent cx="2871470" cy="1914313"/>
            <wp:effectExtent l="0" t="0" r="5080" b="0"/>
            <wp:docPr id="25" name="Grafik 25" descr="E:\acc_raw_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acc_raw_12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3401" cy="1915600"/>
                    </a:xfrm>
                    <a:prstGeom prst="rect">
                      <a:avLst/>
                    </a:prstGeom>
                    <a:noFill/>
                    <a:ln>
                      <a:noFill/>
                    </a:ln>
                  </pic:spPr>
                </pic:pic>
              </a:graphicData>
            </a:graphic>
          </wp:inline>
        </w:drawing>
      </w:r>
      <w:r w:rsidRPr="00E76DAA">
        <w:rPr>
          <w:noProof/>
          <w:lang w:val="de-DE" w:eastAsia="de-DE"/>
        </w:rPr>
        <w:drawing>
          <wp:inline distT="0" distB="0" distL="0" distR="0" wp14:anchorId="3A1B9D1A" wp14:editId="5066B627">
            <wp:extent cx="2809875" cy="1873250"/>
            <wp:effectExtent l="0" t="0" r="9525" b="0"/>
            <wp:docPr id="26" name="Grafik 26" descr="E:\loss_raw_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loss_raw_12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0696" cy="1873797"/>
                    </a:xfrm>
                    <a:prstGeom prst="rect">
                      <a:avLst/>
                    </a:prstGeom>
                    <a:noFill/>
                    <a:ln>
                      <a:noFill/>
                    </a:ln>
                  </pic:spPr>
                </pic:pic>
              </a:graphicData>
            </a:graphic>
          </wp:inline>
        </w:drawing>
      </w:r>
    </w:p>
    <w:p w:rsidR="00E76DAA" w:rsidRPr="00A1384B" w:rsidRDefault="00E76DAA" w:rsidP="00E76DAA">
      <w:pPr>
        <w:pStyle w:val="Beschriftung"/>
      </w:pPr>
      <w:r>
        <w:t xml:space="preserve">Figure </w:t>
      </w:r>
      <w:r>
        <w:fldChar w:fldCharType="begin"/>
      </w:r>
      <w:r>
        <w:instrText xml:space="preserve"> SEQ Figure \* ARABIC </w:instrText>
      </w:r>
      <w:r>
        <w:fldChar w:fldCharType="separate"/>
      </w:r>
      <w:r w:rsidR="00E72144">
        <w:rPr>
          <w:noProof/>
        </w:rPr>
        <w:t>5</w:t>
      </w:r>
      <w:r>
        <w:fldChar w:fldCharType="end"/>
      </w:r>
      <w:r>
        <w:t xml:space="preserve">: </w:t>
      </w:r>
      <w:r>
        <w:t>Accuracy and loss plots for b</w:t>
      </w:r>
      <w:r w:rsidR="002A77F7">
        <w:t>atch size 128</w:t>
      </w:r>
    </w:p>
    <w:p w:rsidR="004B7A88" w:rsidRDefault="004B7A88" w:rsidP="00E76DAA">
      <w:pPr>
        <w:pStyle w:val="Beschriftung"/>
      </w:pPr>
    </w:p>
    <w:p w:rsidR="00E76DAA" w:rsidRDefault="00E76DAA" w:rsidP="00E76DAA">
      <w:pPr>
        <w:keepNext/>
      </w:pPr>
      <w:r w:rsidRPr="00E76DAA">
        <w:rPr>
          <w:noProof/>
          <w:lang w:val="de-DE" w:eastAsia="de-DE"/>
        </w:rPr>
        <w:drawing>
          <wp:inline distT="0" distB="0" distL="0" distR="0" wp14:anchorId="1F86F293" wp14:editId="1714BA76">
            <wp:extent cx="2814320" cy="1876214"/>
            <wp:effectExtent l="0" t="0" r="5080" b="0"/>
            <wp:docPr id="28" name="Grafik 28" descr="E:\acc_raw_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acc_raw_25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0633" cy="1880423"/>
                    </a:xfrm>
                    <a:prstGeom prst="rect">
                      <a:avLst/>
                    </a:prstGeom>
                    <a:noFill/>
                    <a:ln>
                      <a:noFill/>
                    </a:ln>
                  </pic:spPr>
                </pic:pic>
              </a:graphicData>
            </a:graphic>
          </wp:inline>
        </w:drawing>
      </w:r>
      <w:r w:rsidRPr="00E76DAA">
        <w:rPr>
          <w:noProof/>
          <w:lang w:val="de-DE" w:eastAsia="de-DE"/>
        </w:rPr>
        <w:drawing>
          <wp:inline distT="0" distB="0" distL="0" distR="0" wp14:anchorId="1141F82B" wp14:editId="2ADA3F0C">
            <wp:extent cx="2886076" cy="1924050"/>
            <wp:effectExtent l="0" t="0" r="9525" b="0"/>
            <wp:docPr id="27" name="Grafik 27" descr="E:\loss_raw_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loss_raw_25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0592" cy="1927061"/>
                    </a:xfrm>
                    <a:prstGeom prst="rect">
                      <a:avLst/>
                    </a:prstGeom>
                    <a:noFill/>
                    <a:ln>
                      <a:noFill/>
                    </a:ln>
                  </pic:spPr>
                </pic:pic>
              </a:graphicData>
            </a:graphic>
          </wp:inline>
        </w:drawing>
      </w:r>
    </w:p>
    <w:p w:rsidR="00E76DAA" w:rsidRPr="00E76DAA" w:rsidRDefault="00E76DAA" w:rsidP="00E76DAA">
      <w:pPr>
        <w:pStyle w:val="Beschriftung"/>
      </w:pPr>
      <w:r>
        <w:t xml:space="preserve">Figure </w:t>
      </w:r>
      <w:r>
        <w:fldChar w:fldCharType="begin"/>
      </w:r>
      <w:r>
        <w:instrText xml:space="preserve"> SEQ Figure \* ARABIC </w:instrText>
      </w:r>
      <w:r>
        <w:fldChar w:fldCharType="separate"/>
      </w:r>
      <w:r w:rsidR="00E72144">
        <w:rPr>
          <w:noProof/>
        </w:rPr>
        <w:t>6</w:t>
      </w:r>
      <w:r>
        <w:fldChar w:fldCharType="end"/>
      </w:r>
      <w:r>
        <w:t xml:space="preserve">: </w:t>
      </w:r>
      <w:r w:rsidRPr="00EA5CD2">
        <w:t xml:space="preserve">Accuracy </w:t>
      </w:r>
      <w:r>
        <w:t>and loss plots for batch size 256</w:t>
      </w:r>
    </w:p>
    <w:p w:rsidR="004B7A88" w:rsidRDefault="004B7A88" w:rsidP="001F7434"/>
    <w:p w:rsidR="004B7A88" w:rsidRDefault="002A77F7" w:rsidP="001F7434">
      <w:r>
        <w:lastRenderedPageBreak/>
        <w:t xml:space="preserve">To avoid overfitting, two techniques have been employed. Firstly data augmentation is employed to increase number of images for training. Moreover, dropoff of 50% is introduced on the last two fully connected layers. The rest of the analysis is present in the </w:t>
      </w:r>
      <w:r w:rsidRPr="002A77F7">
        <w:rPr>
          <w:highlight w:val="yellow"/>
        </w:rPr>
        <w:t>jupyter notebook</w:t>
      </w:r>
      <w:r>
        <w:t>.</w:t>
      </w:r>
    </w:p>
    <w:p w:rsidR="002A77F7" w:rsidRDefault="002A77F7" w:rsidP="001F7434"/>
    <w:p w:rsidR="002A77F7" w:rsidRDefault="002A77F7" w:rsidP="002A77F7">
      <w:pPr>
        <w:pStyle w:val="berschrift1"/>
      </w:pPr>
      <w:r>
        <w:t>Data Augmentation:</w:t>
      </w:r>
    </w:p>
    <w:p w:rsidR="002A77F7" w:rsidRDefault="002A77F7" w:rsidP="002A77F7">
      <w:r>
        <w:t xml:space="preserve">Various </w:t>
      </w:r>
    </w:p>
    <w:p w:rsidR="002A77F7" w:rsidRPr="002A77F7" w:rsidRDefault="002A77F7" w:rsidP="002A77F7"/>
    <w:p w:rsidR="00E76DAA" w:rsidRDefault="00E76DAA" w:rsidP="00E76DAA">
      <w:pPr>
        <w:keepNext/>
      </w:pPr>
    </w:p>
    <w:p w:rsidR="00E76DAA" w:rsidRDefault="00E76DAA" w:rsidP="00E76DAA">
      <w:pPr>
        <w:pStyle w:val="Beschriftung"/>
      </w:pPr>
    </w:p>
    <w:p w:rsidR="002A77F7" w:rsidRDefault="002A77F7"/>
    <w:p w:rsidR="002A77F7" w:rsidRDefault="002A77F7"/>
    <w:p w:rsidR="002A77F7" w:rsidRDefault="002A77F7"/>
    <w:p w:rsidR="002A77F7" w:rsidRDefault="002A77F7"/>
    <w:p w:rsidR="002A77F7" w:rsidRDefault="002A77F7"/>
    <w:p w:rsidR="002A77F7" w:rsidRDefault="002A77F7"/>
    <w:p w:rsidR="002A77F7" w:rsidRDefault="00E72144" w:rsidP="00E72144">
      <w:pPr>
        <w:pStyle w:val="berschrift1"/>
      </w:pPr>
      <w:r>
        <w:t>Introduction of New Images and their Identification</w:t>
      </w:r>
      <w:bookmarkStart w:id="0" w:name="_GoBack"/>
      <w:bookmarkEnd w:id="0"/>
    </w:p>
    <w:p w:rsidR="002A77F7" w:rsidRDefault="002A77F7"/>
    <w:p w:rsidR="00E72144" w:rsidRDefault="002A77F7" w:rsidP="002A77F7">
      <w:pPr>
        <w:pStyle w:val="berschrift1"/>
      </w:pPr>
      <w:r>
        <w:t>Visualization of layers in</w:t>
      </w:r>
      <w:r w:rsidR="00E72144">
        <w:t xml:space="preserve"> CNN</w:t>
      </w:r>
    </w:p>
    <w:p w:rsidR="00E72144" w:rsidRPr="00E72144" w:rsidRDefault="00E72144" w:rsidP="00E72144">
      <w:r>
        <w:t xml:space="preserve">The code for visualizing layers of the CNN is shown in </w:t>
      </w:r>
      <w:r w:rsidRPr="00E72144">
        <w:rPr>
          <w:highlight w:val="yellow"/>
        </w:rPr>
        <w:t>Cell</w:t>
      </w:r>
      <w:r>
        <w:t xml:space="preserve"> . </w:t>
      </w:r>
      <w:r w:rsidRPr="00E72144">
        <w:rPr>
          <w:highlight w:val="yellow"/>
        </w:rPr>
        <w:t>Figure X</w:t>
      </w:r>
      <w:r>
        <w:t xml:space="preserve"> shows the input to layer 1 of the CNN while </w:t>
      </w:r>
      <w:r w:rsidRPr="00E72144">
        <w:rPr>
          <w:highlight w:val="yellow"/>
        </w:rPr>
        <w:t>figures Y and Z</w:t>
      </w:r>
      <w:r>
        <w:t xml:space="preserve"> are the outputs from the convolutions layers having depths of  6 and 16 each. Here it can be seen that the first layer can detect different edges in the figure while the batch of filters in the next layer collect more features about the yield sign, and pass it onto the next layers which flattens the information and eventually leads to image detection. </w:t>
      </w:r>
    </w:p>
    <w:p w:rsidR="00E72144" w:rsidRDefault="00E72144" w:rsidP="00E72144">
      <w:pPr>
        <w:keepNext/>
      </w:pPr>
      <w:r>
        <w:rPr>
          <w:noProof/>
          <w:lang w:val="de-DE" w:eastAsia="de-DE"/>
        </w:rPr>
        <w:drawing>
          <wp:inline distT="0" distB="0" distL="0" distR="0" wp14:anchorId="6F944A49" wp14:editId="26F2CF6D">
            <wp:extent cx="2563813" cy="2533650"/>
            <wp:effectExtent l="0" t="0" r="0" b="0"/>
            <wp:docPr id="33" name="Grafik 33" descr="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sig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66677" cy="2536481"/>
                    </a:xfrm>
                    <a:prstGeom prst="rect">
                      <a:avLst/>
                    </a:prstGeom>
                    <a:noFill/>
                    <a:ln>
                      <a:noFill/>
                    </a:ln>
                  </pic:spPr>
                </pic:pic>
              </a:graphicData>
            </a:graphic>
          </wp:inline>
        </w:drawing>
      </w:r>
    </w:p>
    <w:p w:rsidR="00E72144" w:rsidRDefault="00E72144" w:rsidP="00E72144">
      <w:pPr>
        <w:pStyle w:val="Beschriftung"/>
      </w:pPr>
      <w:r>
        <w:t xml:space="preserve">Figure </w:t>
      </w:r>
      <w:r>
        <w:fldChar w:fldCharType="begin"/>
      </w:r>
      <w:r>
        <w:instrText xml:space="preserve"> SEQ Figure \* ARABIC </w:instrText>
      </w:r>
      <w:r>
        <w:fldChar w:fldCharType="separate"/>
      </w:r>
      <w:r>
        <w:rPr>
          <w:noProof/>
        </w:rPr>
        <w:t>7</w:t>
      </w:r>
      <w:r>
        <w:fldChar w:fldCharType="end"/>
      </w:r>
    </w:p>
    <w:p w:rsidR="00E72144" w:rsidRDefault="00E72144" w:rsidP="002A77F7">
      <w:pPr>
        <w:pStyle w:val="berschrift1"/>
      </w:pPr>
    </w:p>
    <w:p w:rsidR="00E72144" w:rsidRDefault="00E72144" w:rsidP="002A77F7">
      <w:pPr>
        <w:pStyle w:val="berschrift1"/>
      </w:pPr>
    </w:p>
    <w:p w:rsidR="00E72144" w:rsidRDefault="00E72144" w:rsidP="002A77F7">
      <w:pPr>
        <w:pStyle w:val="berschrift1"/>
      </w:pPr>
    </w:p>
    <w:p w:rsidR="00E72144" w:rsidRDefault="00E72144" w:rsidP="00E72144">
      <w:pPr>
        <w:pStyle w:val="berschrift1"/>
      </w:pPr>
      <w:r>
        <w:rPr>
          <w:noProof/>
          <w:lang w:val="de-DE" w:eastAsia="de-DE"/>
        </w:rPr>
        <w:drawing>
          <wp:inline distT="0" distB="0" distL="0" distR="0" wp14:anchorId="3EDD286F" wp14:editId="4564F27B">
            <wp:extent cx="5753100" cy="1038225"/>
            <wp:effectExtent l="0" t="0" r="0" b="9525"/>
            <wp:docPr id="34" name="Grafik 34" descr="E:\first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firstlay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1038225"/>
                    </a:xfrm>
                    <a:prstGeom prst="rect">
                      <a:avLst/>
                    </a:prstGeom>
                    <a:noFill/>
                    <a:ln>
                      <a:noFill/>
                    </a:ln>
                  </pic:spPr>
                </pic:pic>
              </a:graphicData>
            </a:graphic>
          </wp:inline>
        </w:drawing>
      </w:r>
    </w:p>
    <w:p w:rsidR="00E72144" w:rsidRDefault="00E72144" w:rsidP="00E72144">
      <w:pPr>
        <w:pStyle w:val="Beschriftung"/>
      </w:pPr>
      <w:r>
        <w:t xml:space="preserve">Figure </w:t>
      </w:r>
      <w:r>
        <w:fldChar w:fldCharType="begin"/>
      </w:r>
      <w:r>
        <w:instrText xml:space="preserve"> SEQ Figure \* ARABIC </w:instrText>
      </w:r>
      <w:r>
        <w:fldChar w:fldCharType="separate"/>
      </w:r>
      <w:r>
        <w:rPr>
          <w:noProof/>
        </w:rPr>
        <w:t>8</w:t>
      </w:r>
      <w:r>
        <w:fldChar w:fldCharType="end"/>
      </w:r>
    </w:p>
    <w:p w:rsidR="002A77F7" w:rsidRDefault="002A77F7" w:rsidP="002A77F7">
      <w:pPr>
        <w:pStyle w:val="berschrift1"/>
      </w:pPr>
      <w:r>
        <w:t>:</w:t>
      </w:r>
    </w:p>
    <w:p w:rsidR="00E72144" w:rsidRDefault="00E72144" w:rsidP="00E72144">
      <w:pPr>
        <w:keepNext/>
      </w:pPr>
      <w:r>
        <w:rPr>
          <w:noProof/>
          <w:lang w:val="de-DE" w:eastAsia="de-DE"/>
        </w:rPr>
        <w:drawing>
          <wp:inline distT="0" distB="0" distL="0" distR="0" wp14:anchorId="11317356" wp14:editId="31225FF8">
            <wp:extent cx="5760720" cy="1732977"/>
            <wp:effectExtent l="0" t="0" r="0" b="635"/>
            <wp:docPr id="32" name="Grafik 32" descr="E:\sec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second.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0720" cy="1732977"/>
                    </a:xfrm>
                    <a:prstGeom prst="rect">
                      <a:avLst/>
                    </a:prstGeom>
                    <a:noFill/>
                    <a:ln>
                      <a:noFill/>
                    </a:ln>
                  </pic:spPr>
                </pic:pic>
              </a:graphicData>
            </a:graphic>
          </wp:inline>
        </w:drawing>
      </w:r>
    </w:p>
    <w:p w:rsidR="00E76DAA" w:rsidRDefault="00E72144" w:rsidP="00E72144">
      <w:pPr>
        <w:pStyle w:val="Beschriftung"/>
      </w:pPr>
      <w:r>
        <w:t xml:space="preserve">Figure </w:t>
      </w:r>
      <w:r>
        <w:fldChar w:fldCharType="begin"/>
      </w:r>
      <w:r>
        <w:instrText xml:space="preserve"> SEQ Figure \* ARABIC </w:instrText>
      </w:r>
      <w:r>
        <w:fldChar w:fldCharType="separate"/>
      </w:r>
      <w:r>
        <w:rPr>
          <w:noProof/>
        </w:rPr>
        <w:t>9</w:t>
      </w:r>
      <w:r>
        <w:fldChar w:fldCharType="end"/>
      </w:r>
    </w:p>
    <w:p w:rsidR="004B7A88" w:rsidRDefault="004B7A88" w:rsidP="001F7434"/>
    <w:p w:rsidR="001F7434" w:rsidRDefault="001F7434" w:rsidP="001F7434"/>
    <w:p w:rsidR="001F7434" w:rsidRDefault="001F7434" w:rsidP="001F7434">
      <w:pPr>
        <w:pStyle w:val="berschrift1"/>
      </w:pPr>
      <w:r>
        <w:t>References</w:t>
      </w:r>
    </w:p>
    <w:p w:rsidR="001F7434" w:rsidRDefault="001F7434" w:rsidP="001F7434">
      <w:pPr>
        <w:rPr>
          <w:color w:val="000000"/>
          <w:sz w:val="27"/>
          <w:szCs w:val="27"/>
          <w:shd w:val="clear" w:color="auto" w:fill="FFFFFF"/>
        </w:rPr>
      </w:pPr>
      <w:r>
        <w:rPr>
          <w:color w:val="000000"/>
          <w:sz w:val="27"/>
          <w:szCs w:val="27"/>
          <w:shd w:val="clear" w:color="auto" w:fill="FFFFFF"/>
        </w:rPr>
        <w:t xml:space="preserve">[1]  </w:t>
      </w:r>
      <w:r>
        <w:rPr>
          <w:color w:val="000000"/>
          <w:sz w:val="27"/>
          <w:szCs w:val="27"/>
          <w:shd w:val="clear" w:color="auto" w:fill="FFFFFF"/>
        </w:rPr>
        <w:t>Y. LeCun, L. Bottou, Y. Bengio, and P. Haffner. Gradient-based learning applied to document recognition.</w:t>
      </w:r>
      <w:r>
        <w:rPr>
          <w:rStyle w:val="HTMLZitat"/>
          <w:color w:val="000000"/>
          <w:sz w:val="27"/>
          <w:szCs w:val="27"/>
          <w:shd w:val="clear" w:color="auto" w:fill="FFFFFF"/>
        </w:rPr>
        <w:t>Proceedings of the IEEE</w:t>
      </w:r>
      <w:r>
        <w:rPr>
          <w:color w:val="000000"/>
          <w:sz w:val="27"/>
          <w:szCs w:val="27"/>
          <w:shd w:val="clear" w:color="auto" w:fill="FFFFFF"/>
        </w:rPr>
        <w:t xml:space="preserve">, </w:t>
      </w:r>
      <w:r>
        <w:rPr>
          <w:color w:val="000000"/>
          <w:sz w:val="27"/>
          <w:szCs w:val="27"/>
          <w:shd w:val="clear" w:color="auto" w:fill="FFFFFF"/>
        </w:rPr>
        <w:t>N</w:t>
      </w:r>
      <w:r>
        <w:rPr>
          <w:color w:val="000000"/>
          <w:sz w:val="27"/>
          <w:szCs w:val="27"/>
          <w:shd w:val="clear" w:color="auto" w:fill="FFFFFF"/>
        </w:rPr>
        <w:t>ovember 1998.</w:t>
      </w:r>
    </w:p>
    <w:p w:rsidR="001F7434" w:rsidRPr="001F7434" w:rsidRDefault="001F7434" w:rsidP="001F7434">
      <w:r>
        <w:rPr>
          <w:rStyle w:val="apple-converted-space"/>
          <w:rFonts w:ascii="Arial" w:hAnsi="Arial" w:cs="Arial"/>
          <w:color w:val="000000"/>
        </w:rPr>
        <w:t> </w:t>
      </w:r>
      <w:r>
        <w:rPr>
          <w:rStyle w:val="apple-converted-space"/>
          <w:rFonts w:ascii="Arial" w:hAnsi="Arial" w:cs="Arial"/>
          <w:color w:val="000000"/>
        </w:rPr>
        <w:t>[2 ]</w:t>
      </w:r>
      <w:r>
        <w:rPr>
          <w:rFonts w:ascii="Arial" w:hAnsi="Arial" w:cs="Arial"/>
          <w:color w:val="000000"/>
        </w:rPr>
        <w:t>Alex Krizhevsky , Ilya Sutskever , Geoffrey E. Hinton</w:t>
      </w:r>
      <w:r>
        <w:rPr>
          <w:rFonts w:ascii="Arial" w:hAnsi="Arial" w:cs="Arial"/>
          <w:color w:val="000000"/>
        </w:rPr>
        <w:t>, “</w:t>
      </w:r>
      <w:r w:rsidRPr="001F7434">
        <w:rPr>
          <w:rFonts w:ascii="Arial" w:hAnsi="Arial" w:cs="Arial"/>
          <w:color w:val="000000"/>
        </w:rPr>
        <w:t>Imagenet classification with deep convolutional neural networks</w:t>
      </w:r>
      <w:r>
        <w:rPr>
          <w:rFonts w:ascii="Arial" w:hAnsi="Arial" w:cs="Arial"/>
          <w:color w:val="000000"/>
        </w:rPr>
        <w:t>”, 2012</w:t>
      </w:r>
    </w:p>
    <w:sectPr w:rsidR="001F7434" w:rsidRPr="001F74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97631"/>
    <w:multiLevelType w:val="hybridMultilevel"/>
    <w:tmpl w:val="4094E7A6"/>
    <w:lvl w:ilvl="0" w:tplc="C24C8C7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9375B13"/>
    <w:multiLevelType w:val="hybridMultilevel"/>
    <w:tmpl w:val="449A37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2D2"/>
    <w:rsid w:val="001F7434"/>
    <w:rsid w:val="00201EE0"/>
    <w:rsid w:val="002959C8"/>
    <w:rsid w:val="002A77F7"/>
    <w:rsid w:val="00314BE0"/>
    <w:rsid w:val="004B7A88"/>
    <w:rsid w:val="004D2E4C"/>
    <w:rsid w:val="005A32D2"/>
    <w:rsid w:val="005D65D9"/>
    <w:rsid w:val="0072458B"/>
    <w:rsid w:val="008D4675"/>
    <w:rsid w:val="00A1384B"/>
    <w:rsid w:val="00B771E5"/>
    <w:rsid w:val="00C44EFA"/>
    <w:rsid w:val="00C7683A"/>
    <w:rsid w:val="00D51700"/>
    <w:rsid w:val="00E72144"/>
    <w:rsid w:val="00E76D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D5CBD-4F94-4648-8440-4576C04B0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C768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1F74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D2E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D2E4C"/>
    <w:rPr>
      <w:rFonts w:asciiTheme="majorHAnsi" w:eastAsiaTheme="majorEastAsia" w:hAnsiTheme="majorHAnsi" w:cstheme="majorBidi"/>
      <w:spacing w:val="-10"/>
      <w:kern w:val="28"/>
      <w:sz w:val="56"/>
      <w:szCs w:val="56"/>
      <w:lang w:val="en-US"/>
    </w:rPr>
  </w:style>
  <w:style w:type="character" w:styleId="Hyperlink">
    <w:name w:val="Hyperlink"/>
    <w:basedOn w:val="Absatz-Standardschriftart"/>
    <w:uiPriority w:val="99"/>
    <w:unhideWhenUsed/>
    <w:rsid w:val="004D2E4C"/>
    <w:rPr>
      <w:color w:val="0563C1" w:themeColor="hyperlink"/>
      <w:u w:val="single"/>
    </w:rPr>
  </w:style>
  <w:style w:type="paragraph" w:styleId="Listenabsatz">
    <w:name w:val="List Paragraph"/>
    <w:basedOn w:val="Standard"/>
    <w:uiPriority w:val="34"/>
    <w:qFormat/>
    <w:rsid w:val="004D2E4C"/>
    <w:pPr>
      <w:ind w:left="720"/>
      <w:contextualSpacing/>
    </w:pPr>
  </w:style>
  <w:style w:type="character" w:customStyle="1" w:styleId="berschrift1Zchn">
    <w:name w:val="Überschrift 1 Zchn"/>
    <w:basedOn w:val="Absatz-Standardschriftart"/>
    <w:link w:val="berschrift1"/>
    <w:uiPriority w:val="9"/>
    <w:rsid w:val="00C7683A"/>
    <w:rPr>
      <w:rFonts w:asciiTheme="majorHAnsi" w:eastAsiaTheme="majorEastAsia" w:hAnsiTheme="majorHAnsi" w:cstheme="majorBidi"/>
      <w:color w:val="2E74B5" w:themeColor="accent1" w:themeShade="BF"/>
      <w:sz w:val="32"/>
      <w:szCs w:val="32"/>
      <w:lang w:val="en-US"/>
    </w:rPr>
  </w:style>
  <w:style w:type="paragraph" w:styleId="Beschriftung">
    <w:name w:val="caption"/>
    <w:basedOn w:val="Standard"/>
    <w:next w:val="Standard"/>
    <w:uiPriority w:val="35"/>
    <w:unhideWhenUsed/>
    <w:qFormat/>
    <w:rsid w:val="00C7683A"/>
    <w:pPr>
      <w:spacing w:after="200" w:line="240" w:lineRule="auto"/>
    </w:pPr>
    <w:rPr>
      <w:i/>
      <w:iCs/>
      <w:color w:val="44546A" w:themeColor="text2"/>
      <w:sz w:val="18"/>
      <w:szCs w:val="18"/>
    </w:rPr>
  </w:style>
  <w:style w:type="character" w:styleId="HTMLZitat">
    <w:name w:val="HTML Cite"/>
    <w:basedOn w:val="Absatz-Standardschriftart"/>
    <w:uiPriority w:val="99"/>
    <w:semiHidden/>
    <w:unhideWhenUsed/>
    <w:rsid w:val="001F7434"/>
    <w:rPr>
      <w:i/>
      <w:iCs/>
    </w:rPr>
  </w:style>
  <w:style w:type="character" w:customStyle="1" w:styleId="apple-converted-space">
    <w:name w:val="apple-converted-space"/>
    <w:basedOn w:val="Absatz-Standardschriftart"/>
    <w:rsid w:val="001F7434"/>
  </w:style>
  <w:style w:type="character" w:customStyle="1" w:styleId="berschrift2Zchn">
    <w:name w:val="Überschrift 2 Zchn"/>
    <w:basedOn w:val="Absatz-Standardschriftart"/>
    <w:link w:val="berschrift2"/>
    <w:uiPriority w:val="9"/>
    <w:semiHidden/>
    <w:rsid w:val="001F7434"/>
    <w:rPr>
      <w:rFonts w:asciiTheme="majorHAnsi" w:eastAsiaTheme="majorEastAsia" w:hAnsiTheme="majorHAnsi" w:cstheme="majorBidi"/>
      <w:color w:val="2E74B5" w:themeColor="accent1" w:themeShade="BF"/>
      <w:sz w:val="26"/>
      <w:szCs w:val="26"/>
      <w:lang w:val="en-US"/>
    </w:rPr>
  </w:style>
  <w:style w:type="table" w:styleId="Tabellenraster">
    <w:name w:val="Table Grid"/>
    <w:basedOn w:val="NormaleTabelle"/>
    <w:uiPriority w:val="39"/>
    <w:rsid w:val="00201E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4B7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4B7A88"/>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568827">
      <w:bodyDiv w:val="1"/>
      <w:marLeft w:val="0"/>
      <w:marRight w:val="0"/>
      <w:marTop w:val="0"/>
      <w:marBottom w:val="0"/>
      <w:divBdr>
        <w:top w:val="none" w:sz="0" w:space="0" w:color="auto"/>
        <w:left w:val="none" w:sz="0" w:space="0" w:color="auto"/>
        <w:bottom w:val="none" w:sz="0" w:space="0" w:color="auto"/>
        <w:right w:val="none" w:sz="0" w:space="0" w:color="auto"/>
      </w:divBdr>
    </w:div>
    <w:div w:id="1137457584">
      <w:bodyDiv w:val="1"/>
      <w:marLeft w:val="0"/>
      <w:marRight w:val="0"/>
      <w:marTop w:val="0"/>
      <w:marBottom w:val="0"/>
      <w:divBdr>
        <w:top w:val="none" w:sz="0" w:space="0" w:color="auto"/>
        <w:left w:val="none" w:sz="0" w:space="0" w:color="auto"/>
        <w:bottom w:val="none" w:sz="0" w:space="0" w:color="auto"/>
        <w:right w:val="none" w:sz="0" w:space="0" w:color="auto"/>
      </w:divBdr>
    </w:div>
    <w:div w:id="2052922335">
      <w:bodyDiv w:val="1"/>
      <w:marLeft w:val="0"/>
      <w:marRight w:val="0"/>
      <w:marTop w:val="0"/>
      <w:marBottom w:val="0"/>
      <w:divBdr>
        <w:top w:val="none" w:sz="0" w:space="0" w:color="auto"/>
        <w:left w:val="none" w:sz="0" w:space="0" w:color="auto"/>
        <w:bottom w:val="none" w:sz="0" w:space="0" w:color="auto"/>
        <w:right w:val="none" w:sz="0" w:space="0" w:color="auto"/>
      </w:divBdr>
    </w:div>
    <w:div w:id="205530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github.com/amahd/German-Traffic-Sign-Classifier"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hyperlink" Target="mailto:Aneeq.sdc@gmail.com" TargetMode="Externa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hyperlink" Target="http://benchmark.ini.rub.de/?section=gtsrb&amp;subsection=dataset"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973</Words>
  <Characters>6135</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c:creator>
  <cp:keywords/>
  <dc:description/>
  <cp:lastModifiedBy>AM</cp:lastModifiedBy>
  <cp:revision>4</cp:revision>
  <dcterms:created xsi:type="dcterms:W3CDTF">2017-03-30T12:19:00Z</dcterms:created>
  <dcterms:modified xsi:type="dcterms:W3CDTF">2017-03-30T15:01:00Z</dcterms:modified>
</cp:coreProperties>
</file>