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</w:t>
            </w:r>
            <w:r w:rsidR="00C641EB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BF1A6A">
              <w:rPr>
                <w:rFonts w:ascii="Arial Narrow" w:hAnsi="Arial Narrow"/>
                <w:b/>
                <w:sz w:val="22"/>
                <w:szCs w:val="22"/>
              </w:rPr>
              <w:t>2</w:t>
            </w:r>
            <w:r w:rsidR="00370764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/06/2018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 xml:space="preserve"> 3:51 pm</w:t>
            </w:r>
          </w:p>
          <w:p w:rsidR="00CD4742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943A7C">
              <w:rPr>
                <w:rFonts w:ascii="Arial Narrow" w:hAnsi="Arial Narrow"/>
                <w:b/>
                <w:sz w:val="22"/>
                <w:szCs w:val="22"/>
              </w:rPr>
              <w:t xml:space="preserve"> 4:20 pm</w:t>
            </w:r>
          </w:p>
          <w:p w:rsidR="004C6834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8A2259">
              <w:rPr>
                <w:rFonts w:ascii="Arial Narrow" w:hAnsi="Arial Narrow"/>
                <w:b/>
                <w:sz w:val="22"/>
                <w:szCs w:val="22"/>
              </w:rPr>
              <w:t xml:space="preserve"> Taller 10</w:t>
            </w:r>
            <w:bookmarkStart w:id="0" w:name="_GoBack"/>
            <w:bookmarkEnd w:id="0"/>
          </w:p>
          <w:p w:rsidR="003C025F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0C6028" w:rsidRDefault="0037076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Aceptación de mockups individuales.</w:t>
            </w:r>
          </w:p>
          <w:p w:rsidR="00370764" w:rsidRDefault="0037076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Selección del mockup definitivo para red social de intercambio de servicios.</w:t>
            </w:r>
          </w:p>
          <w:p w:rsidR="00A46EEC" w:rsidRPr="00BA0544" w:rsidRDefault="00C641E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Socializar las mejoras necesarias para la aceptación del mockup definitivo e individual.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C641E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801996">
              <w:rPr>
                <w:rFonts w:ascii="Arial Narrow" w:hAnsi="Arial Narrow"/>
                <w:b/>
                <w:sz w:val="22"/>
                <w:szCs w:val="22"/>
              </w:rPr>
              <w:t xml:space="preserve"> Revisar que todos los integrantes del equipo estén al día con sus actividades, conocer las dificultades que han surgido en el desarrollo de las mismas</w:t>
            </w:r>
            <w:r w:rsidR="00AF64F0">
              <w:rPr>
                <w:rFonts w:ascii="Arial Narrow" w:hAnsi="Arial Narrow"/>
                <w:b/>
                <w:sz w:val="22"/>
                <w:szCs w:val="22"/>
              </w:rPr>
              <w:t xml:space="preserve">; la discusión del mockup definitivo para el proyecto y por último revisar si el compañero Sebastián Acevedo ya termino sus tareas pendientes; el compañero se comprometió a tenerlas terminadas para la fecha de esta reunión 23/06/2018. 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2474F8" w:rsidRDefault="00BD3BCF" w:rsidP="00CD4742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: 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 xml:space="preserve">Terminando los requerimientos (solo le falta terminar uno). Y </w:t>
            </w:r>
            <w:r w:rsidR="00943A7C">
              <w:rPr>
                <w:rFonts w:ascii="Arial Narrow" w:hAnsi="Arial Narrow"/>
                <w:b/>
                <w:sz w:val="22"/>
                <w:szCs w:val="22"/>
              </w:rPr>
              <w:t>está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 xml:space="preserve"> completando y corrigiendo su mockups.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>Corrigiendo los mockups.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>Corrigiendo los mockups.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>Restructurando el mockups definitivo.</w:t>
            </w:r>
          </w:p>
          <w:p w:rsidR="000C6028" w:rsidRP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¿Como lo está haciendo?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 xml:space="preserve"> Estoy corrigiendo todo el mockup.</w:t>
            </w:r>
          </w:p>
          <w:p w:rsidR="00C641EB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>arlos: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 xml:space="preserve"> Estoy en proceso de acomodar, los datos que pueden ver los usuarios sobre otros usuarios.  </w:t>
            </w:r>
          </w:p>
          <w:p w:rsidR="00C641EB" w:rsidRDefault="00C641EB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Rafael Giraldo: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 xml:space="preserve"> Estoy en proceso de restructurar mis mockups, en las partes de actualización de datos, los métodos de calificación de servicios, la modificación de los requerimientos necesarios.  </w:t>
            </w:r>
          </w:p>
          <w:p w:rsidR="00CD4742" w:rsidRPr="002474F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D1255F">
              <w:rPr>
                <w:rFonts w:ascii="Arial Narrow" w:hAnsi="Arial Narrow"/>
                <w:b/>
                <w:sz w:val="22"/>
                <w:szCs w:val="22"/>
              </w:rPr>
              <w:t xml:space="preserve">Estoy corrigiendo la creación del servicio, que contenga ubicación, garantía, especificación de materiales, los limites. Modificar la pantalla de inicio; actualizar la contraseña, la información de la persona cuando se acepta un servicio y por ultimo 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>estoy implantando en los mockups un historial de servicios realizado; y colocar el estado de los servicios ya sea que este en proceso o disponible; y por últimos actualizar los requerimientos personales, definidos en la reunión pasada.</w:t>
            </w:r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 xml:space="preserve"> He tenido dificultades para realizar los mockups, porque todavía no me he familiarizado con el entorno de blasamik  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>N/A</w:t>
            </w:r>
          </w:p>
          <w:p w:rsidR="00C641EB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>N/A</w:t>
            </w:r>
          </w:p>
          <w:p w:rsidR="00E35688" w:rsidRPr="00E35688" w:rsidRDefault="000C6028" w:rsidP="00E35688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  <w:r w:rsidR="00E35688">
              <w:rPr>
                <w:rFonts w:ascii="Arial Narrow" w:hAnsi="Arial Narrow"/>
                <w:b/>
                <w:sz w:val="22"/>
                <w:szCs w:val="22"/>
              </w:rPr>
              <w:t>N/A</w:t>
            </w:r>
          </w:p>
          <w:p w:rsidR="00A46EEC" w:rsidRPr="00C641EB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891385" w:rsidRDefault="00891385" w:rsidP="0089138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El compañero Sebastian Acevedo ha tenido dificultades con la interfaz de Balsamic y está en el proceso de restructurar sus mockup; por otro lado, el compañero Jhan Carlos y Rafael estamos corrigiendo algunos detalles de los mockup; y seleccionamos los mockups de Alexander Vicuña como los definitivos para la aplicación, pero sin embargo debe realizarle algunos cambios.</w:t>
            </w:r>
            <w:r w:rsidR="00F62CF2">
              <w:rPr>
                <w:rFonts w:ascii="Arial Narrow" w:hAnsi="Arial Narrow"/>
                <w:b/>
                <w:sz w:val="22"/>
                <w:szCs w:val="22"/>
              </w:rPr>
              <w:t xml:space="preserve"> El compañero Jhan Carlos queda encargado de realizar la próxima reunión el día 27/06/2018.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Pr="00BA0544" w:rsidRDefault="008B360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Corrección de mockups 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Juan </w:t>
            </w:r>
            <w:r w:rsidR="008C6755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8B360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28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>/06/2018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Default="008B360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Completar los mockups definitivos </w:t>
            </w:r>
          </w:p>
        </w:tc>
        <w:tc>
          <w:tcPr>
            <w:tcW w:w="3102" w:type="dxa"/>
            <w:shd w:val="clear" w:color="auto" w:fill="auto"/>
          </w:tcPr>
          <w:p w:rsidR="008B360D" w:rsidRDefault="008B360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 </w:t>
            </w:r>
          </w:p>
        </w:tc>
        <w:tc>
          <w:tcPr>
            <w:tcW w:w="2982" w:type="dxa"/>
            <w:shd w:val="clear" w:color="auto" w:fill="auto"/>
          </w:tcPr>
          <w:p w:rsidR="008B360D" w:rsidRDefault="008B360D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24/06/2018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Corrección de mockups </w:t>
            </w:r>
          </w:p>
        </w:tc>
        <w:tc>
          <w:tcPr>
            <w:tcW w:w="310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 </w:t>
            </w:r>
          </w:p>
        </w:tc>
        <w:tc>
          <w:tcPr>
            <w:tcW w:w="298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24/06/2018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Corrección de mockups </w:t>
            </w:r>
          </w:p>
        </w:tc>
        <w:tc>
          <w:tcPr>
            <w:tcW w:w="310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Giraldo</w:t>
            </w:r>
          </w:p>
        </w:tc>
        <w:tc>
          <w:tcPr>
            <w:tcW w:w="298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24/06/2018</w:t>
            </w:r>
          </w:p>
        </w:tc>
      </w:tr>
      <w:tr w:rsidR="008B360D" w:rsidRPr="00BA0544" w:rsidTr="00D3485D">
        <w:tc>
          <w:tcPr>
            <w:tcW w:w="9072" w:type="dxa"/>
            <w:gridSpan w:val="4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 Ramírez</w:t>
            </w:r>
          </w:p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 Lucio Ríos</w:t>
            </w:r>
          </w:p>
          <w:p w:rsidR="008B360D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 Acevedo</w:t>
            </w:r>
          </w:p>
        </w:tc>
        <w:tc>
          <w:tcPr>
            <w:tcW w:w="3102" w:type="dxa"/>
            <w:shd w:val="clear" w:color="auto" w:fill="auto"/>
          </w:tcPr>
          <w:p w:rsidR="008B360D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 (Líder de equipo)</w:t>
            </w: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B360D" w:rsidRPr="00BA0544" w:rsidTr="00D3485D">
        <w:tc>
          <w:tcPr>
            <w:tcW w:w="9072" w:type="dxa"/>
            <w:gridSpan w:val="4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8B360D" w:rsidRPr="00BA0544" w:rsidTr="00A27C61">
        <w:tc>
          <w:tcPr>
            <w:tcW w:w="2988" w:type="dxa"/>
            <w:gridSpan w:val="2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B360D" w:rsidRPr="00BA0544" w:rsidTr="00D3485D">
        <w:tc>
          <w:tcPr>
            <w:tcW w:w="9072" w:type="dxa"/>
            <w:gridSpan w:val="4"/>
            <w:shd w:val="clear" w:color="auto" w:fill="auto"/>
          </w:tcPr>
          <w:p w:rsidR="008B360D" w:rsidRPr="00BA0544" w:rsidRDefault="008B360D" w:rsidP="008B360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8B360D" w:rsidRPr="00BA0544" w:rsidRDefault="008B360D" w:rsidP="008B360D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A1" w:rsidRDefault="00233CA1" w:rsidP="005D001D">
      <w:r>
        <w:separator/>
      </w:r>
    </w:p>
  </w:endnote>
  <w:endnote w:type="continuationSeparator" w:id="0">
    <w:p w:rsidR="00233CA1" w:rsidRDefault="00233CA1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8A2259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8A2259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A1" w:rsidRDefault="00233CA1" w:rsidP="005D001D">
      <w:r>
        <w:separator/>
      </w:r>
    </w:p>
  </w:footnote>
  <w:footnote w:type="continuationSeparator" w:id="0">
    <w:p w:rsidR="00233CA1" w:rsidRDefault="00233CA1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6272B"/>
    <w:rsid w:val="000772B6"/>
    <w:rsid w:val="000B31FE"/>
    <w:rsid w:val="000C6028"/>
    <w:rsid w:val="00133F42"/>
    <w:rsid w:val="001D6435"/>
    <w:rsid w:val="00233CA1"/>
    <w:rsid w:val="002474F8"/>
    <w:rsid w:val="00370764"/>
    <w:rsid w:val="00374650"/>
    <w:rsid w:val="003A1754"/>
    <w:rsid w:val="003A3527"/>
    <w:rsid w:val="003C025F"/>
    <w:rsid w:val="003C2D40"/>
    <w:rsid w:val="004225C1"/>
    <w:rsid w:val="0046220C"/>
    <w:rsid w:val="004C6834"/>
    <w:rsid w:val="005D001D"/>
    <w:rsid w:val="005E0EB5"/>
    <w:rsid w:val="005E2C4E"/>
    <w:rsid w:val="00604890"/>
    <w:rsid w:val="006254E1"/>
    <w:rsid w:val="006C0020"/>
    <w:rsid w:val="007F7A71"/>
    <w:rsid w:val="00801996"/>
    <w:rsid w:val="00806CFC"/>
    <w:rsid w:val="0086094E"/>
    <w:rsid w:val="00891385"/>
    <w:rsid w:val="008A2259"/>
    <w:rsid w:val="008B360D"/>
    <w:rsid w:val="008C6755"/>
    <w:rsid w:val="00926005"/>
    <w:rsid w:val="00943A7C"/>
    <w:rsid w:val="00974BE7"/>
    <w:rsid w:val="00A27C61"/>
    <w:rsid w:val="00A46EEC"/>
    <w:rsid w:val="00A5159F"/>
    <w:rsid w:val="00A63F9D"/>
    <w:rsid w:val="00A668FC"/>
    <w:rsid w:val="00A70E3C"/>
    <w:rsid w:val="00AF5717"/>
    <w:rsid w:val="00AF64F0"/>
    <w:rsid w:val="00B75313"/>
    <w:rsid w:val="00BD3BCF"/>
    <w:rsid w:val="00BF1A6A"/>
    <w:rsid w:val="00BF3F7D"/>
    <w:rsid w:val="00C06740"/>
    <w:rsid w:val="00C641EB"/>
    <w:rsid w:val="00CD4742"/>
    <w:rsid w:val="00D1255F"/>
    <w:rsid w:val="00DE6703"/>
    <w:rsid w:val="00E1312D"/>
    <w:rsid w:val="00E35688"/>
    <w:rsid w:val="00EF6F47"/>
    <w:rsid w:val="00F62CF2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B8B3-DDCD-4091-92B1-966D684B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willian</cp:lastModifiedBy>
  <cp:revision>14</cp:revision>
  <dcterms:created xsi:type="dcterms:W3CDTF">2018-06-21T03:53:00Z</dcterms:created>
  <dcterms:modified xsi:type="dcterms:W3CDTF">2018-06-27T19:54:00Z</dcterms:modified>
</cp:coreProperties>
</file>