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450" w:rsidRPr="000B597E" w:rsidRDefault="00554D69" w:rsidP="00A04E77">
      <w:pPr>
        <w:spacing w:before="120" w:after="120"/>
        <w:rPr>
          <w:rFonts w:ascii="Arial" w:hAnsi="Arial" w:cs="Arial"/>
          <w:b/>
          <w:sz w:val="36"/>
          <w:szCs w:val="36"/>
        </w:rPr>
      </w:pPr>
      <w:r w:rsidRPr="000B597E">
        <w:rPr>
          <w:rFonts w:ascii="Arial" w:hAnsi="Arial" w:cs="Arial"/>
          <w:b/>
          <w:sz w:val="36"/>
          <w:szCs w:val="36"/>
        </w:rPr>
        <w:t>Spec Tracking Number: PIS</w:t>
      </w:r>
      <w:r w:rsidR="005350D6" w:rsidRPr="000B597E">
        <w:rPr>
          <w:rFonts w:ascii="Arial" w:hAnsi="Arial" w:cs="Arial" w:hint="eastAsia"/>
          <w:b/>
          <w:sz w:val="36"/>
          <w:szCs w:val="36"/>
        </w:rPr>
        <w:t>2054</w:t>
      </w:r>
    </w:p>
    <w:p w:rsidR="00A04E77" w:rsidRPr="000B597E" w:rsidRDefault="00A04E77" w:rsidP="00A04E77">
      <w:pPr>
        <w:rPr>
          <w:rFonts w:ascii="Arial" w:hAnsi="Arial" w:cs="Arial"/>
          <w:b/>
          <w:sz w:val="36"/>
          <w:szCs w:val="36"/>
        </w:rPr>
      </w:pPr>
    </w:p>
    <w:p w:rsidR="00224450" w:rsidRPr="000B597E" w:rsidRDefault="00982EEF" w:rsidP="008A5439">
      <w:pPr>
        <w:spacing w:after="120"/>
        <w:rPr>
          <w:rFonts w:ascii="Arial" w:hAnsi="Arial" w:cs="Arial"/>
          <w:b/>
          <w:kern w:val="44"/>
          <w:sz w:val="60"/>
          <w:szCs w:val="44"/>
        </w:rPr>
      </w:pPr>
      <w:r w:rsidRPr="000B597E">
        <w:rPr>
          <w:rFonts w:ascii="Arial" w:hAnsi="Arial" w:cs="Arial"/>
          <w:b/>
          <w:sz w:val="60"/>
        </w:rPr>
        <w:t>V2X Infotainment Requirement</w:t>
      </w:r>
    </w:p>
    <w:p w:rsidR="008A5439" w:rsidRPr="000B597E" w:rsidRDefault="008A5439" w:rsidP="00224450">
      <w:pPr>
        <w:widowControl/>
        <w:spacing w:after="200" w:line="276" w:lineRule="auto"/>
        <w:jc w:val="left"/>
        <w:rPr>
          <w:rFonts w:ascii="Arial" w:hAnsi="Arial" w:cs="Arial"/>
          <w:b/>
          <w:kern w:val="0"/>
          <w:sz w:val="28"/>
          <w:szCs w:val="32"/>
        </w:rPr>
      </w:pPr>
    </w:p>
    <w:p w:rsidR="00224450" w:rsidRPr="000B597E" w:rsidRDefault="00224450" w:rsidP="00224450">
      <w:pPr>
        <w:widowControl/>
        <w:spacing w:after="200" w:line="276" w:lineRule="auto"/>
        <w:jc w:val="left"/>
        <w:rPr>
          <w:rFonts w:ascii="Arial" w:eastAsia="MS Mincho" w:hAnsi="Arial" w:cs="Arial"/>
          <w:b/>
          <w:kern w:val="0"/>
          <w:sz w:val="28"/>
          <w:szCs w:val="32"/>
          <w:lang w:eastAsia="en-US"/>
        </w:rPr>
      </w:pPr>
      <w:r w:rsidRPr="000B597E">
        <w:rPr>
          <w:rFonts w:ascii="Arial" w:eastAsia="MS Mincho" w:hAnsi="Arial" w:cs="Arial"/>
          <w:b/>
          <w:kern w:val="0"/>
          <w:sz w:val="28"/>
          <w:szCs w:val="32"/>
          <w:lang w:eastAsia="en-US"/>
        </w:rPr>
        <w:t>Document Owner</w:t>
      </w:r>
    </w:p>
    <w:p w:rsidR="00224450" w:rsidRPr="000B597E" w:rsidRDefault="00224450" w:rsidP="00224450">
      <w:pPr>
        <w:widowControl/>
        <w:spacing w:after="120" w:line="276" w:lineRule="auto"/>
        <w:jc w:val="left"/>
        <w:rPr>
          <w:rFonts w:ascii="Arial" w:eastAsia="MS Mincho" w:hAnsi="Arial" w:cs="Arial"/>
          <w:kern w:val="0"/>
          <w:sz w:val="20"/>
          <w:szCs w:val="20"/>
          <w:lang w:val="en-GB" w:eastAsia="en-US"/>
        </w:rPr>
      </w:pPr>
      <w:r w:rsidRPr="000B597E">
        <w:rPr>
          <w:rFonts w:ascii="Arial" w:eastAsia="MS Mincho" w:hAnsi="Arial" w:cs="Arial"/>
          <w:kern w:val="0"/>
          <w:sz w:val="20"/>
          <w:szCs w:val="20"/>
          <w:lang w:val="en-GB" w:eastAsia="en-US"/>
        </w:rPr>
        <w:t>This specification is owned by:</w:t>
      </w:r>
    </w:p>
    <w:p w:rsidR="00224450" w:rsidRPr="000B597E" w:rsidRDefault="00984436" w:rsidP="00224450">
      <w:pPr>
        <w:widowControl/>
        <w:spacing w:after="120" w:line="276" w:lineRule="auto"/>
        <w:ind w:left="720"/>
        <w:jc w:val="left"/>
        <w:rPr>
          <w:rFonts w:ascii="Arial" w:hAnsi="Arial" w:cs="Arial"/>
          <w:kern w:val="0"/>
          <w:sz w:val="20"/>
          <w:szCs w:val="20"/>
          <w:lang w:val="en-GB"/>
        </w:rPr>
      </w:pPr>
      <w:r w:rsidRPr="000B597E">
        <w:rPr>
          <w:rFonts w:ascii="Arial" w:hAnsi="Arial" w:cs="Arial"/>
          <w:kern w:val="0"/>
          <w:sz w:val="20"/>
          <w:szCs w:val="20"/>
          <w:lang w:val="en-GB"/>
        </w:rPr>
        <w:t>ZHENG Fanglei</w:t>
      </w:r>
    </w:p>
    <w:p w:rsidR="00224450" w:rsidRPr="000B597E" w:rsidRDefault="00224450" w:rsidP="00224450">
      <w:pPr>
        <w:widowControl/>
        <w:spacing w:after="120" w:line="276" w:lineRule="auto"/>
        <w:ind w:left="720"/>
        <w:jc w:val="left"/>
        <w:rPr>
          <w:rFonts w:ascii="Arial" w:hAnsi="Arial" w:cs="Arial"/>
          <w:kern w:val="0"/>
          <w:sz w:val="20"/>
          <w:szCs w:val="20"/>
          <w:lang w:val="en-GB"/>
        </w:rPr>
      </w:pPr>
      <w:r w:rsidRPr="000B597E">
        <w:rPr>
          <w:rFonts w:ascii="Arial" w:hAnsi="Arial" w:cs="Arial"/>
          <w:kern w:val="0"/>
          <w:sz w:val="20"/>
          <w:szCs w:val="20"/>
          <w:lang w:val="en-GB"/>
        </w:rPr>
        <w:t>Infotainment Group, ELEC, PATAC</w:t>
      </w:r>
    </w:p>
    <w:p w:rsidR="00224450" w:rsidRPr="000B597E" w:rsidRDefault="004C093E" w:rsidP="00224450">
      <w:pPr>
        <w:widowControl/>
        <w:spacing w:after="120" w:line="276" w:lineRule="auto"/>
        <w:ind w:left="720"/>
        <w:jc w:val="left"/>
        <w:rPr>
          <w:rFonts w:ascii="Arial" w:hAnsi="Arial" w:cs="Arial"/>
          <w:kern w:val="0"/>
          <w:sz w:val="20"/>
          <w:szCs w:val="20"/>
          <w:lang w:val="en-GB"/>
        </w:rPr>
      </w:pPr>
      <w:r w:rsidRPr="000B597E">
        <w:rPr>
          <w:rFonts w:ascii="Arial" w:hAnsi="Arial" w:cs="Arial"/>
          <w:kern w:val="0"/>
          <w:sz w:val="20"/>
          <w:szCs w:val="20"/>
          <w:lang w:val="en-GB"/>
        </w:rPr>
        <w:t>+86 21 50165016 -</w:t>
      </w:r>
      <w:r w:rsidR="00984436" w:rsidRPr="000B597E">
        <w:rPr>
          <w:rFonts w:ascii="Arial" w:hAnsi="Arial" w:cs="Arial"/>
          <w:kern w:val="0"/>
          <w:sz w:val="20"/>
          <w:szCs w:val="20"/>
          <w:lang w:val="en-GB"/>
        </w:rPr>
        <w:t xml:space="preserve"> 511320</w:t>
      </w:r>
    </w:p>
    <w:p w:rsidR="004C093E" w:rsidRPr="000B597E" w:rsidRDefault="00F0335F" w:rsidP="004C093E">
      <w:pPr>
        <w:widowControl/>
        <w:spacing w:after="120" w:line="276" w:lineRule="auto"/>
        <w:ind w:left="720"/>
        <w:jc w:val="left"/>
        <w:rPr>
          <w:rFonts w:ascii="Arial" w:hAnsi="Arial" w:cs="Arial"/>
          <w:kern w:val="0"/>
          <w:sz w:val="20"/>
          <w:szCs w:val="20"/>
          <w:lang w:val="en-GB"/>
        </w:rPr>
      </w:pPr>
      <w:hyperlink r:id="rId8" w:history="1">
        <w:r w:rsidR="00984436" w:rsidRPr="000B597E">
          <w:rPr>
            <w:rStyle w:val="Hyperlink"/>
            <w:rFonts w:ascii="Arial" w:hAnsi="Arial" w:cs="Arial"/>
            <w:color w:val="auto"/>
            <w:kern w:val="0"/>
            <w:sz w:val="20"/>
            <w:szCs w:val="20"/>
            <w:lang w:val="en-GB"/>
          </w:rPr>
          <w:t>fanglei_zheng@patac.com.cn</w:t>
        </w:r>
      </w:hyperlink>
    </w:p>
    <w:p w:rsidR="001A7CCA" w:rsidRPr="000B597E" w:rsidRDefault="001A7CCA">
      <w:pPr>
        <w:widowControl/>
        <w:jc w:val="left"/>
        <w:rPr>
          <w:rFonts w:ascii="Arial" w:hAnsi="Arial" w:cs="Arial"/>
          <w:kern w:val="0"/>
          <w:sz w:val="20"/>
          <w:szCs w:val="20"/>
          <w:lang w:val="en-GB"/>
        </w:rPr>
      </w:pPr>
    </w:p>
    <w:p w:rsidR="001A7CCA" w:rsidRPr="000B597E" w:rsidRDefault="001A7CCA">
      <w:pPr>
        <w:widowControl/>
        <w:jc w:val="left"/>
        <w:rPr>
          <w:rFonts w:ascii="Arial" w:hAnsi="Arial" w:cs="Arial"/>
          <w:kern w:val="0"/>
          <w:sz w:val="20"/>
          <w:szCs w:val="20"/>
          <w:lang w:val="en-GB"/>
        </w:rPr>
      </w:pPr>
    </w:p>
    <w:p w:rsidR="00224450" w:rsidRPr="000B597E" w:rsidRDefault="00224450">
      <w:pPr>
        <w:widowControl/>
        <w:jc w:val="left"/>
        <w:rPr>
          <w:rFonts w:ascii="Arial" w:hAnsi="Arial" w:cs="Arial"/>
          <w:kern w:val="0"/>
          <w:sz w:val="20"/>
          <w:szCs w:val="20"/>
          <w:lang w:val="en-GB"/>
        </w:rPr>
      </w:pPr>
      <w:r w:rsidRPr="000B597E">
        <w:rPr>
          <w:rFonts w:ascii="Arial" w:hAnsi="Arial" w:cs="Arial"/>
          <w:kern w:val="0"/>
          <w:sz w:val="20"/>
          <w:szCs w:val="20"/>
          <w:lang w:val="en-GB"/>
        </w:rPr>
        <w:br w:type="page"/>
      </w:r>
    </w:p>
    <w:p w:rsidR="00FD1AB4" w:rsidRPr="000B597E" w:rsidRDefault="00FD1AB4" w:rsidP="00FD1AB4">
      <w:pPr>
        <w:jc w:val="center"/>
        <w:rPr>
          <w:sz w:val="36"/>
          <w:lang w:val="en-GB"/>
        </w:rPr>
      </w:pPr>
      <w:r w:rsidRPr="000B597E">
        <w:rPr>
          <w:rFonts w:hint="eastAsia"/>
          <w:sz w:val="36"/>
          <w:lang w:val="en-GB"/>
        </w:rPr>
        <w:lastRenderedPageBreak/>
        <w:t>目录</w:t>
      </w:r>
      <w:r w:rsidR="00294819" w:rsidRPr="000B597E">
        <w:rPr>
          <w:rFonts w:hint="eastAsia"/>
          <w:sz w:val="36"/>
          <w:lang w:val="en-GB"/>
        </w:rPr>
        <w:t>/</w:t>
      </w:r>
      <w:r w:rsidRPr="000B597E">
        <w:rPr>
          <w:rFonts w:hint="eastAsia"/>
          <w:sz w:val="36"/>
          <w:lang w:val="en-GB"/>
        </w:rPr>
        <w:t>C</w:t>
      </w:r>
      <w:r w:rsidRPr="000B597E">
        <w:rPr>
          <w:sz w:val="36"/>
          <w:lang w:val="en-GB"/>
        </w:rPr>
        <w:t>ontents</w:t>
      </w:r>
    </w:p>
    <w:p w:rsidR="00894F30" w:rsidRPr="000B597E" w:rsidRDefault="000E67AB">
      <w:pPr>
        <w:pStyle w:val="TOC1"/>
        <w:tabs>
          <w:tab w:val="right" w:leader="dot" w:pos="9736"/>
        </w:tabs>
        <w:rPr>
          <w:noProof/>
          <w:kern w:val="0"/>
          <w:sz w:val="22"/>
        </w:rPr>
      </w:pPr>
      <w:r w:rsidRPr="000B597E">
        <w:fldChar w:fldCharType="begin"/>
      </w:r>
      <w:r w:rsidR="00FD1AB4" w:rsidRPr="000B597E">
        <w:instrText xml:space="preserve"> TOC \o "1-3" \h \z \u \t "Heading 4,7" </w:instrText>
      </w:r>
      <w:r w:rsidRPr="000B597E">
        <w:fldChar w:fldCharType="separate"/>
      </w:r>
      <w:hyperlink w:anchor="_Toc47437945" w:history="1">
        <w:r w:rsidR="00894F30" w:rsidRPr="000B597E">
          <w:rPr>
            <w:rStyle w:val="Hyperlink"/>
            <w:noProof/>
            <w:color w:val="auto"/>
          </w:rPr>
          <w:t>1</w:t>
        </w:r>
        <w:r w:rsidR="00894F30" w:rsidRPr="000B597E">
          <w:rPr>
            <w:rStyle w:val="Hyperlink"/>
            <w:rFonts w:hint="eastAsia"/>
            <w:noProof/>
            <w:color w:val="auto"/>
          </w:rPr>
          <w:t xml:space="preserve"> </w:t>
        </w:r>
        <w:r w:rsidR="00894F30" w:rsidRPr="000B597E">
          <w:rPr>
            <w:rStyle w:val="Hyperlink"/>
            <w:rFonts w:hint="eastAsia"/>
            <w:noProof/>
            <w:color w:val="auto"/>
          </w:rPr>
          <w:t>概要</w:t>
        </w:r>
        <w:r w:rsidR="00894F30" w:rsidRPr="000B597E">
          <w:rPr>
            <w:rStyle w:val="Hyperlink"/>
            <w:noProof/>
            <w:color w:val="auto"/>
          </w:rPr>
          <w:t>/Overview</w:t>
        </w:r>
        <w:r w:rsidR="00894F30" w:rsidRPr="000B597E">
          <w:rPr>
            <w:noProof/>
            <w:webHidden/>
          </w:rPr>
          <w:tab/>
        </w:r>
        <w:r w:rsidR="00894F30" w:rsidRPr="000B597E">
          <w:rPr>
            <w:noProof/>
            <w:webHidden/>
          </w:rPr>
          <w:fldChar w:fldCharType="begin"/>
        </w:r>
        <w:r w:rsidR="00894F30" w:rsidRPr="000B597E">
          <w:rPr>
            <w:noProof/>
            <w:webHidden/>
          </w:rPr>
          <w:instrText xml:space="preserve"> PAGEREF _Toc47437945 \h </w:instrText>
        </w:r>
        <w:r w:rsidR="00894F30" w:rsidRPr="000B597E">
          <w:rPr>
            <w:noProof/>
            <w:webHidden/>
          </w:rPr>
        </w:r>
        <w:r w:rsidR="00894F30" w:rsidRPr="000B597E">
          <w:rPr>
            <w:noProof/>
            <w:webHidden/>
          </w:rPr>
          <w:fldChar w:fldCharType="separate"/>
        </w:r>
        <w:r w:rsidR="00894F30" w:rsidRPr="000B597E">
          <w:rPr>
            <w:noProof/>
            <w:webHidden/>
          </w:rPr>
          <w:t>3</w:t>
        </w:r>
        <w:r w:rsidR="00894F30" w:rsidRPr="000B597E">
          <w:rPr>
            <w:noProof/>
            <w:webHidden/>
          </w:rPr>
          <w:fldChar w:fldCharType="end"/>
        </w:r>
      </w:hyperlink>
    </w:p>
    <w:p w:rsidR="00894F30" w:rsidRPr="000B597E" w:rsidRDefault="00F0335F">
      <w:pPr>
        <w:pStyle w:val="TOC1"/>
        <w:tabs>
          <w:tab w:val="right" w:leader="dot" w:pos="9736"/>
        </w:tabs>
        <w:rPr>
          <w:noProof/>
          <w:kern w:val="0"/>
          <w:sz w:val="22"/>
        </w:rPr>
      </w:pPr>
      <w:hyperlink w:anchor="_Toc47437946" w:history="1">
        <w:r w:rsidR="00894F30" w:rsidRPr="000B597E">
          <w:rPr>
            <w:rStyle w:val="Hyperlink"/>
            <w:noProof/>
            <w:color w:val="auto"/>
          </w:rPr>
          <w:t>2</w:t>
        </w:r>
        <w:r w:rsidR="00894F30" w:rsidRPr="000B597E">
          <w:rPr>
            <w:rStyle w:val="Hyperlink"/>
            <w:rFonts w:hint="eastAsia"/>
            <w:noProof/>
            <w:color w:val="auto"/>
          </w:rPr>
          <w:t xml:space="preserve"> </w:t>
        </w:r>
        <w:r w:rsidR="00894F30" w:rsidRPr="000B597E">
          <w:rPr>
            <w:rStyle w:val="Hyperlink"/>
            <w:rFonts w:hint="eastAsia"/>
            <w:noProof/>
            <w:color w:val="auto"/>
          </w:rPr>
          <w:t>定义范围</w:t>
        </w:r>
        <w:r w:rsidR="00894F30" w:rsidRPr="000B597E">
          <w:rPr>
            <w:rStyle w:val="Hyperlink"/>
            <w:noProof/>
            <w:color w:val="auto"/>
          </w:rPr>
          <w:t>/Scope of Definition</w:t>
        </w:r>
        <w:r w:rsidR="00894F30" w:rsidRPr="000B597E">
          <w:rPr>
            <w:noProof/>
            <w:webHidden/>
          </w:rPr>
          <w:tab/>
        </w:r>
        <w:r w:rsidR="00894F30" w:rsidRPr="000B597E">
          <w:rPr>
            <w:noProof/>
            <w:webHidden/>
          </w:rPr>
          <w:fldChar w:fldCharType="begin"/>
        </w:r>
        <w:r w:rsidR="00894F30" w:rsidRPr="000B597E">
          <w:rPr>
            <w:noProof/>
            <w:webHidden/>
          </w:rPr>
          <w:instrText xml:space="preserve"> PAGEREF _Toc47437946 \h </w:instrText>
        </w:r>
        <w:r w:rsidR="00894F30" w:rsidRPr="000B597E">
          <w:rPr>
            <w:noProof/>
            <w:webHidden/>
          </w:rPr>
        </w:r>
        <w:r w:rsidR="00894F30" w:rsidRPr="000B597E">
          <w:rPr>
            <w:noProof/>
            <w:webHidden/>
          </w:rPr>
          <w:fldChar w:fldCharType="separate"/>
        </w:r>
        <w:r w:rsidR="00894F30" w:rsidRPr="000B597E">
          <w:rPr>
            <w:noProof/>
            <w:webHidden/>
          </w:rPr>
          <w:t>3</w:t>
        </w:r>
        <w:r w:rsidR="00894F30" w:rsidRPr="000B597E">
          <w:rPr>
            <w:noProof/>
            <w:webHidden/>
          </w:rPr>
          <w:fldChar w:fldCharType="end"/>
        </w:r>
      </w:hyperlink>
    </w:p>
    <w:p w:rsidR="00894F30" w:rsidRPr="000B597E" w:rsidRDefault="00F0335F">
      <w:pPr>
        <w:pStyle w:val="TOC1"/>
        <w:tabs>
          <w:tab w:val="right" w:leader="dot" w:pos="9736"/>
        </w:tabs>
        <w:rPr>
          <w:noProof/>
          <w:kern w:val="0"/>
          <w:sz w:val="22"/>
        </w:rPr>
      </w:pPr>
      <w:hyperlink w:anchor="_Toc47437947" w:history="1">
        <w:r w:rsidR="00894F30" w:rsidRPr="000B597E">
          <w:rPr>
            <w:rStyle w:val="Hyperlink"/>
            <w:noProof/>
            <w:color w:val="auto"/>
          </w:rPr>
          <w:t>3 V2X</w:t>
        </w:r>
        <w:r w:rsidR="00894F30" w:rsidRPr="000B597E">
          <w:rPr>
            <w:rStyle w:val="Hyperlink"/>
            <w:rFonts w:hint="eastAsia"/>
            <w:noProof/>
            <w:color w:val="auto"/>
          </w:rPr>
          <w:t>告警提示</w:t>
        </w:r>
        <w:r w:rsidR="00894F30" w:rsidRPr="000B597E">
          <w:rPr>
            <w:noProof/>
            <w:webHidden/>
          </w:rPr>
          <w:tab/>
        </w:r>
        <w:r w:rsidR="00894F30" w:rsidRPr="000B597E">
          <w:rPr>
            <w:noProof/>
            <w:webHidden/>
          </w:rPr>
          <w:fldChar w:fldCharType="begin"/>
        </w:r>
        <w:r w:rsidR="00894F30" w:rsidRPr="000B597E">
          <w:rPr>
            <w:noProof/>
            <w:webHidden/>
          </w:rPr>
          <w:instrText xml:space="preserve"> PAGEREF _Toc47437947 \h </w:instrText>
        </w:r>
        <w:r w:rsidR="00894F30" w:rsidRPr="000B597E">
          <w:rPr>
            <w:noProof/>
            <w:webHidden/>
          </w:rPr>
        </w:r>
        <w:r w:rsidR="00894F30" w:rsidRPr="000B597E">
          <w:rPr>
            <w:noProof/>
            <w:webHidden/>
          </w:rPr>
          <w:fldChar w:fldCharType="separate"/>
        </w:r>
        <w:r w:rsidR="00894F30" w:rsidRPr="000B597E">
          <w:rPr>
            <w:noProof/>
            <w:webHidden/>
          </w:rPr>
          <w:t>4</w:t>
        </w:r>
        <w:r w:rsidR="00894F30" w:rsidRPr="000B597E">
          <w:rPr>
            <w:noProof/>
            <w:webHidden/>
          </w:rPr>
          <w:fldChar w:fldCharType="end"/>
        </w:r>
      </w:hyperlink>
    </w:p>
    <w:p w:rsidR="00894F30" w:rsidRPr="000B597E" w:rsidRDefault="00F0335F">
      <w:pPr>
        <w:pStyle w:val="TOC1"/>
        <w:tabs>
          <w:tab w:val="right" w:leader="dot" w:pos="9736"/>
        </w:tabs>
        <w:rPr>
          <w:noProof/>
          <w:kern w:val="0"/>
          <w:sz w:val="22"/>
        </w:rPr>
      </w:pPr>
      <w:hyperlink w:anchor="_Toc47437948" w:history="1">
        <w:r w:rsidR="00894F30" w:rsidRPr="000B597E">
          <w:rPr>
            <w:rStyle w:val="Hyperlink"/>
            <w:noProof/>
            <w:color w:val="auto"/>
          </w:rPr>
          <w:t>4</w:t>
        </w:r>
        <w:r w:rsidR="00894F30" w:rsidRPr="000B597E">
          <w:rPr>
            <w:rStyle w:val="Hyperlink"/>
            <w:rFonts w:hint="eastAsia"/>
            <w:noProof/>
            <w:color w:val="auto"/>
          </w:rPr>
          <w:t xml:space="preserve"> </w:t>
        </w:r>
        <w:r w:rsidR="00894F30" w:rsidRPr="000B597E">
          <w:rPr>
            <w:rStyle w:val="Hyperlink"/>
            <w:rFonts w:hint="eastAsia"/>
            <w:noProof/>
            <w:color w:val="auto"/>
          </w:rPr>
          <w:t>故障车辆地图标识及语音提示</w:t>
        </w:r>
        <w:r w:rsidR="00894F30" w:rsidRPr="000B597E">
          <w:rPr>
            <w:rStyle w:val="Hyperlink"/>
            <w:noProof/>
            <w:color w:val="auto"/>
          </w:rPr>
          <w:t>/Map Identification and Voice Prompt for Malfunctioning Vehicle</w:t>
        </w:r>
        <w:r w:rsidR="00894F30" w:rsidRPr="000B597E">
          <w:rPr>
            <w:noProof/>
            <w:webHidden/>
          </w:rPr>
          <w:tab/>
        </w:r>
        <w:r w:rsidR="00894F30" w:rsidRPr="000B597E">
          <w:rPr>
            <w:noProof/>
            <w:webHidden/>
          </w:rPr>
          <w:fldChar w:fldCharType="begin"/>
        </w:r>
        <w:r w:rsidR="00894F30" w:rsidRPr="000B597E">
          <w:rPr>
            <w:noProof/>
            <w:webHidden/>
          </w:rPr>
          <w:instrText xml:space="preserve"> PAGEREF _Toc47437948 \h </w:instrText>
        </w:r>
        <w:r w:rsidR="00894F30" w:rsidRPr="000B597E">
          <w:rPr>
            <w:noProof/>
            <w:webHidden/>
          </w:rPr>
        </w:r>
        <w:r w:rsidR="00894F30" w:rsidRPr="000B597E">
          <w:rPr>
            <w:noProof/>
            <w:webHidden/>
          </w:rPr>
          <w:fldChar w:fldCharType="separate"/>
        </w:r>
        <w:r w:rsidR="00894F30" w:rsidRPr="000B597E">
          <w:rPr>
            <w:noProof/>
            <w:webHidden/>
          </w:rPr>
          <w:t>5</w:t>
        </w:r>
        <w:r w:rsidR="00894F30" w:rsidRPr="000B597E">
          <w:rPr>
            <w:noProof/>
            <w:webHidden/>
          </w:rPr>
          <w:fldChar w:fldCharType="end"/>
        </w:r>
      </w:hyperlink>
    </w:p>
    <w:p w:rsidR="00894F30" w:rsidRPr="000B597E" w:rsidRDefault="00F0335F">
      <w:pPr>
        <w:pStyle w:val="TOC1"/>
        <w:tabs>
          <w:tab w:val="right" w:leader="dot" w:pos="9736"/>
        </w:tabs>
        <w:rPr>
          <w:noProof/>
          <w:kern w:val="0"/>
          <w:sz w:val="22"/>
        </w:rPr>
      </w:pPr>
      <w:hyperlink w:anchor="_Toc47437949" w:history="1">
        <w:r w:rsidR="00894F30" w:rsidRPr="000B597E">
          <w:rPr>
            <w:rStyle w:val="Hyperlink"/>
            <w:noProof/>
            <w:color w:val="auto"/>
          </w:rPr>
          <w:t>5 V2X</w:t>
        </w:r>
        <w:r w:rsidR="00894F30" w:rsidRPr="000B597E">
          <w:rPr>
            <w:rStyle w:val="Hyperlink"/>
            <w:rFonts w:hint="eastAsia"/>
            <w:noProof/>
            <w:color w:val="auto"/>
          </w:rPr>
          <w:t>数据分析</w:t>
        </w:r>
        <w:r w:rsidR="00894F30" w:rsidRPr="000B597E">
          <w:rPr>
            <w:rStyle w:val="Hyperlink"/>
            <w:noProof/>
            <w:color w:val="auto"/>
          </w:rPr>
          <w:t>/V2X Data Analysis</w:t>
        </w:r>
        <w:r w:rsidR="00894F30" w:rsidRPr="000B597E">
          <w:rPr>
            <w:noProof/>
            <w:webHidden/>
          </w:rPr>
          <w:tab/>
        </w:r>
        <w:r w:rsidR="00894F30" w:rsidRPr="000B597E">
          <w:rPr>
            <w:noProof/>
            <w:webHidden/>
          </w:rPr>
          <w:fldChar w:fldCharType="begin"/>
        </w:r>
        <w:r w:rsidR="00894F30" w:rsidRPr="000B597E">
          <w:rPr>
            <w:noProof/>
            <w:webHidden/>
          </w:rPr>
          <w:instrText xml:space="preserve"> PAGEREF _Toc47437949 \h </w:instrText>
        </w:r>
        <w:r w:rsidR="00894F30" w:rsidRPr="000B597E">
          <w:rPr>
            <w:noProof/>
            <w:webHidden/>
          </w:rPr>
        </w:r>
        <w:r w:rsidR="00894F30" w:rsidRPr="000B597E">
          <w:rPr>
            <w:noProof/>
            <w:webHidden/>
          </w:rPr>
          <w:fldChar w:fldCharType="separate"/>
        </w:r>
        <w:r w:rsidR="00894F30" w:rsidRPr="000B597E">
          <w:rPr>
            <w:noProof/>
            <w:webHidden/>
          </w:rPr>
          <w:t>6</w:t>
        </w:r>
        <w:r w:rsidR="00894F30" w:rsidRPr="000B597E">
          <w:rPr>
            <w:noProof/>
            <w:webHidden/>
          </w:rPr>
          <w:fldChar w:fldCharType="end"/>
        </w:r>
      </w:hyperlink>
    </w:p>
    <w:p w:rsidR="00894F30" w:rsidRPr="000B597E" w:rsidRDefault="00F0335F">
      <w:pPr>
        <w:pStyle w:val="TOC1"/>
        <w:tabs>
          <w:tab w:val="right" w:leader="dot" w:pos="9736"/>
        </w:tabs>
        <w:rPr>
          <w:noProof/>
          <w:kern w:val="0"/>
          <w:sz w:val="22"/>
        </w:rPr>
      </w:pPr>
      <w:hyperlink w:anchor="_Toc47437950" w:history="1">
        <w:r w:rsidR="00894F30" w:rsidRPr="000B597E">
          <w:rPr>
            <w:rStyle w:val="Hyperlink"/>
            <w:noProof/>
            <w:color w:val="auto"/>
          </w:rPr>
          <w:t>6 V2X</w:t>
        </w:r>
        <w:r w:rsidR="00894F30" w:rsidRPr="000B597E">
          <w:rPr>
            <w:rStyle w:val="Hyperlink"/>
            <w:rFonts w:hint="eastAsia"/>
            <w:noProof/>
            <w:color w:val="auto"/>
          </w:rPr>
          <w:t>个性化设置</w:t>
        </w:r>
        <w:r w:rsidR="00894F30" w:rsidRPr="000B597E">
          <w:rPr>
            <w:rStyle w:val="Hyperlink"/>
            <w:noProof/>
            <w:color w:val="auto"/>
          </w:rPr>
          <w:t>/V2X Personalization Setting</w:t>
        </w:r>
        <w:r w:rsidR="00894F30" w:rsidRPr="000B597E">
          <w:rPr>
            <w:noProof/>
            <w:webHidden/>
          </w:rPr>
          <w:tab/>
        </w:r>
        <w:r w:rsidR="00894F30" w:rsidRPr="000B597E">
          <w:rPr>
            <w:noProof/>
            <w:webHidden/>
          </w:rPr>
          <w:fldChar w:fldCharType="begin"/>
        </w:r>
        <w:r w:rsidR="00894F30" w:rsidRPr="000B597E">
          <w:rPr>
            <w:noProof/>
            <w:webHidden/>
          </w:rPr>
          <w:instrText xml:space="preserve"> PAGEREF _Toc47437950 \h </w:instrText>
        </w:r>
        <w:r w:rsidR="00894F30" w:rsidRPr="000B597E">
          <w:rPr>
            <w:noProof/>
            <w:webHidden/>
          </w:rPr>
        </w:r>
        <w:r w:rsidR="00894F30" w:rsidRPr="000B597E">
          <w:rPr>
            <w:noProof/>
            <w:webHidden/>
          </w:rPr>
          <w:fldChar w:fldCharType="separate"/>
        </w:r>
        <w:r w:rsidR="00894F30" w:rsidRPr="000B597E">
          <w:rPr>
            <w:noProof/>
            <w:webHidden/>
          </w:rPr>
          <w:t>7</w:t>
        </w:r>
        <w:r w:rsidR="00894F30" w:rsidRPr="000B597E">
          <w:rPr>
            <w:noProof/>
            <w:webHidden/>
          </w:rPr>
          <w:fldChar w:fldCharType="end"/>
        </w:r>
      </w:hyperlink>
    </w:p>
    <w:p w:rsidR="00894F30" w:rsidRPr="000B597E" w:rsidRDefault="00F0335F">
      <w:pPr>
        <w:pStyle w:val="TOC1"/>
        <w:tabs>
          <w:tab w:val="right" w:leader="dot" w:pos="9736"/>
        </w:tabs>
        <w:rPr>
          <w:noProof/>
          <w:kern w:val="0"/>
          <w:sz w:val="22"/>
        </w:rPr>
      </w:pPr>
      <w:hyperlink w:anchor="_Toc47437951" w:history="1">
        <w:r w:rsidR="00894F30" w:rsidRPr="000B597E">
          <w:rPr>
            <w:rStyle w:val="Hyperlink"/>
            <w:noProof/>
            <w:color w:val="auto"/>
          </w:rPr>
          <w:t>7 V2X</w:t>
        </w:r>
        <w:r w:rsidR="00894F30" w:rsidRPr="000B597E">
          <w:rPr>
            <w:rStyle w:val="Hyperlink"/>
            <w:rFonts w:hint="eastAsia"/>
            <w:noProof/>
            <w:color w:val="auto"/>
          </w:rPr>
          <w:t>氛围灯联动</w:t>
        </w:r>
        <w:r w:rsidR="00894F30" w:rsidRPr="000B597E">
          <w:rPr>
            <w:rStyle w:val="Hyperlink"/>
            <w:noProof/>
            <w:color w:val="auto"/>
          </w:rPr>
          <w:t>/V2X Ambient Light Linkage</w:t>
        </w:r>
        <w:r w:rsidR="00894F30" w:rsidRPr="000B597E">
          <w:rPr>
            <w:noProof/>
            <w:webHidden/>
          </w:rPr>
          <w:tab/>
        </w:r>
        <w:r w:rsidR="00894F30" w:rsidRPr="000B597E">
          <w:rPr>
            <w:noProof/>
            <w:webHidden/>
          </w:rPr>
          <w:fldChar w:fldCharType="begin"/>
        </w:r>
        <w:r w:rsidR="00894F30" w:rsidRPr="000B597E">
          <w:rPr>
            <w:noProof/>
            <w:webHidden/>
          </w:rPr>
          <w:instrText xml:space="preserve"> PAGEREF _Toc47437951 \h </w:instrText>
        </w:r>
        <w:r w:rsidR="00894F30" w:rsidRPr="000B597E">
          <w:rPr>
            <w:noProof/>
            <w:webHidden/>
          </w:rPr>
        </w:r>
        <w:r w:rsidR="00894F30" w:rsidRPr="000B597E">
          <w:rPr>
            <w:noProof/>
            <w:webHidden/>
          </w:rPr>
          <w:fldChar w:fldCharType="separate"/>
        </w:r>
        <w:r w:rsidR="00894F30" w:rsidRPr="000B597E">
          <w:rPr>
            <w:noProof/>
            <w:webHidden/>
          </w:rPr>
          <w:t>7</w:t>
        </w:r>
        <w:r w:rsidR="00894F30" w:rsidRPr="000B597E">
          <w:rPr>
            <w:noProof/>
            <w:webHidden/>
          </w:rPr>
          <w:fldChar w:fldCharType="end"/>
        </w:r>
      </w:hyperlink>
    </w:p>
    <w:p w:rsidR="00894F30" w:rsidRPr="000B597E" w:rsidRDefault="00F0335F">
      <w:pPr>
        <w:pStyle w:val="TOC1"/>
        <w:tabs>
          <w:tab w:val="right" w:leader="dot" w:pos="9736"/>
        </w:tabs>
        <w:rPr>
          <w:noProof/>
          <w:kern w:val="0"/>
          <w:sz w:val="22"/>
        </w:rPr>
      </w:pPr>
      <w:hyperlink w:anchor="_Toc47437952" w:history="1">
        <w:r w:rsidR="00894F30" w:rsidRPr="000B597E">
          <w:rPr>
            <w:rStyle w:val="Hyperlink"/>
            <w:noProof/>
            <w:color w:val="auto"/>
          </w:rPr>
          <w:t>8</w:t>
        </w:r>
        <w:r w:rsidR="00894F30" w:rsidRPr="000B597E">
          <w:rPr>
            <w:rStyle w:val="Hyperlink"/>
            <w:rFonts w:hint="eastAsia"/>
            <w:noProof/>
            <w:color w:val="auto"/>
          </w:rPr>
          <w:t xml:space="preserve"> </w:t>
        </w:r>
        <w:r w:rsidR="00894F30" w:rsidRPr="000B597E">
          <w:rPr>
            <w:rStyle w:val="Hyperlink"/>
            <w:rFonts w:hint="eastAsia"/>
            <w:noProof/>
            <w:color w:val="auto"/>
          </w:rPr>
          <w:t>其他说明</w:t>
        </w:r>
        <w:r w:rsidR="00894F30" w:rsidRPr="000B597E">
          <w:rPr>
            <w:rStyle w:val="Hyperlink"/>
            <w:noProof/>
            <w:color w:val="auto"/>
          </w:rPr>
          <w:t>/Miscellaneous</w:t>
        </w:r>
        <w:r w:rsidR="00894F30" w:rsidRPr="000B597E">
          <w:rPr>
            <w:noProof/>
            <w:webHidden/>
          </w:rPr>
          <w:tab/>
        </w:r>
        <w:r w:rsidR="00894F30" w:rsidRPr="000B597E">
          <w:rPr>
            <w:noProof/>
            <w:webHidden/>
          </w:rPr>
          <w:fldChar w:fldCharType="begin"/>
        </w:r>
        <w:r w:rsidR="00894F30" w:rsidRPr="000B597E">
          <w:rPr>
            <w:noProof/>
            <w:webHidden/>
          </w:rPr>
          <w:instrText xml:space="preserve"> PAGEREF _Toc47437952 \h </w:instrText>
        </w:r>
        <w:r w:rsidR="00894F30" w:rsidRPr="000B597E">
          <w:rPr>
            <w:noProof/>
            <w:webHidden/>
          </w:rPr>
        </w:r>
        <w:r w:rsidR="00894F30" w:rsidRPr="000B597E">
          <w:rPr>
            <w:noProof/>
            <w:webHidden/>
          </w:rPr>
          <w:fldChar w:fldCharType="separate"/>
        </w:r>
        <w:r w:rsidR="00894F30" w:rsidRPr="000B597E">
          <w:rPr>
            <w:noProof/>
            <w:webHidden/>
          </w:rPr>
          <w:t>7</w:t>
        </w:r>
        <w:r w:rsidR="00894F30" w:rsidRPr="000B597E">
          <w:rPr>
            <w:noProof/>
            <w:webHidden/>
          </w:rPr>
          <w:fldChar w:fldCharType="end"/>
        </w:r>
      </w:hyperlink>
    </w:p>
    <w:p w:rsidR="00894F30" w:rsidRPr="000B597E" w:rsidRDefault="00F0335F">
      <w:pPr>
        <w:pStyle w:val="TOC1"/>
        <w:tabs>
          <w:tab w:val="right" w:leader="dot" w:pos="9736"/>
        </w:tabs>
        <w:rPr>
          <w:noProof/>
          <w:kern w:val="0"/>
          <w:sz w:val="22"/>
        </w:rPr>
      </w:pPr>
      <w:hyperlink w:anchor="_Toc47437953" w:history="1">
        <w:r w:rsidR="00894F30" w:rsidRPr="000B597E">
          <w:rPr>
            <w:rStyle w:val="Hyperlink"/>
            <w:noProof/>
            <w:color w:val="auto"/>
          </w:rPr>
          <w:t>9 V2X</w:t>
        </w:r>
        <w:r w:rsidR="00894F30" w:rsidRPr="000B597E">
          <w:rPr>
            <w:rStyle w:val="Hyperlink"/>
            <w:rFonts w:hint="eastAsia"/>
            <w:noProof/>
            <w:color w:val="auto"/>
          </w:rPr>
          <w:t>数据收集</w:t>
        </w:r>
        <w:r w:rsidR="00894F30" w:rsidRPr="000B597E">
          <w:rPr>
            <w:rStyle w:val="Hyperlink"/>
            <w:noProof/>
            <w:color w:val="auto"/>
          </w:rPr>
          <w:t>/V2X Data Collection</w:t>
        </w:r>
        <w:r w:rsidR="00894F30" w:rsidRPr="000B597E">
          <w:rPr>
            <w:noProof/>
            <w:webHidden/>
          </w:rPr>
          <w:tab/>
        </w:r>
        <w:r w:rsidR="00894F30" w:rsidRPr="000B597E">
          <w:rPr>
            <w:noProof/>
            <w:webHidden/>
          </w:rPr>
          <w:fldChar w:fldCharType="begin"/>
        </w:r>
        <w:r w:rsidR="00894F30" w:rsidRPr="000B597E">
          <w:rPr>
            <w:noProof/>
            <w:webHidden/>
          </w:rPr>
          <w:instrText xml:space="preserve"> PAGEREF _Toc47437953 \h </w:instrText>
        </w:r>
        <w:r w:rsidR="00894F30" w:rsidRPr="000B597E">
          <w:rPr>
            <w:noProof/>
            <w:webHidden/>
          </w:rPr>
        </w:r>
        <w:r w:rsidR="00894F30" w:rsidRPr="000B597E">
          <w:rPr>
            <w:noProof/>
            <w:webHidden/>
          </w:rPr>
          <w:fldChar w:fldCharType="separate"/>
        </w:r>
        <w:r w:rsidR="00894F30" w:rsidRPr="000B597E">
          <w:rPr>
            <w:noProof/>
            <w:webHidden/>
          </w:rPr>
          <w:t>7</w:t>
        </w:r>
        <w:r w:rsidR="00894F30" w:rsidRPr="000B597E">
          <w:rPr>
            <w:noProof/>
            <w:webHidden/>
          </w:rPr>
          <w:fldChar w:fldCharType="end"/>
        </w:r>
      </w:hyperlink>
    </w:p>
    <w:p w:rsidR="00894F30" w:rsidRPr="000B597E" w:rsidRDefault="00F0335F">
      <w:pPr>
        <w:pStyle w:val="TOC2"/>
        <w:tabs>
          <w:tab w:val="right" w:leader="dot" w:pos="9736"/>
        </w:tabs>
        <w:rPr>
          <w:noProof/>
          <w:kern w:val="0"/>
          <w:sz w:val="22"/>
        </w:rPr>
      </w:pPr>
      <w:hyperlink w:anchor="_Toc47437954" w:history="1">
        <w:r w:rsidR="00894F30" w:rsidRPr="000B597E">
          <w:rPr>
            <w:rStyle w:val="Hyperlink"/>
            <w:noProof/>
            <w:color w:val="auto"/>
          </w:rPr>
          <w:t>9.1 V2X</w:t>
        </w:r>
        <w:r w:rsidR="00894F30" w:rsidRPr="000B597E">
          <w:rPr>
            <w:rStyle w:val="Hyperlink"/>
            <w:rFonts w:hint="eastAsia"/>
            <w:noProof/>
            <w:color w:val="auto"/>
          </w:rPr>
          <w:t>数据收集系统框图</w:t>
        </w:r>
        <w:r w:rsidR="00894F30" w:rsidRPr="000B597E">
          <w:rPr>
            <w:rStyle w:val="Hyperlink"/>
            <w:noProof/>
            <w:color w:val="auto"/>
          </w:rPr>
          <w:t>/V2X Data Collection Diagram</w:t>
        </w:r>
        <w:r w:rsidR="00894F30" w:rsidRPr="000B597E">
          <w:rPr>
            <w:noProof/>
            <w:webHidden/>
          </w:rPr>
          <w:tab/>
        </w:r>
        <w:r w:rsidR="00894F30" w:rsidRPr="000B597E">
          <w:rPr>
            <w:noProof/>
            <w:webHidden/>
          </w:rPr>
          <w:fldChar w:fldCharType="begin"/>
        </w:r>
        <w:r w:rsidR="00894F30" w:rsidRPr="000B597E">
          <w:rPr>
            <w:noProof/>
            <w:webHidden/>
          </w:rPr>
          <w:instrText xml:space="preserve"> PAGEREF _Toc47437954 \h </w:instrText>
        </w:r>
        <w:r w:rsidR="00894F30" w:rsidRPr="000B597E">
          <w:rPr>
            <w:noProof/>
            <w:webHidden/>
          </w:rPr>
        </w:r>
        <w:r w:rsidR="00894F30" w:rsidRPr="000B597E">
          <w:rPr>
            <w:noProof/>
            <w:webHidden/>
          </w:rPr>
          <w:fldChar w:fldCharType="separate"/>
        </w:r>
        <w:r w:rsidR="00894F30" w:rsidRPr="000B597E">
          <w:rPr>
            <w:noProof/>
            <w:webHidden/>
          </w:rPr>
          <w:t>7</w:t>
        </w:r>
        <w:r w:rsidR="00894F30" w:rsidRPr="000B597E">
          <w:rPr>
            <w:noProof/>
            <w:webHidden/>
          </w:rPr>
          <w:fldChar w:fldCharType="end"/>
        </w:r>
      </w:hyperlink>
    </w:p>
    <w:p w:rsidR="00894F30" w:rsidRPr="000B597E" w:rsidRDefault="00F0335F">
      <w:pPr>
        <w:pStyle w:val="TOC2"/>
        <w:tabs>
          <w:tab w:val="right" w:leader="dot" w:pos="9736"/>
        </w:tabs>
        <w:rPr>
          <w:noProof/>
          <w:kern w:val="0"/>
          <w:sz w:val="22"/>
        </w:rPr>
      </w:pPr>
      <w:hyperlink w:anchor="_Toc47437955" w:history="1">
        <w:r w:rsidR="00894F30" w:rsidRPr="000B597E">
          <w:rPr>
            <w:rStyle w:val="Hyperlink"/>
            <w:noProof/>
            <w:color w:val="auto"/>
          </w:rPr>
          <w:t>9.2 V2X</w:t>
        </w:r>
        <w:r w:rsidR="00894F30" w:rsidRPr="000B597E">
          <w:rPr>
            <w:rStyle w:val="Hyperlink"/>
            <w:rFonts w:hint="eastAsia"/>
            <w:noProof/>
            <w:color w:val="auto"/>
          </w:rPr>
          <w:t>数据收集支持上传的数据</w:t>
        </w:r>
        <w:r w:rsidR="00894F30" w:rsidRPr="000B597E">
          <w:rPr>
            <w:noProof/>
            <w:webHidden/>
          </w:rPr>
          <w:tab/>
        </w:r>
        <w:r w:rsidR="00894F30" w:rsidRPr="000B597E">
          <w:rPr>
            <w:noProof/>
            <w:webHidden/>
          </w:rPr>
          <w:fldChar w:fldCharType="begin"/>
        </w:r>
        <w:r w:rsidR="00894F30" w:rsidRPr="000B597E">
          <w:rPr>
            <w:noProof/>
            <w:webHidden/>
          </w:rPr>
          <w:instrText xml:space="preserve"> PAGEREF _Toc47437955 \h </w:instrText>
        </w:r>
        <w:r w:rsidR="00894F30" w:rsidRPr="000B597E">
          <w:rPr>
            <w:noProof/>
            <w:webHidden/>
          </w:rPr>
        </w:r>
        <w:r w:rsidR="00894F30" w:rsidRPr="000B597E">
          <w:rPr>
            <w:noProof/>
            <w:webHidden/>
          </w:rPr>
          <w:fldChar w:fldCharType="separate"/>
        </w:r>
        <w:r w:rsidR="00894F30" w:rsidRPr="000B597E">
          <w:rPr>
            <w:noProof/>
            <w:webHidden/>
          </w:rPr>
          <w:t>8</w:t>
        </w:r>
        <w:r w:rsidR="00894F30" w:rsidRPr="000B597E">
          <w:rPr>
            <w:noProof/>
            <w:webHidden/>
          </w:rPr>
          <w:fldChar w:fldCharType="end"/>
        </w:r>
      </w:hyperlink>
    </w:p>
    <w:p w:rsidR="00894F30" w:rsidRPr="000B597E" w:rsidRDefault="00F0335F">
      <w:pPr>
        <w:pStyle w:val="TOC2"/>
        <w:tabs>
          <w:tab w:val="right" w:leader="dot" w:pos="9736"/>
        </w:tabs>
        <w:rPr>
          <w:noProof/>
          <w:kern w:val="0"/>
          <w:sz w:val="22"/>
        </w:rPr>
      </w:pPr>
      <w:hyperlink w:anchor="_Toc47437956" w:history="1">
        <w:r w:rsidR="00894F30" w:rsidRPr="000B597E">
          <w:rPr>
            <w:rStyle w:val="Hyperlink"/>
            <w:noProof/>
            <w:color w:val="auto"/>
          </w:rPr>
          <w:t>9.3</w:t>
        </w:r>
        <w:r w:rsidR="00894F30" w:rsidRPr="000B597E">
          <w:rPr>
            <w:rStyle w:val="Hyperlink"/>
            <w:rFonts w:hint="eastAsia"/>
            <w:noProof/>
            <w:color w:val="auto"/>
          </w:rPr>
          <w:t xml:space="preserve"> </w:t>
        </w:r>
        <w:r w:rsidR="00894F30" w:rsidRPr="000B597E">
          <w:rPr>
            <w:rStyle w:val="Hyperlink"/>
            <w:rFonts w:hint="eastAsia"/>
            <w:noProof/>
            <w:color w:val="auto"/>
          </w:rPr>
          <w:t>数据上传机制</w:t>
        </w:r>
        <w:r w:rsidR="00894F30" w:rsidRPr="000B597E">
          <w:rPr>
            <w:noProof/>
            <w:webHidden/>
          </w:rPr>
          <w:tab/>
        </w:r>
        <w:r w:rsidR="00894F30" w:rsidRPr="000B597E">
          <w:rPr>
            <w:noProof/>
            <w:webHidden/>
          </w:rPr>
          <w:fldChar w:fldCharType="begin"/>
        </w:r>
        <w:r w:rsidR="00894F30" w:rsidRPr="000B597E">
          <w:rPr>
            <w:noProof/>
            <w:webHidden/>
          </w:rPr>
          <w:instrText xml:space="preserve"> PAGEREF _Toc47437956 \h </w:instrText>
        </w:r>
        <w:r w:rsidR="00894F30" w:rsidRPr="000B597E">
          <w:rPr>
            <w:noProof/>
            <w:webHidden/>
          </w:rPr>
        </w:r>
        <w:r w:rsidR="00894F30" w:rsidRPr="000B597E">
          <w:rPr>
            <w:noProof/>
            <w:webHidden/>
          </w:rPr>
          <w:fldChar w:fldCharType="separate"/>
        </w:r>
        <w:r w:rsidR="00894F30" w:rsidRPr="000B597E">
          <w:rPr>
            <w:noProof/>
            <w:webHidden/>
          </w:rPr>
          <w:t>9</w:t>
        </w:r>
        <w:r w:rsidR="00894F30" w:rsidRPr="000B597E">
          <w:rPr>
            <w:noProof/>
            <w:webHidden/>
          </w:rPr>
          <w:fldChar w:fldCharType="end"/>
        </w:r>
      </w:hyperlink>
    </w:p>
    <w:p w:rsidR="00894F30" w:rsidRPr="000B597E" w:rsidRDefault="00F0335F">
      <w:pPr>
        <w:pStyle w:val="TOC2"/>
        <w:tabs>
          <w:tab w:val="right" w:leader="dot" w:pos="9736"/>
        </w:tabs>
        <w:rPr>
          <w:noProof/>
          <w:kern w:val="0"/>
          <w:sz w:val="22"/>
        </w:rPr>
      </w:pPr>
      <w:hyperlink w:anchor="_Toc47437957" w:history="1">
        <w:r w:rsidR="00894F30" w:rsidRPr="000B597E">
          <w:rPr>
            <w:rStyle w:val="Hyperlink"/>
            <w:noProof/>
            <w:color w:val="auto"/>
          </w:rPr>
          <w:t>9.4</w:t>
        </w:r>
        <w:r w:rsidR="00894F30" w:rsidRPr="000B597E">
          <w:rPr>
            <w:rStyle w:val="Hyperlink"/>
            <w:rFonts w:hint="eastAsia"/>
            <w:noProof/>
            <w:color w:val="auto"/>
          </w:rPr>
          <w:t xml:space="preserve"> </w:t>
        </w:r>
        <w:r w:rsidR="00894F30" w:rsidRPr="000B597E">
          <w:rPr>
            <w:rStyle w:val="Hyperlink"/>
            <w:rFonts w:hint="eastAsia"/>
            <w:noProof/>
            <w:color w:val="auto"/>
          </w:rPr>
          <w:t>上传通道与安全机制</w:t>
        </w:r>
        <w:r w:rsidR="00894F30" w:rsidRPr="000B597E">
          <w:rPr>
            <w:noProof/>
            <w:webHidden/>
          </w:rPr>
          <w:tab/>
        </w:r>
        <w:r w:rsidR="00894F30" w:rsidRPr="000B597E">
          <w:rPr>
            <w:noProof/>
            <w:webHidden/>
          </w:rPr>
          <w:fldChar w:fldCharType="begin"/>
        </w:r>
        <w:r w:rsidR="00894F30" w:rsidRPr="000B597E">
          <w:rPr>
            <w:noProof/>
            <w:webHidden/>
          </w:rPr>
          <w:instrText xml:space="preserve"> PAGEREF _Toc47437957 \h </w:instrText>
        </w:r>
        <w:r w:rsidR="00894F30" w:rsidRPr="000B597E">
          <w:rPr>
            <w:noProof/>
            <w:webHidden/>
          </w:rPr>
        </w:r>
        <w:r w:rsidR="00894F30" w:rsidRPr="000B597E">
          <w:rPr>
            <w:noProof/>
            <w:webHidden/>
          </w:rPr>
          <w:fldChar w:fldCharType="separate"/>
        </w:r>
        <w:r w:rsidR="00894F30" w:rsidRPr="000B597E">
          <w:rPr>
            <w:noProof/>
            <w:webHidden/>
          </w:rPr>
          <w:t>9</w:t>
        </w:r>
        <w:r w:rsidR="00894F30" w:rsidRPr="000B597E">
          <w:rPr>
            <w:noProof/>
            <w:webHidden/>
          </w:rPr>
          <w:fldChar w:fldCharType="end"/>
        </w:r>
      </w:hyperlink>
    </w:p>
    <w:p w:rsidR="00894F30" w:rsidRPr="000B597E" w:rsidRDefault="00F0335F">
      <w:pPr>
        <w:pStyle w:val="TOC1"/>
        <w:tabs>
          <w:tab w:val="right" w:leader="dot" w:pos="9736"/>
        </w:tabs>
        <w:rPr>
          <w:noProof/>
          <w:kern w:val="0"/>
          <w:sz w:val="22"/>
        </w:rPr>
      </w:pPr>
      <w:hyperlink w:anchor="_Toc47437958" w:history="1">
        <w:r w:rsidR="00894F30" w:rsidRPr="000B597E">
          <w:rPr>
            <w:rStyle w:val="Hyperlink"/>
            <w:b/>
            <w:noProof/>
            <w:color w:val="auto"/>
          </w:rPr>
          <w:t>Revision Log</w:t>
        </w:r>
        <w:r w:rsidR="00894F30" w:rsidRPr="000B597E">
          <w:rPr>
            <w:noProof/>
            <w:webHidden/>
          </w:rPr>
          <w:tab/>
        </w:r>
        <w:r w:rsidR="00894F30" w:rsidRPr="000B597E">
          <w:rPr>
            <w:noProof/>
            <w:webHidden/>
          </w:rPr>
          <w:fldChar w:fldCharType="begin"/>
        </w:r>
        <w:r w:rsidR="00894F30" w:rsidRPr="000B597E">
          <w:rPr>
            <w:noProof/>
            <w:webHidden/>
          </w:rPr>
          <w:instrText xml:space="preserve"> PAGEREF _Toc47437958 \h </w:instrText>
        </w:r>
        <w:r w:rsidR="00894F30" w:rsidRPr="000B597E">
          <w:rPr>
            <w:noProof/>
            <w:webHidden/>
          </w:rPr>
        </w:r>
        <w:r w:rsidR="00894F30" w:rsidRPr="000B597E">
          <w:rPr>
            <w:noProof/>
            <w:webHidden/>
          </w:rPr>
          <w:fldChar w:fldCharType="separate"/>
        </w:r>
        <w:r w:rsidR="00894F30" w:rsidRPr="000B597E">
          <w:rPr>
            <w:noProof/>
            <w:webHidden/>
          </w:rPr>
          <w:t>10</w:t>
        </w:r>
        <w:r w:rsidR="00894F30" w:rsidRPr="000B597E">
          <w:rPr>
            <w:noProof/>
            <w:webHidden/>
          </w:rPr>
          <w:fldChar w:fldCharType="end"/>
        </w:r>
      </w:hyperlink>
    </w:p>
    <w:p w:rsidR="00FD1AB4" w:rsidRPr="000B597E" w:rsidRDefault="000E67AB" w:rsidP="00FD1AB4">
      <w:r w:rsidRPr="000B597E">
        <w:rPr>
          <w:kern w:val="0"/>
        </w:rPr>
        <w:fldChar w:fldCharType="end"/>
      </w:r>
    </w:p>
    <w:p w:rsidR="004C093E" w:rsidRPr="000B597E" w:rsidRDefault="004C093E" w:rsidP="004C093E">
      <w:r w:rsidRPr="000B597E">
        <w:br w:type="page"/>
      </w:r>
    </w:p>
    <w:p w:rsidR="002078AF" w:rsidRPr="000B597E" w:rsidRDefault="002078AF" w:rsidP="00294819">
      <w:pPr>
        <w:pStyle w:val="Heading1"/>
      </w:pPr>
      <w:bookmarkStart w:id="0" w:name="_Toc347762145"/>
      <w:bookmarkStart w:id="1" w:name="_Toc467238257"/>
      <w:bookmarkStart w:id="2" w:name="_Toc47437945"/>
      <w:r w:rsidRPr="000B597E">
        <w:rPr>
          <w:rFonts w:hint="eastAsia"/>
        </w:rPr>
        <w:lastRenderedPageBreak/>
        <w:t>概要</w:t>
      </w:r>
      <w:bookmarkEnd w:id="0"/>
      <w:bookmarkEnd w:id="1"/>
      <w:r w:rsidR="00294819" w:rsidRPr="000B597E">
        <w:rPr>
          <w:rFonts w:hint="eastAsia"/>
        </w:rPr>
        <w:t>/</w:t>
      </w:r>
      <w:r w:rsidR="001F3219" w:rsidRPr="000B597E">
        <w:t>Overview</w:t>
      </w:r>
      <w:bookmarkEnd w:id="2"/>
    </w:p>
    <w:p w:rsidR="009C7F35" w:rsidRPr="000B597E" w:rsidRDefault="00982EEF" w:rsidP="009C7F35">
      <w:pPr>
        <w:ind w:firstLine="480"/>
        <w:rPr>
          <w:sz w:val="24"/>
          <w:szCs w:val="24"/>
        </w:rPr>
      </w:pPr>
      <w:bookmarkStart w:id="3" w:name="_Toc467238258"/>
      <w:r w:rsidRPr="000B597E">
        <w:rPr>
          <w:rFonts w:hint="eastAsia"/>
          <w:sz w:val="24"/>
          <w:szCs w:val="24"/>
        </w:rPr>
        <w:t>V2X</w:t>
      </w:r>
      <w:r w:rsidRPr="000B597E">
        <w:rPr>
          <w:rFonts w:hint="eastAsia"/>
          <w:sz w:val="24"/>
          <w:szCs w:val="24"/>
        </w:rPr>
        <w:t>即指车辆通过与外界进行信息交互从而实现环境感知，帮助驾驶员在复杂驾驶状况下根据紧急程度提炼关键信息，在短时间内做出相应驾驶动作；帮助驾驶员了解视距以外的道路状况，提前关注和规避。这些外界信息包括其他交通参与者如周边车辆、行人等，同时也包括基础设施如智能信号灯、智能限速牌、智能路障等。</w:t>
      </w:r>
    </w:p>
    <w:p w:rsidR="00982EEF" w:rsidRPr="000B597E" w:rsidRDefault="00FD1AB4" w:rsidP="009C7F35">
      <w:pPr>
        <w:ind w:firstLine="480"/>
        <w:rPr>
          <w:sz w:val="24"/>
          <w:szCs w:val="24"/>
        </w:rPr>
      </w:pPr>
      <w:bookmarkStart w:id="4" w:name="_Hlk18507106"/>
      <w:r w:rsidRPr="000B597E">
        <w:rPr>
          <w:kern w:val="0"/>
          <w:sz w:val="24"/>
          <w:szCs w:val="24"/>
        </w:rPr>
        <w:t xml:space="preserve">V2X enables the vehicle to realize environmental perception via information interaction with the outside world and helps the driver, in a complicated driving scenario, to extract the key information based on the </w:t>
      </w:r>
      <w:r w:rsidR="00944FB0" w:rsidRPr="000B597E">
        <w:rPr>
          <w:rFonts w:hint="eastAsia"/>
          <w:kern w:val="0"/>
          <w:sz w:val="24"/>
          <w:szCs w:val="24"/>
        </w:rPr>
        <w:t xml:space="preserve">urgent </w:t>
      </w:r>
      <w:r w:rsidRPr="000B597E">
        <w:rPr>
          <w:kern w:val="0"/>
          <w:sz w:val="24"/>
          <w:szCs w:val="24"/>
        </w:rPr>
        <w:t xml:space="preserve">degree and then take an appropriate driving action </w:t>
      </w:r>
      <w:r w:rsidR="00944FB0" w:rsidRPr="000B597E">
        <w:rPr>
          <w:rFonts w:hint="eastAsia"/>
          <w:kern w:val="0"/>
          <w:sz w:val="24"/>
          <w:szCs w:val="24"/>
        </w:rPr>
        <w:t>within a</w:t>
      </w:r>
      <w:r w:rsidRPr="000B597E">
        <w:rPr>
          <w:kern w:val="0"/>
          <w:sz w:val="24"/>
          <w:szCs w:val="24"/>
        </w:rPr>
        <w:t xml:space="preserve"> short </w:t>
      </w:r>
      <w:r w:rsidR="00944FB0" w:rsidRPr="000B597E">
        <w:rPr>
          <w:rFonts w:hint="eastAsia"/>
          <w:kern w:val="0"/>
          <w:sz w:val="24"/>
          <w:szCs w:val="24"/>
        </w:rPr>
        <w:t>period</w:t>
      </w:r>
      <w:r w:rsidRPr="000B597E">
        <w:rPr>
          <w:kern w:val="0"/>
          <w:sz w:val="24"/>
          <w:szCs w:val="24"/>
        </w:rPr>
        <w:t>;</w:t>
      </w:r>
      <w:bookmarkEnd w:id="4"/>
      <w:r w:rsidRPr="000B597E">
        <w:rPr>
          <w:kern w:val="0"/>
          <w:sz w:val="24"/>
          <w:szCs w:val="24"/>
        </w:rPr>
        <w:t xml:space="preserve"> it also assists the driver to </w:t>
      </w:r>
      <w:r w:rsidR="00944FB0" w:rsidRPr="000B597E">
        <w:rPr>
          <w:rFonts w:hint="eastAsia"/>
          <w:kern w:val="0"/>
          <w:sz w:val="24"/>
          <w:szCs w:val="24"/>
        </w:rPr>
        <w:t>learn</w:t>
      </w:r>
      <w:r w:rsidRPr="000B597E">
        <w:rPr>
          <w:kern w:val="0"/>
          <w:sz w:val="24"/>
          <w:szCs w:val="24"/>
        </w:rPr>
        <w:t xml:space="preserve"> the road conditions beyond </w:t>
      </w:r>
      <w:r w:rsidR="00106C84" w:rsidRPr="000B597E">
        <w:rPr>
          <w:kern w:val="0"/>
          <w:sz w:val="24"/>
          <w:szCs w:val="24"/>
        </w:rPr>
        <w:t>range of visibility</w:t>
      </w:r>
      <w:r w:rsidRPr="000B597E">
        <w:rPr>
          <w:kern w:val="0"/>
          <w:sz w:val="24"/>
          <w:szCs w:val="24"/>
        </w:rPr>
        <w:t xml:space="preserve">, </w:t>
      </w:r>
      <w:r w:rsidR="00106C84" w:rsidRPr="000B597E">
        <w:rPr>
          <w:kern w:val="0"/>
          <w:sz w:val="24"/>
          <w:szCs w:val="24"/>
        </w:rPr>
        <w:t>helping</w:t>
      </w:r>
      <w:r w:rsidRPr="000B597E">
        <w:rPr>
          <w:kern w:val="0"/>
          <w:sz w:val="24"/>
          <w:szCs w:val="24"/>
        </w:rPr>
        <w:t xml:space="preserve"> the driver to show early attention and drive properly to dodge. Such external information involves both other traffic participants, such as surrounding vehicles and pedestrians, and infrastructure, such as intelligent traffic lights, intelligent speed limitation boards, and intelligent roadblocks.</w:t>
      </w:r>
    </w:p>
    <w:p w:rsidR="00F21FDF" w:rsidRPr="000B597E" w:rsidRDefault="00982EEF" w:rsidP="00294819">
      <w:pPr>
        <w:pStyle w:val="Heading1"/>
      </w:pPr>
      <w:bookmarkStart w:id="5" w:name="_Toc47437946"/>
      <w:r w:rsidRPr="000B597E">
        <w:rPr>
          <w:rFonts w:hint="eastAsia"/>
        </w:rPr>
        <w:t>定义范围</w:t>
      </w:r>
      <w:r w:rsidR="00294819" w:rsidRPr="000B597E">
        <w:rPr>
          <w:rFonts w:hint="eastAsia"/>
        </w:rPr>
        <w:t>/</w:t>
      </w:r>
      <w:r w:rsidR="00FD1AB4" w:rsidRPr="000B597E">
        <w:rPr>
          <w:rFonts w:hint="eastAsia"/>
        </w:rPr>
        <w:t>S</w:t>
      </w:r>
      <w:r w:rsidR="00FD1AB4" w:rsidRPr="000B597E">
        <w:t>cope of Definition</w:t>
      </w:r>
      <w:bookmarkEnd w:id="5"/>
    </w:p>
    <w:p w:rsidR="00660335" w:rsidRPr="000B597E" w:rsidRDefault="00982EEF" w:rsidP="00982EEF">
      <w:pPr>
        <w:rPr>
          <w:sz w:val="24"/>
          <w:szCs w:val="24"/>
        </w:rPr>
      </w:pPr>
      <w:r w:rsidRPr="000B597E">
        <w:t xml:space="preserve"> </w:t>
      </w:r>
      <w:r w:rsidRPr="000B597E">
        <w:rPr>
          <w:sz w:val="24"/>
          <w:szCs w:val="24"/>
        </w:rPr>
        <w:t xml:space="preserve">    </w:t>
      </w:r>
      <w:r w:rsidRPr="000B597E">
        <w:rPr>
          <w:rFonts w:hint="eastAsia"/>
          <w:sz w:val="24"/>
          <w:szCs w:val="24"/>
        </w:rPr>
        <w:t>V2X</w:t>
      </w:r>
      <w:r w:rsidRPr="000B597E">
        <w:rPr>
          <w:rFonts w:hint="eastAsia"/>
          <w:sz w:val="24"/>
          <w:szCs w:val="24"/>
        </w:rPr>
        <w:t>在国家行业标准</w:t>
      </w:r>
      <w:r w:rsidRPr="000B597E">
        <w:rPr>
          <w:rFonts w:hint="eastAsia"/>
          <w:sz w:val="24"/>
          <w:szCs w:val="24"/>
        </w:rPr>
        <w:t>T/CSAE</w:t>
      </w:r>
      <w:r w:rsidRPr="000B597E">
        <w:rPr>
          <w:sz w:val="24"/>
          <w:szCs w:val="24"/>
        </w:rPr>
        <w:t xml:space="preserve"> </w:t>
      </w:r>
      <w:r w:rsidRPr="000B597E">
        <w:rPr>
          <w:rFonts w:hint="eastAsia"/>
          <w:sz w:val="24"/>
          <w:szCs w:val="24"/>
        </w:rPr>
        <w:t>53-2017</w:t>
      </w:r>
      <w:r w:rsidRPr="000B597E">
        <w:rPr>
          <w:rFonts w:hint="eastAsia"/>
          <w:sz w:val="24"/>
          <w:szCs w:val="24"/>
        </w:rPr>
        <w:t>《合作式智能运输系统</w:t>
      </w:r>
      <w:r w:rsidRPr="000B597E">
        <w:rPr>
          <w:rFonts w:hint="eastAsia"/>
          <w:sz w:val="24"/>
          <w:szCs w:val="24"/>
        </w:rPr>
        <w:t xml:space="preserve"> </w:t>
      </w:r>
      <w:r w:rsidRPr="000B597E">
        <w:rPr>
          <w:rFonts w:hint="eastAsia"/>
          <w:sz w:val="24"/>
          <w:szCs w:val="24"/>
        </w:rPr>
        <w:t>车用通信系统应用层及应用数据交互标准》中定义了</w:t>
      </w:r>
      <w:r w:rsidRPr="000B597E">
        <w:rPr>
          <w:rFonts w:hint="eastAsia"/>
          <w:sz w:val="24"/>
          <w:szCs w:val="24"/>
        </w:rPr>
        <w:t>17</w:t>
      </w:r>
      <w:r w:rsidRPr="000B597E">
        <w:rPr>
          <w:rFonts w:hint="eastAsia"/>
          <w:sz w:val="24"/>
          <w:szCs w:val="24"/>
        </w:rPr>
        <w:t>项基本应用。</w:t>
      </w:r>
      <w:r w:rsidR="00FA52D7" w:rsidRPr="000B597E">
        <w:rPr>
          <w:rFonts w:hint="eastAsia"/>
          <w:sz w:val="24"/>
          <w:szCs w:val="24"/>
        </w:rPr>
        <w:t>MY</w:t>
      </w:r>
      <w:r w:rsidR="00FA52D7" w:rsidRPr="000B597E">
        <w:rPr>
          <w:sz w:val="24"/>
          <w:szCs w:val="24"/>
        </w:rPr>
        <w:t>23 458</w:t>
      </w:r>
      <w:r w:rsidR="00FA52D7" w:rsidRPr="000B597E">
        <w:rPr>
          <w:rFonts w:hint="eastAsia"/>
          <w:sz w:val="24"/>
          <w:szCs w:val="24"/>
        </w:rPr>
        <w:t>项目</w:t>
      </w:r>
      <w:r w:rsidR="00AE7E14" w:rsidRPr="000B597E">
        <w:rPr>
          <w:rFonts w:hint="eastAsia"/>
          <w:sz w:val="24"/>
          <w:szCs w:val="24"/>
        </w:rPr>
        <w:t>实现的场景如下：</w:t>
      </w:r>
    </w:p>
    <w:p w:rsidR="00982EEF" w:rsidRPr="000B597E" w:rsidRDefault="00660335" w:rsidP="00982EEF">
      <w:pPr>
        <w:rPr>
          <w:sz w:val="24"/>
          <w:szCs w:val="24"/>
        </w:rPr>
      </w:pPr>
      <w:r w:rsidRPr="000B597E">
        <w:rPr>
          <w:kern w:val="0"/>
          <w:sz w:val="24"/>
          <w:szCs w:val="24"/>
        </w:rPr>
        <w:t xml:space="preserve">The national industry standard T/CSAE 53-2017 </w:t>
      </w:r>
      <w:r w:rsidRPr="000B597E">
        <w:rPr>
          <w:i/>
          <w:iCs/>
          <w:kern w:val="0"/>
          <w:sz w:val="24"/>
          <w:szCs w:val="24"/>
        </w:rPr>
        <w:t>Cooperative Intelligent Transportation System</w:t>
      </w:r>
      <w:r w:rsidR="00106C84" w:rsidRPr="000B597E">
        <w:rPr>
          <w:i/>
          <w:iCs/>
          <w:kern w:val="0"/>
          <w:sz w:val="24"/>
          <w:szCs w:val="24"/>
        </w:rPr>
        <w:t>,</w:t>
      </w:r>
      <w:r w:rsidRPr="000B597E">
        <w:rPr>
          <w:i/>
          <w:iCs/>
          <w:kern w:val="0"/>
          <w:sz w:val="24"/>
          <w:szCs w:val="24"/>
        </w:rPr>
        <w:t xml:space="preserve"> Vehicular Communication</w:t>
      </w:r>
      <w:r w:rsidR="00106C84" w:rsidRPr="000B597E">
        <w:rPr>
          <w:i/>
          <w:iCs/>
          <w:kern w:val="0"/>
          <w:sz w:val="24"/>
          <w:szCs w:val="24"/>
        </w:rPr>
        <w:t>,</w:t>
      </w:r>
      <w:r w:rsidRPr="000B597E">
        <w:rPr>
          <w:i/>
          <w:iCs/>
          <w:kern w:val="0"/>
          <w:sz w:val="24"/>
          <w:szCs w:val="24"/>
        </w:rPr>
        <w:t xml:space="preserve"> Application Layer Specification and Data Exchange Standard</w:t>
      </w:r>
      <w:r w:rsidRPr="000B597E">
        <w:rPr>
          <w:kern w:val="0"/>
          <w:sz w:val="24"/>
          <w:szCs w:val="24"/>
        </w:rPr>
        <w:t xml:space="preserve"> defines 17 basic applications of V2X. The </w:t>
      </w:r>
      <w:r w:rsidR="00944FB0" w:rsidRPr="000B597E">
        <w:rPr>
          <w:rFonts w:hint="eastAsia"/>
          <w:kern w:val="0"/>
          <w:sz w:val="24"/>
          <w:szCs w:val="24"/>
        </w:rPr>
        <w:t>onboard</w:t>
      </w:r>
      <w:r w:rsidRPr="000B597E">
        <w:rPr>
          <w:kern w:val="0"/>
          <w:sz w:val="24"/>
          <w:szCs w:val="24"/>
        </w:rPr>
        <w:t xml:space="preserve"> infotainment system implements ten of them, namely:</w:t>
      </w:r>
    </w:p>
    <w:p w:rsidR="00660335" w:rsidRPr="000B597E" w:rsidRDefault="00982EEF" w:rsidP="00A37E17">
      <w:pPr>
        <w:pStyle w:val="ListParagraph"/>
        <w:numPr>
          <w:ilvl w:val="0"/>
          <w:numId w:val="16"/>
        </w:numPr>
        <w:ind w:firstLineChars="0"/>
      </w:pPr>
      <w:r w:rsidRPr="000B597E">
        <w:rPr>
          <w:rFonts w:hint="eastAsia"/>
        </w:rPr>
        <w:t>交叉路口碰撞预警</w:t>
      </w:r>
    </w:p>
    <w:p w:rsidR="00982EEF" w:rsidRPr="000B597E" w:rsidRDefault="00982EEF" w:rsidP="00A37E17">
      <w:pPr>
        <w:pStyle w:val="ListParagraph"/>
        <w:numPr>
          <w:ilvl w:val="0"/>
          <w:numId w:val="16"/>
        </w:numPr>
        <w:ind w:firstLineChars="0"/>
      </w:pPr>
      <w:r w:rsidRPr="000B597E">
        <w:rPr>
          <w:rFonts w:hint="eastAsia"/>
        </w:rPr>
        <w:t>Intersection Collision Warning</w:t>
      </w:r>
    </w:p>
    <w:p w:rsidR="00660335" w:rsidRPr="000B597E" w:rsidRDefault="00982EEF" w:rsidP="00A37E17">
      <w:pPr>
        <w:pStyle w:val="ListParagraph"/>
        <w:numPr>
          <w:ilvl w:val="0"/>
          <w:numId w:val="16"/>
        </w:numPr>
        <w:ind w:firstLineChars="0"/>
      </w:pPr>
      <w:r w:rsidRPr="000B597E">
        <w:rPr>
          <w:rFonts w:hint="eastAsia"/>
        </w:rPr>
        <w:t>紧急制动预警</w:t>
      </w:r>
    </w:p>
    <w:p w:rsidR="00982EEF" w:rsidRPr="000B597E" w:rsidRDefault="00982EEF" w:rsidP="00A37E17">
      <w:pPr>
        <w:pStyle w:val="ListParagraph"/>
        <w:numPr>
          <w:ilvl w:val="0"/>
          <w:numId w:val="16"/>
        </w:numPr>
        <w:ind w:firstLineChars="0"/>
      </w:pPr>
      <w:r w:rsidRPr="000B597E">
        <w:t>Emergency Brake Warning</w:t>
      </w:r>
    </w:p>
    <w:p w:rsidR="00660335" w:rsidRPr="000B597E" w:rsidRDefault="00982EEF" w:rsidP="00A37E17">
      <w:pPr>
        <w:pStyle w:val="ListParagraph"/>
        <w:numPr>
          <w:ilvl w:val="0"/>
          <w:numId w:val="16"/>
        </w:numPr>
        <w:ind w:firstLineChars="0"/>
      </w:pPr>
      <w:r w:rsidRPr="000B597E">
        <w:rPr>
          <w:rFonts w:hint="eastAsia"/>
        </w:rPr>
        <w:t>异常车辆提醒</w:t>
      </w:r>
    </w:p>
    <w:p w:rsidR="00982EEF" w:rsidRPr="000B597E" w:rsidRDefault="00982EEF" w:rsidP="00A37E17">
      <w:pPr>
        <w:pStyle w:val="ListParagraph"/>
        <w:numPr>
          <w:ilvl w:val="0"/>
          <w:numId w:val="16"/>
        </w:numPr>
        <w:ind w:firstLineChars="0"/>
      </w:pPr>
      <w:r w:rsidRPr="000B597E">
        <w:t>Abnormal Vehicle Warning</w:t>
      </w:r>
    </w:p>
    <w:p w:rsidR="00660335" w:rsidRPr="000B597E" w:rsidRDefault="00982EEF" w:rsidP="00A37E17">
      <w:pPr>
        <w:pStyle w:val="ListParagraph"/>
        <w:numPr>
          <w:ilvl w:val="0"/>
          <w:numId w:val="16"/>
        </w:numPr>
        <w:ind w:firstLineChars="0"/>
      </w:pPr>
      <w:r w:rsidRPr="000B597E">
        <w:rPr>
          <w:rFonts w:hint="eastAsia"/>
        </w:rPr>
        <w:t>车辆失控预警</w:t>
      </w:r>
    </w:p>
    <w:p w:rsidR="00982EEF" w:rsidRPr="000B597E" w:rsidRDefault="00982EEF" w:rsidP="00A37E17">
      <w:pPr>
        <w:pStyle w:val="ListParagraph"/>
        <w:numPr>
          <w:ilvl w:val="0"/>
          <w:numId w:val="16"/>
        </w:numPr>
        <w:ind w:firstLineChars="0"/>
      </w:pPr>
      <w:r w:rsidRPr="000B597E">
        <w:t>Control Lost Warning</w:t>
      </w:r>
    </w:p>
    <w:p w:rsidR="00660335" w:rsidRPr="000B597E" w:rsidRDefault="00982EEF" w:rsidP="00A37E17">
      <w:pPr>
        <w:pStyle w:val="ListParagraph"/>
        <w:numPr>
          <w:ilvl w:val="0"/>
          <w:numId w:val="16"/>
        </w:numPr>
        <w:ind w:firstLineChars="0"/>
      </w:pPr>
      <w:r w:rsidRPr="000B597E">
        <w:rPr>
          <w:rFonts w:hint="eastAsia"/>
        </w:rPr>
        <w:t>道路危险状况提示</w:t>
      </w:r>
    </w:p>
    <w:p w:rsidR="00982EEF" w:rsidRPr="000B597E" w:rsidRDefault="00982EEF" w:rsidP="00A37E17">
      <w:pPr>
        <w:pStyle w:val="ListParagraph"/>
        <w:numPr>
          <w:ilvl w:val="0"/>
          <w:numId w:val="16"/>
        </w:numPr>
        <w:ind w:firstLineChars="0"/>
      </w:pPr>
      <w:r w:rsidRPr="000B597E">
        <w:t>Hazardous Positioning System</w:t>
      </w:r>
    </w:p>
    <w:p w:rsidR="00660335" w:rsidRPr="000B597E" w:rsidRDefault="00982EEF" w:rsidP="00BA3D24">
      <w:pPr>
        <w:pStyle w:val="ListParagraph"/>
        <w:numPr>
          <w:ilvl w:val="0"/>
          <w:numId w:val="16"/>
        </w:numPr>
        <w:ind w:firstLineChars="0"/>
      </w:pPr>
      <w:r w:rsidRPr="000B597E">
        <w:rPr>
          <w:rFonts w:hint="eastAsia"/>
        </w:rPr>
        <w:t>闯红灯预警</w:t>
      </w:r>
    </w:p>
    <w:p w:rsidR="00BA3D24" w:rsidRPr="000B597E" w:rsidRDefault="00982EEF" w:rsidP="00BA3D24">
      <w:pPr>
        <w:pStyle w:val="ListParagraph"/>
        <w:numPr>
          <w:ilvl w:val="0"/>
          <w:numId w:val="16"/>
        </w:numPr>
        <w:ind w:firstLineChars="0"/>
      </w:pPr>
      <w:r w:rsidRPr="000B597E">
        <w:rPr>
          <w:rFonts w:hint="eastAsia"/>
        </w:rPr>
        <w:t>Signal Violation Warning</w:t>
      </w:r>
    </w:p>
    <w:p w:rsidR="00660335" w:rsidRPr="000B597E" w:rsidRDefault="00BA3D24" w:rsidP="00BA3D24">
      <w:pPr>
        <w:pStyle w:val="ListParagraph"/>
        <w:numPr>
          <w:ilvl w:val="0"/>
          <w:numId w:val="16"/>
        </w:numPr>
        <w:ind w:firstLineChars="0"/>
      </w:pPr>
      <w:r w:rsidRPr="000B597E">
        <w:rPr>
          <w:rFonts w:hint="eastAsia"/>
        </w:rPr>
        <w:t>绿波车速引导</w:t>
      </w:r>
    </w:p>
    <w:p w:rsidR="00BA3D24" w:rsidRPr="000B597E" w:rsidRDefault="00BA3D24" w:rsidP="00BA3D24">
      <w:pPr>
        <w:pStyle w:val="ListParagraph"/>
        <w:numPr>
          <w:ilvl w:val="0"/>
          <w:numId w:val="16"/>
        </w:numPr>
        <w:ind w:firstLineChars="0"/>
      </w:pPr>
      <w:r w:rsidRPr="000B597E">
        <w:t>Green Li</w:t>
      </w:r>
      <w:r w:rsidR="00561F81" w:rsidRPr="000B597E">
        <w:t>ght Optimal Speed Advisory</w:t>
      </w:r>
    </w:p>
    <w:p w:rsidR="00660335" w:rsidRPr="000B597E" w:rsidRDefault="00982EEF" w:rsidP="00A37E17">
      <w:pPr>
        <w:pStyle w:val="ListParagraph"/>
        <w:numPr>
          <w:ilvl w:val="0"/>
          <w:numId w:val="16"/>
        </w:numPr>
        <w:ind w:firstLineChars="0"/>
      </w:pPr>
      <w:r w:rsidRPr="000B597E">
        <w:rPr>
          <w:rFonts w:hint="eastAsia"/>
        </w:rPr>
        <w:t>紧急车辆提醒</w:t>
      </w:r>
    </w:p>
    <w:p w:rsidR="00982EEF" w:rsidRPr="000B597E" w:rsidRDefault="00982EEF" w:rsidP="00A37E17">
      <w:pPr>
        <w:pStyle w:val="ListParagraph"/>
        <w:numPr>
          <w:ilvl w:val="0"/>
          <w:numId w:val="16"/>
        </w:numPr>
        <w:ind w:firstLineChars="0"/>
      </w:pPr>
      <w:r w:rsidRPr="000B597E">
        <w:rPr>
          <w:rFonts w:hint="eastAsia"/>
        </w:rPr>
        <w:t>Emergency Vehicle Warning</w:t>
      </w:r>
    </w:p>
    <w:p w:rsidR="00660335" w:rsidRPr="000B597E" w:rsidRDefault="00BA3D24" w:rsidP="00A37E17">
      <w:pPr>
        <w:pStyle w:val="ListParagraph"/>
        <w:numPr>
          <w:ilvl w:val="0"/>
          <w:numId w:val="16"/>
        </w:numPr>
        <w:ind w:firstLineChars="0"/>
      </w:pPr>
      <w:r w:rsidRPr="000B597E">
        <w:rPr>
          <w:rFonts w:hint="eastAsia"/>
        </w:rPr>
        <w:t>道路施工区域提醒</w:t>
      </w:r>
    </w:p>
    <w:p w:rsidR="00ED525F" w:rsidRPr="000B597E" w:rsidRDefault="00ED525F" w:rsidP="00ED525F">
      <w:pPr>
        <w:pStyle w:val="ListParagraph"/>
        <w:numPr>
          <w:ilvl w:val="0"/>
          <w:numId w:val="16"/>
        </w:numPr>
        <w:ind w:firstLineChars="0"/>
      </w:pPr>
      <w:r w:rsidRPr="000B597E">
        <w:t>Work Zone Warning</w:t>
      </w:r>
    </w:p>
    <w:p w:rsidR="00ED525F" w:rsidRPr="000B597E" w:rsidRDefault="00ED525F" w:rsidP="00ED525F">
      <w:pPr>
        <w:pStyle w:val="ListParagraph"/>
        <w:numPr>
          <w:ilvl w:val="0"/>
          <w:numId w:val="16"/>
        </w:numPr>
        <w:ind w:firstLineChars="0"/>
      </w:pPr>
      <w:r w:rsidRPr="000B597E">
        <w:rPr>
          <w:rFonts w:hint="eastAsia"/>
        </w:rPr>
        <w:t>车内标牌</w:t>
      </w:r>
      <w:r w:rsidRPr="000B597E">
        <w:rPr>
          <w:rFonts w:hint="eastAsia"/>
        </w:rPr>
        <w:t xml:space="preserve"> </w:t>
      </w:r>
    </w:p>
    <w:p w:rsidR="00ED525F" w:rsidRPr="000B597E" w:rsidRDefault="00ED525F" w:rsidP="00ED525F">
      <w:pPr>
        <w:pStyle w:val="ListParagraph"/>
        <w:numPr>
          <w:ilvl w:val="0"/>
          <w:numId w:val="16"/>
        </w:numPr>
        <w:ind w:firstLineChars="0"/>
      </w:pPr>
      <w:r w:rsidRPr="000B597E">
        <w:rPr>
          <w:rFonts w:hint="eastAsia"/>
        </w:rPr>
        <w:lastRenderedPageBreak/>
        <w:t>In-vehicle Signal</w:t>
      </w:r>
    </w:p>
    <w:p w:rsidR="00ED525F" w:rsidRPr="000B597E" w:rsidRDefault="00ED525F" w:rsidP="00ED525F">
      <w:pPr>
        <w:pStyle w:val="ListParagraph"/>
        <w:numPr>
          <w:ilvl w:val="0"/>
          <w:numId w:val="16"/>
        </w:numPr>
        <w:ind w:firstLineChars="0"/>
      </w:pPr>
      <w:r w:rsidRPr="000B597E">
        <w:rPr>
          <w:rFonts w:hint="eastAsia"/>
        </w:rPr>
        <w:t>前方拥堵提醒</w:t>
      </w:r>
      <w:r w:rsidRPr="000B597E">
        <w:rPr>
          <w:rFonts w:hint="eastAsia"/>
        </w:rPr>
        <w:t xml:space="preserve"> </w:t>
      </w:r>
    </w:p>
    <w:p w:rsidR="00ED525F" w:rsidRPr="000B597E" w:rsidRDefault="00ED525F" w:rsidP="00ED525F">
      <w:pPr>
        <w:pStyle w:val="ListParagraph"/>
        <w:numPr>
          <w:ilvl w:val="0"/>
          <w:numId w:val="16"/>
        </w:numPr>
        <w:ind w:firstLineChars="0"/>
      </w:pPr>
      <w:r w:rsidRPr="000B597E">
        <w:rPr>
          <w:rFonts w:hint="eastAsia"/>
        </w:rPr>
        <w:t>Traffic Jam Warning</w:t>
      </w:r>
    </w:p>
    <w:p w:rsidR="00ED525F" w:rsidRPr="000B597E" w:rsidRDefault="00ED525F" w:rsidP="00ED525F">
      <w:pPr>
        <w:pStyle w:val="ListParagraph"/>
        <w:ind w:left="1140" w:firstLineChars="0" w:firstLine="0"/>
      </w:pPr>
    </w:p>
    <w:p w:rsidR="006906BF" w:rsidRPr="000B597E" w:rsidRDefault="00395046" w:rsidP="00982EEF">
      <w:pPr>
        <w:ind w:firstLine="420"/>
        <w:rPr>
          <w:strike/>
          <w:sz w:val="24"/>
          <w:szCs w:val="24"/>
        </w:rPr>
      </w:pPr>
      <w:r w:rsidRPr="000B597E">
        <w:rPr>
          <w:rFonts w:hint="eastAsia"/>
          <w:strike/>
          <w:sz w:val="24"/>
          <w:szCs w:val="24"/>
        </w:rPr>
        <w:t>以上功能的详细定义请参系统设计文档</w:t>
      </w:r>
      <w:r w:rsidR="00982EEF" w:rsidRPr="000B597E">
        <w:rPr>
          <w:rFonts w:hint="eastAsia"/>
          <w:strike/>
          <w:sz w:val="24"/>
          <w:szCs w:val="24"/>
        </w:rPr>
        <w:t>，此外其中还定义了预警等级、</w:t>
      </w:r>
      <w:r w:rsidR="00982EEF" w:rsidRPr="000B597E">
        <w:rPr>
          <w:rFonts w:hint="eastAsia"/>
          <w:strike/>
          <w:sz w:val="24"/>
          <w:szCs w:val="24"/>
        </w:rPr>
        <w:t>Chime</w:t>
      </w:r>
      <w:r w:rsidR="00982EEF" w:rsidRPr="000B597E">
        <w:rPr>
          <w:rFonts w:hint="eastAsia"/>
          <w:strike/>
          <w:sz w:val="24"/>
          <w:szCs w:val="24"/>
        </w:rPr>
        <w:t>音及诊断相关内容。</w:t>
      </w:r>
    </w:p>
    <w:p w:rsidR="00982EEF" w:rsidRPr="000B597E" w:rsidRDefault="00C43B32" w:rsidP="00982EEF">
      <w:pPr>
        <w:ind w:firstLine="420"/>
        <w:rPr>
          <w:strike/>
          <w:sz w:val="24"/>
          <w:szCs w:val="24"/>
        </w:rPr>
      </w:pPr>
      <w:r w:rsidRPr="000B597E">
        <w:rPr>
          <w:rFonts w:hint="eastAsia"/>
          <w:strike/>
          <w:kern w:val="0"/>
          <w:sz w:val="24"/>
          <w:szCs w:val="24"/>
        </w:rPr>
        <w:t>Please refer to</w:t>
      </w:r>
      <w:r w:rsidR="006906BF" w:rsidRPr="000B597E">
        <w:rPr>
          <w:strike/>
          <w:kern w:val="0"/>
          <w:sz w:val="24"/>
          <w:szCs w:val="24"/>
        </w:rPr>
        <w:t xml:space="preserve"> </w:t>
      </w:r>
      <w:r w:rsidR="00395046" w:rsidRPr="000B597E">
        <w:rPr>
          <w:iCs/>
          <w:strike/>
          <w:kern w:val="0"/>
          <w:sz w:val="24"/>
          <w:szCs w:val="24"/>
        </w:rPr>
        <w:t>System Specification</w:t>
      </w:r>
      <w:r w:rsidRPr="000B597E">
        <w:rPr>
          <w:strike/>
          <w:kern w:val="0"/>
          <w:sz w:val="24"/>
          <w:szCs w:val="24"/>
        </w:rPr>
        <w:t xml:space="preserve"> for </w:t>
      </w:r>
      <w:r w:rsidRPr="000B597E">
        <w:rPr>
          <w:rFonts w:hint="eastAsia"/>
          <w:strike/>
          <w:kern w:val="0"/>
          <w:sz w:val="24"/>
          <w:szCs w:val="24"/>
        </w:rPr>
        <w:t>detailed</w:t>
      </w:r>
      <w:r w:rsidRPr="000B597E">
        <w:rPr>
          <w:strike/>
          <w:kern w:val="0"/>
          <w:sz w:val="24"/>
          <w:szCs w:val="24"/>
        </w:rPr>
        <w:t xml:space="preserve"> definition </w:t>
      </w:r>
      <w:r w:rsidRPr="000B597E">
        <w:rPr>
          <w:rFonts w:hint="eastAsia"/>
          <w:strike/>
          <w:kern w:val="0"/>
          <w:sz w:val="24"/>
          <w:szCs w:val="24"/>
        </w:rPr>
        <w:t>of</w:t>
      </w:r>
      <w:r w:rsidRPr="000B597E">
        <w:rPr>
          <w:strike/>
          <w:kern w:val="0"/>
          <w:sz w:val="24"/>
          <w:szCs w:val="24"/>
        </w:rPr>
        <w:t xml:space="preserve"> above </w:t>
      </w:r>
      <w:r w:rsidR="00462347" w:rsidRPr="000B597E">
        <w:rPr>
          <w:strike/>
          <w:kern w:val="0"/>
          <w:sz w:val="24"/>
          <w:szCs w:val="24"/>
        </w:rPr>
        <w:t>functions;</w:t>
      </w:r>
      <w:r w:rsidR="006906BF" w:rsidRPr="000B597E">
        <w:rPr>
          <w:strike/>
          <w:kern w:val="0"/>
          <w:sz w:val="24"/>
          <w:szCs w:val="24"/>
        </w:rPr>
        <w:t xml:space="preserve"> </w:t>
      </w:r>
      <w:r w:rsidRPr="000B597E">
        <w:rPr>
          <w:rFonts w:hint="eastAsia"/>
          <w:strike/>
          <w:kern w:val="0"/>
          <w:sz w:val="24"/>
          <w:szCs w:val="24"/>
        </w:rPr>
        <w:t>it</w:t>
      </w:r>
      <w:r w:rsidR="006906BF" w:rsidRPr="000B597E">
        <w:rPr>
          <w:strike/>
          <w:kern w:val="0"/>
          <w:sz w:val="24"/>
          <w:szCs w:val="24"/>
        </w:rPr>
        <w:t xml:space="preserve"> also defines the warning level, Chime tone, and diagnosis-related content.</w:t>
      </w:r>
    </w:p>
    <w:p w:rsidR="006906BF" w:rsidRPr="000B597E" w:rsidRDefault="00982EEF" w:rsidP="00982EEF">
      <w:pPr>
        <w:ind w:firstLine="420"/>
      </w:pPr>
      <w:r w:rsidRPr="000B597E">
        <w:rPr>
          <w:rFonts w:hint="eastAsia"/>
        </w:rPr>
        <w:t>本文档主要定义了</w:t>
      </w:r>
      <w:r w:rsidRPr="000B597E">
        <w:rPr>
          <w:rFonts w:hint="eastAsia"/>
        </w:rPr>
        <w:t>V2X</w:t>
      </w:r>
      <w:r w:rsidRPr="000B597E">
        <w:rPr>
          <w:rFonts w:hint="eastAsia"/>
        </w:rPr>
        <w:t>与车载信息娱乐系统主屏幕进行交互的功能，包含以下四大内容：</w:t>
      </w:r>
    </w:p>
    <w:p w:rsidR="00F21FDF" w:rsidRPr="000B597E" w:rsidRDefault="006906BF" w:rsidP="00982EEF">
      <w:pPr>
        <w:ind w:firstLine="420"/>
        <w:rPr>
          <w:kern w:val="0"/>
        </w:rPr>
      </w:pPr>
      <w:r w:rsidRPr="000B597E">
        <w:rPr>
          <w:kern w:val="0"/>
        </w:rPr>
        <w:t xml:space="preserve">This Document mainly defines the functions of V2X interacting with the main screen of the </w:t>
      </w:r>
      <w:r w:rsidR="00C43B32" w:rsidRPr="000B597E">
        <w:rPr>
          <w:rFonts w:hint="eastAsia"/>
          <w:kern w:val="0"/>
        </w:rPr>
        <w:t>onboard</w:t>
      </w:r>
      <w:r w:rsidRPr="000B597E">
        <w:rPr>
          <w:kern w:val="0"/>
        </w:rPr>
        <w:t xml:space="preserve"> infotainment system,</w:t>
      </w:r>
      <w:r w:rsidR="00294819" w:rsidRPr="000B597E">
        <w:rPr>
          <w:rFonts w:hint="eastAsia"/>
          <w:kern w:val="0"/>
        </w:rPr>
        <w:t xml:space="preserve"> </w:t>
      </w:r>
      <w:r w:rsidR="00901B78" w:rsidRPr="000B597E">
        <w:rPr>
          <w:rFonts w:hint="eastAsia"/>
          <w:kern w:val="0"/>
        </w:rPr>
        <w:t xml:space="preserve">which mainly includes </w:t>
      </w:r>
      <w:r w:rsidRPr="000B597E">
        <w:rPr>
          <w:kern w:val="0"/>
        </w:rPr>
        <w:t>the following four aspects:</w:t>
      </w:r>
    </w:p>
    <w:p w:rsidR="006A3A0E" w:rsidRPr="000B597E" w:rsidRDefault="006A3A0E" w:rsidP="006A3A0E">
      <w:pPr>
        <w:pStyle w:val="ListParagraph"/>
        <w:numPr>
          <w:ilvl w:val="0"/>
          <w:numId w:val="16"/>
        </w:numPr>
        <w:ind w:firstLineChars="0"/>
      </w:pPr>
      <w:r w:rsidRPr="000B597E">
        <w:rPr>
          <w:rFonts w:hint="eastAsia"/>
        </w:rPr>
        <w:t>V2X</w:t>
      </w:r>
      <w:r w:rsidRPr="000B597E">
        <w:rPr>
          <w:rFonts w:hint="eastAsia"/>
        </w:rPr>
        <w:t>预警</w:t>
      </w:r>
    </w:p>
    <w:p w:rsidR="006A3A0E" w:rsidRPr="000B597E" w:rsidRDefault="006A3A0E" w:rsidP="006A3A0E">
      <w:pPr>
        <w:pStyle w:val="ListParagraph"/>
        <w:numPr>
          <w:ilvl w:val="0"/>
          <w:numId w:val="16"/>
        </w:numPr>
        <w:ind w:firstLineChars="0"/>
      </w:pPr>
      <w:r w:rsidRPr="000B597E">
        <w:t>V2X warning</w:t>
      </w:r>
    </w:p>
    <w:p w:rsidR="005C506A" w:rsidRPr="000B597E" w:rsidRDefault="00982EEF" w:rsidP="00982EEF">
      <w:pPr>
        <w:pStyle w:val="ListParagraph"/>
        <w:numPr>
          <w:ilvl w:val="0"/>
          <w:numId w:val="16"/>
        </w:numPr>
        <w:ind w:firstLineChars="0"/>
      </w:pPr>
      <w:r w:rsidRPr="000B597E">
        <w:rPr>
          <w:rFonts w:hint="eastAsia"/>
        </w:rPr>
        <w:t>故障车辆地图标识</w:t>
      </w:r>
      <w:r w:rsidR="00E2262E" w:rsidRPr="000B597E">
        <w:rPr>
          <w:rFonts w:hint="eastAsia"/>
        </w:rPr>
        <w:t>及语音提示</w:t>
      </w:r>
    </w:p>
    <w:p w:rsidR="00982EEF" w:rsidRPr="000B597E" w:rsidRDefault="005C506A" w:rsidP="00982EEF">
      <w:pPr>
        <w:pStyle w:val="ListParagraph"/>
        <w:numPr>
          <w:ilvl w:val="0"/>
          <w:numId w:val="16"/>
        </w:numPr>
        <w:ind w:firstLineChars="0"/>
      </w:pPr>
      <w:r w:rsidRPr="000B597E">
        <w:t>Map identification and voice prompt for malfunctioning vehicle</w:t>
      </w:r>
    </w:p>
    <w:p w:rsidR="005D5FDF" w:rsidRPr="000B597E" w:rsidRDefault="00982EEF" w:rsidP="00982EEF">
      <w:pPr>
        <w:pStyle w:val="ListParagraph"/>
        <w:numPr>
          <w:ilvl w:val="0"/>
          <w:numId w:val="16"/>
        </w:numPr>
        <w:ind w:firstLineChars="0"/>
      </w:pPr>
      <w:r w:rsidRPr="000B597E">
        <w:rPr>
          <w:rFonts w:hint="eastAsia"/>
        </w:rPr>
        <w:t>V2X</w:t>
      </w:r>
      <w:r w:rsidR="00A37E17" w:rsidRPr="000B597E">
        <w:rPr>
          <w:rFonts w:hint="eastAsia"/>
        </w:rPr>
        <w:t>数据分析</w:t>
      </w:r>
    </w:p>
    <w:p w:rsidR="00982EEF" w:rsidRPr="000B597E" w:rsidRDefault="005D5FDF" w:rsidP="00982EEF">
      <w:pPr>
        <w:pStyle w:val="ListParagraph"/>
        <w:numPr>
          <w:ilvl w:val="0"/>
          <w:numId w:val="16"/>
        </w:numPr>
        <w:ind w:firstLineChars="0"/>
      </w:pPr>
      <w:r w:rsidRPr="000B597E">
        <w:rPr>
          <w:kern w:val="0"/>
        </w:rPr>
        <w:t>V2X data analysis</w:t>
      </w:r>
    </w:p>
    <w:p w:rsidR="00A37E17" w:rsidRPr="000B597E" w:rsidRDefault="00A37E17" w:rsidP="00982EEF">
      <w:pPr>
        <w:pStyle w:val="ListParagraph"/>
        <w:numPr>
          <w:ilvl w:val="0"/>
          <w:numId w:val="16"/>
        </w:numPr>
        <w:ind w:firstLineChars="0"/>
      </w:pPr>
      <w:r w:rsidRPr="000B597E">
        <w:rPr>
          <w:rFonts w:hint="eastAsia"/>
        </w:rPr>
        <w:t>V2X</w:t>
      </w:r>
      <w:r w:rsidRPr="000B597E">
        <w:rPr>
          <w:rFonts w:hint="eastAsia"/>
        </w:rPr>
        <w:t>个性化设置</w:t>
      </w:r>
    </w:p>
    <w:p w:rsidR="005D5FDF" w:rsidRPr="000B597E" w:rsidRDefault="005D5FDF" w:rsidP="00982EEF">
      <w:pPr>
        <w:pStyle w:val="ListParagraph"/>
        <w:numPr>
          <w:ilvl w:val="0"/>
          <w:numId w:val="16"/>
        </w:numPr>
        <w:ind w:firstLineChars="0"/>
      </w:pPr>
      <w:r w:rsidRPr="000B597E">
        <w:rPr>
          <w:kern w:val="0"/>
        </w:rPr>
        <w:t>V2X personaliz</w:t>
      </w:r>
      <w:r w:rsidR="00901B78" w:rsidRPr="000B597E">
        <w:rPr>
          <w:rFonts w:hint="eastAsia"/>
          <w:kern w:val="0"/>
        </w:rPr>
        <w:t>ation</w:t>
      </w:r>
      <w:r w:rsidRPr="000B597E">
        <w:rPr>
          <w:kern w:val="0"/>
        </w:rPr>
        <w:t xml:space="preserve"> setting</w:t>
      </w:r>
    </w:p>
    <w:p w:rsidR="005D5FDF" w:rsidRPr="000B597E" w:rsidRDefault="00A37E17" w:rsidP="005D5FDF">
      <w:pPr>
        <w:pStyle w:val="ListParagraph"/>
        <w:numPr>
          <w:ilvl w:val="0"/>
          <w:numId w:val="18"/>
        </w:numPr>
        <w:ind w:firstLineChars="0"/>
      </w:pPr>
      <w:r w:rsidRPr="000B597E">
        <w:rPr>
          <w:rFonts w:hint="eastAsia"/>
        </w:rPr>
        <w:t>V2X</w:t>
      </w:r>
      <w:r w:rsidRPr="000B597E">
        <w:rPr>
          <w:rFonts w:hint="eastAsia"/>
        </w:rPr>
        <w:t>氛围灯联动</w:t>
      </w:r>
    </w:p>
    <w:p w:rsidR="005D5FDF" w:rsidRPr="000B597E" w:rsidRDefault="005D5FDF" w:rsidP="005D5FDF">
      <w:pPr>
        <w:pStyle w:val="ListParagraph"/>
        <w:numPr>
          <w:ilvl w:val="0"/>
          <w:numId w:val="18"/>
        </w:numPr>
        <w:ind w:firstLineChars="0"/>
      </w:pPr>
      <w:r w:rsidRPr="000B597E">
        <w:t>V2X ambient light linkage</w:t>
      </w:r>
    </w:p>
    <w:p w:rsidR="00BD6410" w:rsidRPr="000B597E" w:rsidRDefault="00BD6410">
      <w:pPr>
        <w:pStyle w:val="Heading1"/>
      </w:pPr>
      <w:bookmarkStart w:id="6" w:name="_Toc47437947"/>
      <w:bookmarkEnd w:id="3"/>
      <w:r w:rsidRPr="000B597E">
        <w:t>V2X</w:t>
      </w:r>
      <w:r w:rsidRPr="000B597E">
        <w:rPr>
          <w:rFonts w:hint="eastAsia"/>
        </w:rPr>
        <w:t>告警提示</w:t>
      </w:r>
      <w:bookmarkEnd w:id="6"/>
    </w:p>
    <w:p w:rsidR="00937F06" w:rsidRPr="000B597E" w:rsidRDefault="00937F06" w:rsidP="00212326">
      <w:pPr>
        <w:ind w:firstLine="420"/>
      </w:pPr>
      <w:r w:rsidRPr="000B597E">
        <w:t>V2X</w:t>
      </w:r>
      <w:r w:rsidRPr="000B597E">
        <w:rPr>
          <w:rFonts w:hint="eastAsia"/>
        </w:rPr>
        <w:t>功能在娱乐系统上的表现形式为图片告警和</w:t>
      </w:r>
      <w:r w:rsidRPr="000B597E">
        <w:rPr>
          <w:rFonts w:hint="eastAsia"/>
        </w:rPr>
        <w:t>chime</w:t>
      </w:r>
      <w:r w:rsidRPr="000B597E">
        <w:rPr>
          <w:rFonts w:hint="eastAsia"/>
        </w:rPr>
        <w:t>音，比如交叉碰撞的场景，</w:t>
      </w:r>
      <w:r w:rsidRPr="000B597E">
        <w:rPr>
          <w:rFonts w:hint="eastAsia"/>
        </w:rPr>
        <w:t>V2X</w:t>
      </w:r>
      <w:r w:rsidRPr="000B597E">
        <w:rPr>
          <w:rFonts w:hint="eastAsia"/>
        </w:rPr>
        <w:t>模块会通过</w:t>
      </w:r>
      <w:r w:rsidRPr="000B597E">
        <w:rPr>
          <w:rFonts w:hint="eastAsia"/>
        </w:rPr>
        <w:t>CAN</w:t>
      </w:r>
      <w:r w:rsidRPr="000B597E">
        <w:rPr>
          <w:rFonts w:hint="eastAsia"/>
        </w:rPr>
        <w:t>总线发送</w:t>
      </w:r>
      <w:r w:rsidRPr="000B597E">
        <w:rPr>
          <w:rFonts w:hint="eastAsia"/>
        </w:rPr>
        <w:t xml:space="preserve">V2X warning indication request= </w:t>
      </w:r>
      <w:r w:rsidR="00212326" w:rsidRPr="000B597E">
        <w:t xml:space="preserve">$2 </w:t>
      </w:r>
      <w:r w:rsidRPr="000B597E">
        <w:t>Intersection Collision Warning</w:t>
      </w:r>
      <w:r w:rsidR="00212326" w:rsidRPr="000B597E">
        <w:rPr>
          <w:rFonts w:hint="eastAsia"/>
        </w:rPr>
        <w:t>给</w:t>
      </w:r>
      <w:r w:rsidR="00212326" w:rsidRPr="000B597E">
        <w:rPr>
          <w:rFonts w:hint="eastAsia"/>
        </w:rPr>
        <w:t>IPC</w:t>
      </w:r>
      <w:r w:rsidR="00212326" w:rsidRPr="000B597E">
        <w:rPr>
          <w:rFonts w:hint="eastAsia"/>
        </w:rPr>
        <w:t>时，</w:t>
      </w:r>
      <w:r w:rsidR="00212326" w:rsidRPr="000B597E">
        <w:rPr>
          <w:rFonts w:hint="eastAsia"/>
        </w:rPr>
        <w:t>IPC</w:t>
      </w:r>
      <w:r w:rsidR="00212326" w:rsidRPr="000B597E">
        <w:rPr>
          <w:rFonts w:hint="eastAsia"/>
        </w:rPr>
        <w:t>会结合</w:t>
      </w:r>
      <w:r w:rsidR="00212326" w:rsidRPr="000B597E">
        <w:rPr>
          <w:rFonts w:hint="eastAsia"/>
        </w:rPr>
        <w:t>HUD</w:t>
      </w:r>
      <w:r w:rsidR="00212326" w:rsidRPr="000B597E">
        <w:rPr>
          <w:rFonts w:hint="eastAsia"/>
        </w:rPr>
        <w:t>进行图片、文字和</w:t>
      </w:r>
      <w:r w:rsidR="00212326" w:rsidRPr="000B597E">
        <w:rPr>
          <w:rFonts w:hint="eastAsia"/>
        </w:rPr>
        <w:t>ch</w:t>
      </w:r>
      <w:r w:rsidR="00212326" w:rsidRPr="000B597E">
        <w:t>ime</w:t>
      </w:r>
      <w:r w:rsidR="00212326" w:rsidRPr="000B597E">
        <w:rPr>
          <w:rFonts w:hint="eastAsia"/>
        </w:rPr>
        <w:t>音的预警，具体请参考</w:t>
      </w:r>
      <w:r w:rsidR="00212326" w:rsidRPr="000B597E">
        <w:rPr>
          <w:rFonts w:hint="eastAsia"/>
        </w:rPr>
        <w:t>IPC</w:t>
      </w:r>
      <w:r w:rsidR="00212326" w:rsidRPr="000B597E">
        <w:rPr>
          <w:rFonts w:hint="eastAsia"/>
        </w:rPr>
        <w:t>文档</w:t>
      </w:r>
      <w:r w:rsidR="00212326" w:rsidRPr="000B597E">
        <w:rPr>
          <w:rFonts w:hint="eastAsia"/>
        </w:rPr>
        <w:t>PIS-2069</w:t>
      </w:r>
      <w:r w:rsidR="00212326" w:rsidRPr="000B597E">
        <w:rPr>
          <w:rFonts w:hint="eastAsia"/>
        </w:rPr>
        <w:t>、</w:t>
      </w:r>
      <w:r w:rsidR="00212326" w:rsidRPr="000B597E">
        <w:rPr>
          <w:rFonts w:hint="eastAsia"/>
        </w:rPr>
        <w:t>PIS2085</w:t>
      </w:r>
      <w:r w:rsidR="00212326" w:rsidRPr="000B597E">
        <w:rPr>
          <w:rFonts w:hint="eastAsia"/>
        </w:rPr>
        <w:t>文档。</w:t>
      </w:r>
    </w:p>
    <w:p w:rsidR="00937F06" w:rsidRPr="000B597E" w:rsidRDefault="00937F06" w:rsidP="00BD6410"/>
    <w:p w:rsidR="00937F06" w:rsidRPr="000B597E" w:rsidRDefault="00212326" w:rsidP="00BD6410">
      <w:r w:rsidRPr="000B597E">
        <w:rPr>
          <w:rFonts w:hint="eastAsia"/>
        </w:rPr>
        <w:t>V2X</w:t>
      </w:r>
      <w:r w:rsidRPr="000B597E">
        <w:rPr>
          <w:rFonts w:hint="eastAsia"/>
        </w:rPr>
        <w:t>预警功能</w:t>
      </w:r>
      <w:r w:rsidR="00937F06" w:rsidRPr="000B597E">
        <w:rPr>
          <w:rFonts w:hint="eastAsia"/>
        </w:rPr>
        <w:t>使用的信号如下：</w:t>
      </w:r>
    </w:p>
    <w:p w:rsidR="00BD6410" w:rsidRPr="000B597E" w:rsidRDefault="00BD6410" w:rsidP="00BD6410">
      <w:r w:rsidRPr="000B597E">
        <w:rPr>
          <w:rFonts w:hint="eastAsia"/>
        </w:rPr>
        <w:t>o</w:t>
      </w:r>
      <w:r w:rsidRPr="000B597E">
        <w:rPr>
          <w:rFonts w:hint="eastAsia"/>
        </w:rPr>
        <w:tab/>
      </w:r>
      <w:r w:rsidRPr="000B597E">
        <w:rPr>
          <w:rFonts w:hint="eastAsia"/>
        </w:rPr>
        <w:t>交叉路口碰撞预警：与</w:t>
      </w:r>
      <w:r w:rsidRPr="000B597E">
        <w:rPr>
          <w:rFonts w:hint="eastAsia"/>
        </w:rPr>
        <w:t>PIS-2069</w:t>
      </w:r>
      <w:r w:rsidRPr="000B597E">
        <w:rPr>
          <w:rFonts w:hint="eastAsia"/>
        </w:rPr>
        <w:t>和</w:t>
      </w:r>
      <w:r w:rsidRPr="000B597E">
        <w:rPr>
          <w:rFonts w:hint="eastAsia"/>
        </w:rPr>
        <w:t>PIS-2085</w:t>
      </w:r>
      <w:r w:rsidRPr="000B597E">
        <w:rPr>
          <w:rFonts w:hint="eastAsia"/>
        </w:rPr>
        <w:t>中的</w:t>
      </w:r>
      <w:r w:rsidRPr="000B597E">
        <w:rPr>
          <w:rFonts w:hint="eastAsia"/>
        </w:rPr>
        <w:t>Warning #2260</w:t>
      </w:r>
      <w:r w:rsidRPr="000B597E">
        <w:rPr>
          <w:rFonts w:hint="eastAsia"/>
        </w:rPr>
        <w:t>对应</w:t>
      </w:r>
    </w:p>
    <w:p w:rsidR="00BD6410" w:rsidRPr="000B597E" w:rsidRDefault="00BD6410" w:rsidP="00BD6410">
      <w:r w:rsidRPr="000B597E">
        <w:t>Intersection Collision Warning: Corresponding to Warning #2260 in PIS-2069 and PIS-2085</w:t>
      </w:r>
    </w:p>
    <w:p w:rsidR="00BD6410" w:rsidRPr="000B597E" w:rsidRDefault="00BD6410" w:rsidP="00BD6410">
      <w:r w:rsidRPr="000B597E">
        <w:rPr>
          <w:rFonts w:hint="eastAsia"/>
        </w:rPr>
        <w:t>o</w:t>
      </w:r>
      <w:r w:rsidRPr="000B597E">
        <w:rPr>
          <w:rFonts w:hint="eastAsia"/>
        </w:rPr>
        <w:tab/>
      </w:r>
      <w:r w:rsidRPr="000B597E">
        <w:rPr>
          <w:rFonts w:hint="eastAsia"/>
        </w:rPr>
        <w:t>紧急制动预警：与</w:t>
      </w:r>
      <w:r w:rsidRPr="000B597E">
        <w:rPr>
          <w:rFonts w:hint="eastAsia"/>
        </w:rPr>
        <w:t>PIS-2069</w:t>
      </w:r>
      <w:r w:rsidRPr="000B597E">
        <w:rPr>
          <w:rFonts w:hint="eastAsia"/>
        </w:rPr>
        <w:t>和</w:t>
      </w:r>
      <w:r w:rsidRPr="000B597E">
        <w:rPr>
          <w:rFonts w:hint="eastAsia"/>
        </w:rPr>
        <w:t>PIS-2085</w:t>
      </w:r>
      <w:r w:rsidRPr="000B597E">
        <w:rPr>
          <w:rFonts w:hint="eastAsia"/>
        </w:rPr>
        <w:t>中的</w:t>
      </w:r>
      <w:r w:rsidRPr="000B597E">
        <w:rPr>
          <w:rFonts w:hint="eastAsia"/>
        </w:rPr>
        <w:t>Warning #2264</w:t>
      </w:r>
      <w:r w:rsidRPr="000B597E">
        <w:rPr>
          <w:rFonts w:hint="eastAsia"/>
        </w:rPr>
        <w:t>对应</w:t>
      </w:r>
    </w:p>
    <w:p w:rsidR="00BD6410" w:rsidRPr="000B597E" w:rsidRDefault="00BD6410" w:rsidP="00BD6410">
      <w:r w:rsidRPr="000B597E">
        <w:t>Emergency Brake Warning: Corresponding to Warning #2264 in PIS-2069 and PIS-2085</w:t>
      </w:r>
    </w:p>
    <w:p w:rsidR="00BD6410" w:rsidRPr="000B597E" w:rsidRDefault="00BD6410" w:rsidP="00BD6410">
      <w:r w:rsidRPr="000B597E">
        <w:rPr>
          <w:rFonts w:hint="eastAsia"/>
        </w:rPr>
        <w:t>o</w:t>
      </w:r>
      <w:r w:rsidRPr="000B597E">
        <w:rPr>
          <w:rFonts w:hint="eastAsia"/>
        </w:rPr>
        <w:tab/>
      </w:r>
      <w:r w:rsidRPr="000B597E">
        <w:rPr>
          <w:rFonts w:hint="eastAsia"/>
        </w:rPr>
        <w:t>异常车辆提醒：与</w:t>
      </w:r>
      <w:r w:rsidRPr="000B597E">
        <w:rPr>
          <w:rFonts w:hint="eastAsia"/>
        </w:rPr>
        <w:t>PIS-2069</w:t>
      </w:r>
      <w:r w:rsidRPr="000B597E">
        <w:rPr>
          <w:rFonts w:hint="eastAsia"/>
        </w:rPr>
        <w:t>和</w:t>
      </w:r>
      <w:r w:rsidRPr="000B597E">
        <w:rPr>
          <w:rFonts w:hint="eastAsia"/>
        </w:rPr>
        <w:t>PIS-2085</w:t>
      </w:r>
      <w:r w:rsidRPr="000B597E">
        <w:rPr>
          <w:rFonts w:hint="eastAsia"/>
        </w:rPr>
        <w:t>中的</w:t>
      </w:r>
      <w:r w:rsidRPr="000B597E">
        <w:rPr>
          <w:rFonts w:hint="eastAsia"/>
        </w:rPr>
        <w:t>Warning #2265</w:t>
      </w:r>
      <w:r w:rsidRPr="000B597E">
        <w:rPr>
          <w:rFonts w:hint="eastAsia"/>
        </w:rPr>
        <w:t>对应</w:t>
      </w:r>
    </w:p>
    <w:p w:rsidR="00BD6410" w:rsidRPr="000B597E" w:rsidRDefault="00BD6410" w:rsidP="00BD6410">
      <w:r w:rsidRPr="000B597E">
        <w:t>Abnormal Vehicle Warning: Corresponding to Warning #2265 in PIS-2069 and PIS-2085</w:t>
      </w:r>
    </w:p>
    <w:p w:rsidR="00BD6410" w:rsidRPr="000B597E" w:rsidRDefault="00BD6410" w:rsidP="00BD6410">
      <w:r w:rsidRPr="000B597E">
        <w:rPr>
          <w:rFonts w:hint="eastAsia"/>
        </w:rPr>
        <w:t>o</w:t>
      </w:r>
      <w:r w:rsidRPr="000B597E">
        <w:rPr>
          <w:rFonts w:hint="eastAsia"/>
        </w:rPr>
        <w:tab/>
      </w:r>
      <w:r w:rsidRPr="000B597E">
        <w:rPr>
          <w:rFonts w:hint="eastAsia"/>
        </w:rPr>
        <w:t>车辆失控预警：与</w:t>
      </w:r>
      <w:r w:rsidRPr="000B597E">
        <w:rPr>
          <w:rFonts w:hint="eastAsia"/>
        </w:rPr>
        <w:t>PIS-2069</w:t>
      </w:r>
      <w:r w:rsidRPr="000B597E">
        <w:rPr>
          <w:rFonts w:hint="eastAsia"/>
        </w:rPr>
        <w:t>和</w:t>
      </w:r>
      <w:r w:rsidRPr="000B597E">
        <w:rPr>
          <w:rFonts w:hint="eastAsia"/>
        </w:rPr>
        <w:t>PIS-2085</w:t>
      </w:r>
      <w:r w:rsidRPr="000B597E">
        <w:rPr>
          <w:rFonts w:hint="eastAsia"/>
        </w:rPr>
        <w:t>中的</w:t>
      </w:r>
      <w:r w:rsidRPr="000B597E">
        <w:rPr>
          <w:rFonts w:hint="eastAsia"/>
        </w:rPr>
        <w:t>Warning #2266</w:t>
      </w:r>
      <w:r w:rsidRPr="000B597E">
        <w:rPr>
          <w:rFonts w:hint="eastAsia"/>
        </w:rPr>
        <w:t>对应</w:t>
      </w:r>
    </w:p>
    <w:p w:rsidR="00BD6410" w:rsidRPr="000B597E" w:rsidRDefault="00BD6410" w:rsidP="00BD6410">
      <w:r w:rsidRPr="000B597E">
        <w:t>Control Lost Warning: Corresponding to Warning #2266 in PIS-2069 and PIS-2085</w:t>
      </w:r>
    </w:p>
    <w:p w:rsidR="00BD6410" w:rsidRPr="000B597E" w:rsidRDefault="00BD6410" w:rsidP="00BD6410">
      <w:r w:rsidRPr="000B597E">
        <w:rPr>
          <w:rFonts w:hint="eastAsia"/>
        </w:rPr>
        <w:t>o</w:t>
      </w:r>
      <w:r w:rsidRPr="000B597E">
        <w:rPr>
          <w:rFonts w:hint="eastAsia"/>
        </w:rPr>
        <w:tab/>
      </w:r>
      <w:r w:rsidRPr="000B597E">
        <w:rPr>
          <w:rFonts w:hint="eastAsia"/>
        </w:rPr>
        <w:t>道路危险状况提示：与</w:t>
      </w:r>
      <w:r w:rsidRPr="000B597E">
        <w:rPr>
          <w:rFonts w:hint="eastAsia"/>
        </w:rPr>
        <w:t>PIS-2069</w:t>
      </w:r>
      <w:r w:rsidRPr="000B597E">
        <w:rPr>
          <w:rFonts w:hint="eastAsia"/>
        </w:rPr>
        <w:t>和</w:t>
      </w:r>
      <w:r w:rsidRPr="000B597E">
        <w:rPr>
          <w:rFonts w:hint="eastAsia"/>
        </w:rPr>
        <w:t>PIS-2085</w:t>
      </w:r>
      <w:r w:rsidRPr="000B597E">
        <w:rPr>
          <w:rFonts w:hint="eastAsia"/>
        </w:rPr>
        <w:t>中的</w:t>
      </w:r>
      <w:r w:rsidRPr="000B597E">
        <w:rPr>
          <w:rFonts w:hint="eastAsia"/>
        </w:rPr>
        <w:t>Warning #2267</w:t>
      </w:r>
      <w:r w:rsidRPr="000B597E">
        <w:rPr>
          <w:rFonts w:hint="eastAsia"/>
        </w:rPr>
        <w:t>对应</w:t>
      </w:r>
    </w:p>
    <w:p w:rsidR="00BD6410" w:rsidRPr="000B597E" w:rsidRDefault="00BD6410" w:rsidP="00BD6410">
      <w:r w:rsidRPr="000B597E">
        <w:t>Hazardous Location Warning: Corresponding to Warning #2267 in PIS-2069 and PIS-2085</w:t>
      </w:r>
    </w:p>
    <w:p w:rsidR="00BD6410" w:rsidRPr="000B597E" w:rsidRDefault="00BD6410" w:rsidP="00BD6410">
      <w:r w:rsidRPr="000B597E">
        <w:rPr>
          <w:rFonts w:hint="eastAsia"/>
        </w:rPr>
        <w:t>o</w:t>
      </w:r>
      <w:r w:rsidRPr="000B597E">
        <w:rPr>
          <w:rFonts w:hint="eastAsia"/>
        </w:rPr>
        <w:tab/>
      </w:r>
      <w:r w:rsidRPr="000B597E">
        <w:rPr>
          <w:rFonts w:hint="eastAsia"/>
        </w:rPr>
        <w:t>闯红灯预警：与</w:t>
      </w:r>
      <w:r w:rsidRPr="000B597E">
        <w:rPr>
          <w:rFonts w:hint="eastAsia"/>
        </w:rPr>
        <w:t>PIS-2069</w:t>
      </w:r>
      <w:r w:rsidRPr="000B597E">
        <w:rPr>
          <w:rFonts w:hint="eastAsia"/>
        </w:rPr>
        <w:t>和</w:t>
      </w:r>
      <w:r w:rsidRPr="000B597E">
        <w:rPr>
          <w:rFonts w:hint="eastAsia"/>
        </w:rPr>
        <w:t>PIS-2085</w:t>
      </w:r>
      <w:r w:rsidRPr="000B597E">
        <w:rPr>
          <w:rFonts w:hint="eastAsia"/>
        </w:rPr>
        <w:t>中的</w:t>
      </w:r>
      <w:r w:rsidRPr="000B597E">
        <w:rPr>
          <w:rFonts w:hint="eastAsia"/>
        </w:rPr>
        <w:t>Warning #2269</w:t>
      </w:r>
      <w:r w:rsidRPr="000B597E">
        <w:rPr>
          <w:rFonts w:hint="eastAsia"/>
        </w:rPr>
        <w:t>对应</w:t>
      </w:r>
    </w:p>
    <w:p w:rsidR="00BD6410" w:rsidRPr="000B597E" w:rsidRDefault="00BD6410" w:rsidP="00BD6410">
      <w:r w:rsidRPr="000B597E">
        <w:t>Signal Violation Warning: Corresponding to Warning #2269 in PIS-2069 and PIS-2085</w:t>
      </w:r>
    </w:p>
    <w:p w:rsidR="00BD6410" w:rsidRPr="000B597E" w:rsidRDefault="00BD6410" w:rsidP="00BD6410">
      <w:r w:rsidRPr="000B597E">
        <w:rPr>
          <w:rFonts w:hint="eastAsia"/>
        </w:rPr>
        <w:t>o</w:t>
      </w:r>
      <w:r w:rsidRPr="000B597E">
        <w:rPr>
          <w:rFonts w:hint="eastAsia"/>
        </w:rPr>
        <w:tab/>
      </w:r>
      <w:r w:rsidRPr="000B597E">
        <w:rPr>
          <w:rFonts w:hint="eastAsia"/>
        </w:rPr>
        <w:t>绿波车速引导：与</w:t>
      </w:r>
      <w:r w:rsidRPr="000B597E">
        <w:rPr>
          <w:rFonts w:hint="eastAsia"/>
        </w:rPr>
        <w:t>PIS-2069</w:t>
      </w:r>
      <w:r w:rsidRPr="000B597E">
        <w:rPr>
          <w:rFonts w:hint="eastAsia"/>
        </w:rPr>
        <w:t>和</w:t>
      </w:r>
      <w:r w:rsidRPr="000B597E">
        <w:rPr>
          <w:rFonts w:hint="eastAsia"/>
        </w:rPr>
        <w:t>PIS-2085</w:t>
      </w:r>
      <w:r w:rsidRPr="000B597E">
        <w:rPr>
          <w:rFonts w:hint="eastAsia"/>
        </w:rPr>
        <w:t>中的</w:t>
      </w:r>
      <w:r w:rsidRPr="000B597E">
        <w:rPr>
          <w:rFonts w:hint="eastAsia"/>
        </w:rPr>
        <w:t>Warning #2271</w:t>
      </w:r>
      <w:r w:rsidRPr="000B597E">
        <w:rPr>
          <w:rFonts w:hint="eastAsia"/>
        </w:rPr>
        <w:t>对应</w:t>
      </w:r>
    </w:p>
    <w:p w:rsidR="00BD6410" w:rsidRPr="000B597E" w:rsidRDefault="00BD6410" w:rsidP="00BD6410">
      <w:r w:rsidRPr="000B597E">
        <w:lastRenderedPageBreak/>
        <w:t>Green Light Optimal Speed Advisory: Corresponding to Warning #2271 in PIS-2069 and PIS-2085</w:t>
      </w:r>
    </w:p>
    <w:p w:rsidR="00BD6410" w:rsidRPr="000B597E" w:rsidRDefault="00BD6410" w:rsidP="00BD6410">
      <w:r w:rsidRPr="000B597E">
        <w:rPr>
          <w:rFonts w:hint="eastAsia"/>
        </w:rPr>
        <w:t>o</w:t>
      </w:r>
      <w:r w:rsidRPr="000B597E">
        <w:rPr>
          <w:rFonts w:hint="eastAsia"/>
        </w:rPr>
        <w:tab/>
      </w:r>
      <w:r w:rsidRPr="000B597E">
        <w:rPr>
          <w:rFonts w:hint="eastAsia"/>
        </w:rPr>
        <w:t>车内标牌：与</w:t>
      </w:r>
      <w:r w:rsidRPr="000B597E">
        <w:rPr>
          <w:rFonts w:hint="eastAsia"/>
        </w:rPr>
        <w:t>PIS-2069</w:t>
      </w:r>
      <w:r w:rsidRPr="000B597E">
        <w:rPr>
          <w:rFonts w:hint="eastAsia"/>
        </w:rPr>
        <w:t>和</w:t>
      </w:r>
      <w:r w:rsidRPr="000B597E">
        <w:rPr>
          <w:rFonts w:hint="eastAsia"/>
        </w:rPr>
        <w:t>PIS-2085</w:t>
      </w:r>
      <w:r w:rsidRPr="000B597E">
        <w:rPr>
          <w:rFonts w:hint="eastAsia"/>
        </w:rPr>
        <w:t>中的</w:t>
      </w:r>
      <w:r w:rsidRPr="000B597E">
        <w:rPr>
          <w:rFonts w:hint="eastAsia"/>
        </w:rPr>
        <w:t>Warning #2272</w:t>
      </w:r>
      <w:r w:rsidRPr="000B597E">
        <w:rPr>
          <w:rFonts w:hint="eastAsia"/>
        </w:rPr>
        <w:t>对应</w:t>
      </w:r>
    </w:p>
    <w:p w:rsidR="00BD6410" w:rsidRPr="000B597E" w:rsidRDefault="00BD6410" w:rsidP="00BD6410">
      <w:r w:rsidRPr="000B597E">
        <w:t>Interior label: Corresponding to Warning #2272 in PIS-2069 and PIS-2085</w:t>
      </w:r>
    </w:p>
    <w:p w:rsidR="00BD6410" w:rsidRPr="000B597E" w:rsidRDefault="00BD6410" w:rsidP="00BD6410">
      <w:r w:rsidRPr="000B597E">
        <w:rPr>
          <w:rFonts w:hint="eastAsia"/>
        </w:rPr>
        <w:t>o</w:t>
      </w:r>
      <w:r w:rsidRPr="000B597E">
        <w:rPr>
          <w:rFonts w:hint="eastAsia"/>
        </w:rPr>
        <w:tab/>
      </w:r>
      <w:r w:rsidRPr="000B597E">
        <w:rPr>
          <w:rFonts w:hint="eastAsia"/>
        </w:rPr>
        <w:t>前方拥堵提醒：与</w:t>
      </w:r>
      <w:r w:rsidRPr="000B597E">
        <w:rPr>
          <w:rFonts w:hint="eastAsia"/>
        </w:rPr>
        <w:t>PIS-2069</w:t>
      </w:r>
      <w:r w:rsidRPr="000B597E">
        <w:rPr>
          <w:rFonts w:hint="eastAsia"/>
        </w:rPr>
        <w:t>和</w:t>
      </w:r>
      <w:r w:rsidRPr="000B597E">
        <w:rPr>
          <w:rFonts w:hint="eastAsia"/>
        </w:rPr>
        <w:t>PIS-2085</w:t>
      </w:r>
      <w:r w:rsidRPr="000B597E">
        <w:rPr>
          <w:rFonts w:hint="eastAsia"/>
        </w:rPr>
        <w:t>中的</w:t>
      </w:r>
      <w:r w:rsidRPr="000B597E">
        <w:rPr>
          <w:rFonts w:hint="eastAsia"/>
        </w:rPr>
        <w:t>Warning #2273</w:t>
      </w:r>
      <w:r w:rsidRPr="000B597E">
        <w:rPr>
          <w:rFonts w:hint="eastAsia"/>
        </w:rPr>
        <w:t>对应</w:t>
      </w:r>
    </w:p>
    <w:p w:rsidR="00BD6410" w:rsidRPr="000B597E" w:rsidRDefault="00BD6410" w:rsidP="00BD6410">
      <w:r w:rsidRPr="000B597E">
        <w:t>Congestion Imminent Warning: Corresponding to Warning #2273 in PIS-2069 and PIS-2085</w:t>
      </w:r>
    </w:p>
    <w:p w:rsidR="00BD6410" w:rsidRPr="000B597E" w:rsidRDefault="00BD6410" w:rsidP="00BD6410">
      <w:r w:rsidRPr="000B597E">
        <w:rPr>
          <w:rFonts w:hint="eastAsia"/>
        </w:rPr>
        <w:t>o</w:t>
      </w:r>
      <w:r w:rsidRPr="000B597E">
        <w:rPr>
          <w:rFonts w:hint="eastAsia"/>
        </w:rPr>
        <w:tab/>
      </w:r>
      <w:r w:rsidRPr="000B597E">
        <w:rPr>
          <w:rFonts w:hint="eastAsia"/>
        </w:rPr>
        <w:t>紧急车辆提醒：与</w:t>
      </w:r>
      <w:r w:rsidRPr="000B597E">
        <w:rPr>
          <w:rFonts w:hint="eastAsia"/>
        </w:rPr>
        <w:t>PIS-2069</w:t>
      </w:r>
      <w:r w:rsidRPr="000B597E">
        <w:rPr>
          <w:rFonts w:hint="eastAsia"/>
        </w:rPr>
        <w:t>和</w:t>
      </w:r>
      <w:r w:rsidRPr="000B597E">
        <w:rPr>
          <w:rFonts w:hint="eastAsia"/>
        </w:rPr>
        <w:t>PIS-2085</w:t>
      </w:r>
      <w:r w:rsidRPr="000B597E">
        <w:rPr>
          <w:rFonts w:hint="eastAsia"/>
        </w:rPr>
        <w:t>中的</w:t>
      </w:r>
      <w:r w:rsidRPr="000B597E">
        <w:rPr>
          <w:rFonts w:hint="eastAsia"/>
        </w:rPr>
        <w:t>Warning #2274</w:t>
      </w:r>
      <w:r w:rsidRPr="000B597E">
        <w:rPr>
          <w:rFonts w:hint="eastAsia"/>
        </w:rPr>
        <w:t>对应</w:t>
      </w:r>
    </w:p>
    <w:p w:rsidR="00BD6410" w:rsidRPr="000B597E" w:rsidRDefault="00BD6410" w:rsidP="00BD6410">
      <w:r w:rsidRPr="000B597E">
        <w:t>Emergency Vehicle Alert: Corresponding to Warning #2274 in PIS-2069 and PIS-2085</w:t>
      </w:r>
    </w:p>
    <w:p w:rsidR="00BD6410" w:rsidRPr="000B597E" w:rsidRDefault="00BD6410" w:rsidP="00BD6410">
      <w:r w:rsidRPr="000B597E">
        <w:rPr>
          <w:rFonts w:hint="eastAsia"/>
        </w:rPr>
        <w:t>o</w:t>
      </w:r>
      <w:r w:rsidRPr="000B597E">
        <w:rPr>
          <w:rFonts w:hint="eastAsia"/>
        </w:rPr>
        <w:tab/>
      </w:r>
      <w:r w:rsidRPr="000B597E">
        <w:rPr>
          <w:rFonts w:hint="eastAsia"/>
        </w:rPr>
        <w:t>道路施工区域提醒：与</w:t>
      </w:r>
      <w:r w:rsidRPr="000B597E">
        <w:rPr>
          <w:rFonts w:hint="eastAsia"/>
        </w:rPr>
        <w:t>PIS-2069</w:t>
      </w:r>
      <w:r w:rsidRPr="000B597E">
        <w:rPr>
          <w:rFonts w:hint="eastAsia"/>
        </w:rPr>
        <w:t>和</w:t>
      </w:r>
      <w:r w:rsidRPr="000B597E">
        <w:rPr>
          <w:rFonts w:hint="eastAsia"/>
        </w:rPr>
        <w:t>PIS-2085</w:t>
      </w:r>
      <w:r w:rsidRPr="000B597E">
        <w:rPr>
          <w:rFonts w:hint="eastAsia"/>
        </w:rPr>
        <w:t>中的</w:t>
      </w:r>
      <w:r w:rsidRPr="000B597E">
        <w:rPr>
          <w:rFonts w:hint="eastAsia"/>
        </w:rPr>
        <w:t>Warning #2276</w:t>
      </w:r>
      <w:r w:rsidRPr="000B597E">
        <w:rPr>
          <w:rFonts w:hint="eastAsia"/>
        </w:rPr>
        <w:t>对应</w:t>
      </w:r>
    </w:p>
    <w:p w:rsidR="00BD6410" w:rsidRPr="000B597E" w:rsidRDefault="00BD6410" w:rsidP="00BD6410">
      <w:r w:rsidRPr="000B597E">
        <w:t>Road Construction Area Warning: Corresponding to Warning #2276 in PIS-2069 and PIS-2085</w:t>
      </w:r>
    </w:p>
    <w:p w:rsidR="00CC513D" w:rsidRPr="000B597E" w:rsidRDefault="007F704A" w:rsidP="00294819">
      <w:pPr>
        <w:pStyle w:val="Heading1"/>
      </w:pPr>
      <w:bookmarkStart w:id="7" w:name="_Toc47437948"/>
      <w:r w:rsidRPr="000B597E">
        <w:rPr>
          <w:rFonts w:hint="eastAsia"/>
        </w:rPr>
        <w:t>故障车辆地图标识</w:t>
      </w:r>
      <w:r w:rsidR="00294819" w:rsidRPr="000B597E">
        <w:rPr>
          <w:rFonts w:hint="eastAsia"/>
        </w:rPr>
        <w:t>/</w:t>
      </w:r>
      <w:r w:rsidR="00537553" w:rsidRPr="000B597E">
        <w:t xml:space="preserve">Map Identification </w:t>
      </w:r>
      <w:r w:rsidR="005C506A" w:rsidRPr="000B597E">
        <w:t>for Malfunctioning Vehicle</w:t>
      </w:r>
      <w:bookmarkEnd w:id="7"/>
    </w:p>
    <w:p w:rsidR="00EF2B36" w:rsidRPr="000B597E" w:rsidRDefault="00653F9A" w:rsidP="00537553">
      <w:pPr>
        <w:ind w:firstLine="480"/>
        <w:rPr>
          <w:sz w:val="24"/>
        </w:rPr>
      </w:pPr>
      <w:r w:rsidRPr="000B597E">
        <w:rPr>
          <w:rFonts w:hint="eastAsia"/>
          <w:sz w:val="24"/>
        </w:rPr>
        <w:t>当</w:t>
      </w:r>
      <w:r w:rsidRPr="000B597E">
        <w:rPr>
          <w:rFonts w:hint="eastAsia"/>
          <w:sz w:val="24"/>
        </w:rPr>
        <w:t>V2X</w:t>
      </w:r>
      <w:r w:rsidRPr="000B597E">
        <w:rPr>
          <w:rFonts w:hint="eastAsia"/>
          <w:sz w:val="24"/>
        </w:rPr>
        <w:t>侧触发异常车辆提醒</w:t>
      </w:r>
      <w:r w:rsidR="00537553" w:rsidRPr="000B597E">
        <w:rPr>
          <w:rFonts w:hint="eastAsia"/>
          <w:sz w:val="24"/>
        </w:rPr>
        <w:t>时，导航地图上会标识出异常</w:t>
      </w:r>
      <w:r w:rsidR="00537553" w:rsidRPr="000B597E">
        <w:rPr>
          <w:rFonts w:hint="eastAsia"/>
          <w:sz w:val="24"/>
        </w:rPr>
        <w:t>/</w:t>
      </w:r>
      <w:r w:rsidR="00537553" w:rsidRPr="000B597E">
        <w:rPr>
          <w:rFonts w:hint="eastAsia"/>
          <w:sz w:val="24"/>
        </w:rPr>
        <w:t>故障车辆的位置，具体描述请参考</w:t>
      </w:r>
      <w:r w:rsidR="00537553" w:rsidRPr="000B597E">
        <w:rPr>
          <w:rFonts w:hint="eastAsia"/>
          <w:sz w:val="24"/>
        </w:rPr>
        <w:t>PIS-2070</w:t>
      </w:r>
      <w:r w:rsidR="00537553" w:rsidRPr="000B597E">
        <w:rPr>
          <w:rFonts w:hint="eastAsia"/>
          <w:sz w:val="24"/>
        </w:rPr>
        <w:t>。</w:t>
      </w:r>
    </w:p>
    <w:p w:rsidR="00CB3634" w:rsidRPr="000B597E" w:rsidRDefault="00CB3634" w:rsidP="00A64038">
      <w:pPr>
        <w:jc w:val="left"/>
        <w:rPr>
          <w:sz w:val="24"/>
        </w:rPr>
      </w:pPr>
    </w:p>
    <w:p w:rsidR="00DB36BD" w:rsidRPr="000B597E" w:rsidRDefault="00DB36BD" w:rsidP="00294819">
      <w:pPr>
        <w:pStyle w:val="Heading1"/>
        <w:rPr>
          <w:strike/>
        </w:rPr>
      </w:pPr>
      <w:bookmarkStart w:id="8" w:name="_Toc47437949"/>
      <w:bookmarkStart w:id="9" w:name="_Toc518473432"/>
      <w:r w:rsidRPr="000B597E">
        <w:rPr>
          <w:rFonts w:hint="eastAsia"/>
          <w:strike/>
        </w:rPr>
        <w:t>V2X</w:t>
      </w:r>
      <w:r w:rsidRPr="000B597E">
        <w:rPr>
          <w:rFonts w:hint="eastAsia"/>
          <w:strike/>
        </w:rPr>
        <w:t>数据分析</w:t>
      </w:r>
      <w:r w:rsidR="00294819" w:rsidRPr="000B597E">
        <w:rPr>
          <w:rFonts w:hint="eastAsia"/>
          <w:strike/>
        </w:rPr>
        <w:t>/</w:t>
      </w:r>
      <w:r w:rsidR="00EF2B36" w:rsidRPr="000B597E">
        <w:rPr>
          <w:strike/>
        </w:rPr>
        <w:t>V2X Data Analysis</w:t>
      </w:r>
      <w:bookmarkEnd w:id="8"/>
    </w:p>
    <w:p w:rsidR="003D4350" w:rsidRPr="000B597E" w:rsidRDefault="00243369" w:rsidP="005D3B92">
      <w:pPr>
        <w:ind w:firstLine="480"/>
        <w:rPr>
          <w:strike/>
          <w:sz w:val="24"/>
          <w:szCs w:val="24"/>
        </w:rPr>
      </w:pPr>
      <w:r w:rsidRPr="000B597E">
        <w:rPr>
          <w:rFonts w:hint="eastAsia"/>
          <w:strike/>
          <w:sz w:val="24"/>
          <w:szCs w:val="24"/>
        </w:rPr>
        <w:t>V2X</w:t>
      </w:r>
      <w:r w:rsidRPr="000B597E">
        <w:rPr>
          <w:rFonts w:hint="eastAsia"/>
          <w:strike/>
          <w:sz w:val="24"/>
          <w:szCs w:val="24"/>
        </w:rPr>
        <w:t>模块应当支持向车载信息娱乐系统透传交叉路口碰撞预警的实时</w:t>
      </w:r>
      <w:r w:rsidRPr="000B597E">
        <w:rPr>
          <w:rFonts w:hint="eastAsia"/>
          <w:strike/>
          <w:sz w:val="24"/>
          <w:szCs w:val="24"/>
        </w:rPr>
        <w:t>TTC</w:t>
      </w:r>
      <w:r w:rsidRPr="000B597E">
        <w:rPr>
          <w:rFonts w:hint="eastAsia"/>
          <w:strike/>
          <w:sz w:val="24"/>
          <w:szCs w:val="24"/>
        </w:rPr>
        <w:t>（</w:t>
      </w:r>
      <w:r w:rsidRPr="000B597E">
        <w:rPr>
          <w:rFonts w:hint="eastAsia"/>
          <w:strike/>
          <w:sz w:val="24"/>
          <w:szCs w:val="24"/>
        </w:rPr>
        <w:t>Time-To-Collision</w:t>
      </w:r>
      <w:r w:rsidRPr="000B597E">
        <w:rPr>
          <w:rFonts w:hint="eastAsia"/>
          <w:strike/>
          <w:sz w:val="24"/>
          <w:szCs w:val="24"/>
        </w:rPr>
        <w:t>）状况。车载信息娱乐系统应当以不低于</w:t>
      </w:r>
      <w:r w:rsidRPr="000B597E">
        <w:rPr>
          <w:rFonts w:hint="eastAsia"/>
          <w:strike/>
          <w:sz w:val="24"/>
          <w:szCs w:val="24"/>
        </w:rPr>
        <w:t>3Hz</w:t>
      </w:r>
      <w:r w:rsidRPr="000B597E">
        <w:rPr>
          <w:rFonts w:hint="eastAsia"/>
          <w:strike/>
          <w:sz w:val="24"/>
          <w:szCs w:val="24"/>
        </w:rPr>
        <w:t>的频率接收该信息。</w:t>
      </w:r>
      <w:r w:rsidR="00C51EB6" w:rsidRPr="000B597E">
        <w:rPr>
          <w:rFonts w:hint="eastAsia"/>
          <w:strike/>
          <w:sz w:val="24"/>
          <w:szCs w:val="24"/>
        </w:rPr>
        <w:t>具体应用请参考</w:t>
      </w:r>
      <w:r w:rsidR="00C51EB6" w:rsidRPr="000B597E">
        <w:rPr>
          <w:rFonts w:hint="eastAsia"/>
          <w:strike/>
          <w:sz w:val="24"/>
          <w:szCs w:val="24"/>
        </w:rPr>
        <w:t>PIS-2033</w:t>
      </w:r>
      <w:r w:rsidR="00C51EB6" w:rsidRPr="000B597E">
        <w:rPr>
          <w:strike/>
          <w:sz w:val="24"/>
          <w:szCs w:val="24"/>
        </w:rPr>
        <w:t xml:space="preserve"> </w:t>
      </w:r>
      <w:r w:rsidR="00C51EB6" w:rsidRPr="000B597E">
        <w:rPr>
          <w:rFonts w:hint="eastAsia"/>
          <w:strike/>
          <w:sz w:val="24"/>
          <w:szCs w:val="24"/>
        </w:rPr>
        <w:t>Driving</w:t>
      </w:r>
      <w:r w:rsidR="00C51EB6" w:rsidRPr="000B597E">
        <w:rPr>
          <w:strike/>
          <w:sz w:val="24"/>
          <w:szCs w:val="24"/>
        </w:rPr>
        <w:t xml:space="preserve"> </w:t>
      </w:r>
      <w:r w:rsidR="00C51EB6" w:rsidRPr="000B597E">
        <w:rPr>
          <w:rFonts w:hint="eastAsia"/>
          <w:strike/>
          <w:sz w:val="24"/>
          <w:szCs w:val="24"/>
        </w:rPr>
        <w:t>Behavior</w:t>
      </w:r>
      <w:r w:rsidR="00C51EB6" w:rsidRPr="000B597E">
        <w:rPr>
          <w:strike/>
          <w:sz w:val="24"/>
          <w:szCs w:val="24"/>
        </w:rPr>
        <w:t xml:space="preserve"> </w:t>
      </w:r>
      <w:r w:rsidR="00C51EB6" w:rsidRPr="000B597E">
        <w:rPr>
          <w:rFonts w:hint="eastAsia"/>
          <w:strike/>
          <w:sz w:val="24"/>
          <w:szCs w:val="24"/>
        </w:rPr>
        <w:t>Analysis</w:t>
      </w:r>
      <w:r w:rsidR="00C51EB6" w:rsidRPr="000B597E">
        <w:rPr>
          <w:rFonts w:hint="eastAsia"/>
          <w:strike/>
          <w:sz w:val="24"/>
          <w:szCs w:val="24"/>
        </w:rPr>
        <w:t>。</w:t>
      </w:r>
      <w:r w:rsidR="005D3B92" w:rsidRPr="000B597E">
        <w:rPr>
          <w:rFonts w:hint="eastAsia"/>
          <w:strike/>
          <w:sz w:val="24"/>
          <w:szCs w:val="24"/>
        </w:rPr>
        <w:t>信号名称如下</w:t>
      </w:r>
      <w:r w:rsidR="009004E6" w:rsidRPr="000B597E">
        <w:rPr>
          <w:rFonts w:hint="eastAsia"/>
          <w:strike/>
          <w:sz w:val="24"/>
          <w:szCs w:val="24"/>
        </w:rPr>
        <w:t>，具体请参考</w:t>
      </w:r>
      <w:r w:rsidR="009004E6" w:rsidRPr="000B597E">
        <w:rPr>
          <w:strike/>
          <w:sz w:val="24"/>
          <w:szCs w:val="24"/>
        </w:rPr>
        <w:t>Clea Family Infotainment Connectivity Electrical Interface</w:t>
      </w:r>
      <w:r w:rsidR="005D3B92" w:rsidRPr="000B597E">
        <w:rPr>
          <w:rFonts w:hint="eastAsia"/>
          <w:strike/>
          <w:sz w:val="24"/>
          <w:szCs w:val="24"/>
        </w:rPr>
        <w:t>：</w:t>
      </w:r>
    </w:p>
    <w:tbl>
      <w:tblPr>
        <w:tblpPr w:leftFromText="140" w:rightFromText="140" w:bottomFromText="89" w:vertAnchor="text" w:horzAnchor="margin" w:tblpY="1887"/>
        <w:tblW w:w="9802" w:type="dxa"/>
        <w:tblCellMar>
          <w:left w:w="0" w:type="dxa"/>
          <w:right w:w="0" w:type="dxa"/>
        </w:tblCellMar>
        <w:tblLook w:val="04A0" w:firstRow="1" w:lastRow="0" w:firstColumn="1" w:lastColumn="0" w:noHBand="0" w:noVBand="1"/>
      </w:tblPr>
      <w:tblGrid>
        <w:gridCol w:w="9802"/>
      </w:tblGrid>
      <w:tr w:rsidR="000B597E" w:rsidRPr="000B597E" w:rsidTr="007D03DC">
        <w:trPr>
          <w:trHeight w:val="421"/>
        </w:trPr>
        <w:tc>
          <w:tcPr>
            <w:tcW w:w="9802" w:type="dxa"/>
            <w:tcBorders>
              <w:top w:val="single" w:sz="6" w:space="0" w:color="auto"/>
              <w:left w:val="single" w:sz="6" w:space="0" w:color="auto"/>
              <w:bottom w:val="single" w:sz="6" w:space="0" w:color="auto"/>
              <w:right w:val="single" w:sz="6" w:space="0" w:color="auto"/>
            </w:tcBorders>
            <w:shd w:val="clear" w:color="auto" w:fill="D9D9D9"/>
            <w:tcMar>
              <w:top w:w="0" w:type="dxa"/>
              <w:left w:w="84" w:type="dxa"/>
              <w:bottom w:w="0" w:type="dxa"/>
              <w:right w:w="84" w:type="dxa"/>
            </w:tcMar>
            <w:vAlign w:val="center"/>
            <w:hideMark/>
          </w:tcPr>
          <w:p w:rsidR="00106C84" w:rsidRPr="000B597E" w:rsidRDefault="00106C84" w:rsidP="007D03DC">
            <w:pPr>
              <w:spacing w:before="20" w:after="20"/>
              <w:rPr>
                <w:rFonts w:ascii="Calibri" w:hAnsi="Calibri" w:cs="Calibri"/>
                <w:b/>
                <w:bCs/>
                <w:strike/>
                <w:sz w:val="22"/>
              </w:rPr>
            </w:pPr>
            <w:r w:rsidRPr="000B597E">
              <w:rPr>
                <w:rFonts w:hint="eastAsia"/>
                <w:b/>
                <w:bCs/>
                <w:strike/>
              </w:rPr>
              <w:t>Signal</w:t>
            </w:r>
          </w:p>
        </w:tc>
      </w:tr>
      <w:tr w:rsidR="000B597E" w:rsidRPr="000B597E" w:rsidTr="007D03DC">
        <w:trPr>
          <w:trHeight w:val="421"/>
        </w:trPr>
        <w:tc>
          <w:tcPr>
            <w:tcW w:w="9802" w:type="dxa"/>
            <w:tcBorders>
              <w:top w:val="nil"/>
              <w:left w:val="single" w:sz="6" w:space="0" w:color="auto"/>
              <w:bottom w:val="single" w:sz="6" w:space="0" w:color="auto"/>
              <w:right w:val="single" w:sz="6" w:space="0" w:color="auto"/>
            </w:tcBorders>
            <w:tcMar>
              <w:top w:w="0" w:type="dxa"/>
              <w:left w:w="84" w:type="dxa"/>
              <w:bottom w:w="0" w:type="dxa"/>
              <w:right w:w="84" w:type="dxa"/>
            </w:tcMar>
            <w:vAlign w:val="center"/>
            <w:hideMark/>
          </w:tcPr>
          <w:p w:rsidR="00106C84" w:rsidRPr="000B597E" w:rsidRDefault="00106C84" w:rsidP="007D03DC">
            <w:pPr>
              <w:spacing w:before="20" w:after="20"/>
              <w:rPr>
                <w:strike/>
                <w:sz w:val="16"/>
                <w:szCs w:val="16"/>
              </w:rPr>
            </w:pPr>
            <w:r w:rsidRPr="000B597E">
              <w:rPr>
                <w:rFonts w:hint="eastAsia"/>
                <w:strike/>
              </w:rPr>
              <w:t>Intersection Time to Collision</w:t>
            </w:r>
          </w:p>
        </w:tc>
      </w:tr>
    </w:tbl>
    <w:p w:rsidR="00E21BC9" w:rsidRPr="000B597E" w:rsidRDefault="003D4350" w:rsidP="005D3B92">
      <w:pPr>
        <w:ind w:firstLine="480"/>
        <w:rPr>
          <w:strike/>
          <w:kern w:val="0"/>
          <w:sz w:val="24"/>
          <w:szCs w:val="24"/>
        </w:rPr>
      </w:pPr>
      <w:r w:rsidRPr="000B597E">
        <w:rPr>
          <w:strike/>
          <w:kern w:val="0"/>
          <w:sz w:val="24"/>
          <w:szCs w:val="24"/>
        </w:rPr>
        <w:t xml:space="preserve">The V2X module shall support transparent transmission of the real-time TTC (Time-To-Collision) information for the intersection collision warning to the </w:t>
      </w:r>
      <w:r w:rsidR="003F3107" w:rsidRPr="000B597E">
        <w:rPr>
          <w:rFonts w:hint="eastAsia"/>
          <w:strike/>
          <w:kern w:val="0"/>
          <w:sz w:val="24"/>
          <w:szCs w:val="24"/>
        </w:rPr>
        <w:t>onboard</w:t>
      </w:r>
      <w:r w:rsidRPr="000B597E">
        <w:rPr>
          <w:strike/>
          <w:kern w:val="0"/>
          <w:sz w:val="24"/>
          <w:szCs w:val="24"/>
        </w:rPr>
        <w:t xml:space="preserve"> infotainment system. The </w:t>
      </w:r>
      <w:r w:rsidR="003F3107" w:rsidRPr="000B597E">
        <w:rPr>
          <w:rFonts w:hint="eastAsia"/>
          <w:strike/>
          <w:kern w:val="0"/>
          <w:sz w:val="24"/>
          <w:szCs w:val="24"/>
        </w:rPr>
        <w:t>onboard</w:t>
      </w:r>
      <w:r w:rsidRPr="000B597E">
        <w:rPr>
          <w:strike/>
          <w:kern w:val="0"/>
          <w:sz w:val="24"/>
          <w:szCs w:val="24"/>
        </w:rPr>
        <w:t xml:space="preserve"> infotainment system shall receive this information at a frequency of no less than 3Hz. </w:t>
      </w:r>
      <w:r w:rsidR="003F3107" w:rsidRPr="000B597E">
        <w:rPr>
          <w:rFonts w:hint="eastAsia"/>
          <w:strike/>
          <w:kern w:val="0"/>
          <w:sz w:val="24"/>
          <w:szCs w:val="24"/>
        </w:rPr>
        <w:t xml:space="preserve">Refer to </w:t>
      </w:r>
      <w:r w:rsidRPr="000B597E">
        <w:rPr>
          <w:i/>
          <w:iCs/>
          <w:strike/>
          <w:kern w:val="0"/>
          <w:sz w:val="24"/>
          <w:szCs w:val="24"/>
        </w:rPr>
        <w:t>PIS-2033 Driving Behavior Analysis</w:t>
      </w:r>
      <w:r w:rsidRPr="000B597E">
        <w:rPr>
          <w:strike/>
          <w:kern w:val="0"/>
          <w:sz w:val="24"/>
          <w:szCs w:val="24"/>
        </w:rPr>
        <w:t xml:space="preserve"> for </w:t>
      </w:r>
      <w:r w:rsidR="003F3107" w:rsidRPr="000B597E">
        <w:rPr>
          <w:rFonts w:hint="eastAsia"/>
          <w:strike/>
          <w:kern w:val="0"/>
          <w:sz w:val="24"/>
          <w:szCs w:val="24"/>
        </w:rPr>
        <w:t>specific application</w:t>
      </w:r>
      <w:r w:rsidRPr="000B597E">
        <w:rPr>
          <w:strike/>
          <w:kern w:val="0"/>
          <w:sz w:val="24"/>
          <w:szCs w:val="24"/>
        </w:rPr>
        <w:t xml:space="preserve">. The signal name is shown as below: </w:t>
      </w:r>
    </w:p>
    <w:p w:rsidR="007D03DC" w:rsidRPr="000B597E" w:rsidRDefault="007D03DC" w:rsidP="005D3B92">
      <w:pPr>
        <w:ind w:firstLine="480"/>
        <w:rPr>
          <w:strike/>
          <w:kern w:val="0"/>
          <w:sz w:val="24"/>
          <w:szCs w:val="24"/>
        </w:rPr>
      </w:pPr>
    </w:p>
    <w:p w:rsidR="00106C84" w:rsidRPr="000B597E" w:rsidRDefault="007D03DC" w:rsidP="005D3B92">
      <w:pPr>
        <w:ind w:firstLine="480"/>
        <w:rPr>
          <w:strike/>
          <w:sz w:val="24"/>
          <w:szCs w:val="24"/>
        </w:rPr>
      </w:pPr>
      <w:r w:rsidRPr="000B597E">
        <w:rPr>
          <w:strike/>
          <w:kern w:val="0"/>
          <w:sz w:val="24"/>
          <w:szCs w:val="24"/>
        </w:rPr>
        <w:t>R</w:t>
      </w:r>
      <w:r w:rsidR="00106C84" w:rsidRPr="000B597E">
        <w:rPr>
          <w:rFonts w:hint="eastAsia"/>
          <w:strike/>
          <w:kern w:val="0"/>
          <w:sz w:val="24"/>
          <w:szCs w:val="24"/>
        </w:rPr>
        <w:t>efer to</w:t>
      </w:r>
      <w:r w:rsidR="00106C84" w:rsidRPr="000B597E">
        <w:rPr>
          <w:strike/>
          <w:kern w:val="0"/>
          <w:sz w:val="24"/>
          <w:szCs w:val="24"/>
        </w:rPr>
        <w:t xml:space="preserve"> </w:t>
      </w:r>
      <w:r w:rsidR="00106C84" w:rsidRPr="000B597E">
        <w:rPr>
          <w:i/>
          <w:iCs/>
          <w:strike/>
          <w:kern w:val="0"/>
          <w:sz w:val="24"/>
          <w:szCs w:val="24"/>
        </w:rPr>
        <w:t>Clea Family Infotainment Connectivity Electrical Interface for details</w:t>
      </w:r>
      <w:r w:rsidRPr="000B597E">
        <w:rPr>
          <w:strike/>
          <w:kern w:val="0"/>
          <w:sz w:val="24"/>
          <w:szCs w:val="24"/>
        </w:rPr>
        <w:t>.</w:t>
      </w:r>
    </w:p>
    <w:p w:rsidR="008D1B32" w:rsidRPr="000B597E" w:rsidRDefault="00E2262E" w:rsidP="00294819">
      <w:pPr>
        <w:pStyle w:val="Heading1"/>
        <w:numPr>
          <w:ilvl w:val="0"/>
          <w:numId w:val="1"/>
        </w:numPr>
      </w:pPr>
      <w:bookmarkStart w:id="10" w:name="_Toc47437950"/>
      <w:bookmarkEnd w:id="9"/>
      <w:r w:rsidRPr="000B597E">
        <w:rPr>
          <w:rFonts w:hint="eastAsia"/>
        </w:rPr>
        <w:t>V2X</w:t>
      </w:r>
      <w:r w:rsidRPr="000B597E">
        <w:rPr>
          <w:rFonts w:hint="eastAsia"/>
        </w:rPr>
        <w:t>个性化设置</w:t>
      </w:r>
      <w:r w:rsidR="00294819" w:rsidRPr="000B597E">
        <w:rPr>
          <w:rFonts w:hint="eastAsia"/>
        </w:rPr>
        <w:t>/</w:t>
      </w:r>
      <w:r w:rsidR="003D4350" w:rsidRPr="000B597E">
        <w:t>V2X Personaliz</w:t>
      </w:r>
      <w:r w:rsidR="003F3107" w:rsidRPr="000B597E">
        <w:rPr>
          <w:rFonts w:hint="eastAsia"/>
        </w:rPr>
        <w:t>ation</w:t>
      </w:r>
      <w:r w:rsidR="003D4350" w:rsidRPr="000B597E">
        <w:t xml:space="preserve"> Setting</w:t>
      </w:r>
      <w:bookmarkEnd w:id="10"/>
    </w:p>
    <w:p w:rsidR="003D4350" w:rsidRPr="000B597E" w:rsidRDefault="00E2262E" w:rsidP="00294819">
      <w:pPr>
        <w:spacing w:beforeLines="50" w:before="156" w:line="312" w:lineRule="auto"/>
        <w:ind w:firstLineChars="200" w:firstLine="480"/>
        <w:rPr>
          <w:sz w:val="24"/>
          <w:szCs w:val="24"/>
        </w:rPr>
      </w:pPr>
      <w:r w:rsidRPr="000B597E">
        <w:rPr>
          <w:rFonts w:hint="eastAsia"/>
          <w:sz w:val="24"/>
          <w:szCs w:val="24"/>
        </w:rPr>
        <w:t>车载信息娱乐系统支持用户对于</w:t>
      </w:r>
      <w:r w:rsidRPr="000B597E">
        <w:rPr>
          <w:rFonts w:hint="eastAsia"/>
          <w:sz w:val="24"/>
          <w:szCs w:val="24"/>
        </w:rPr>
        <w:t>V2X</w:t>
      </w:r>
      <w:r w:rsidR="00894F30" w:rsidRPr="000B597E">
        <w:rPr>
          <w:rFonts w:hint="eastAsia"/>
          <w:sz w:val="24"/>
          <w:szCs w:val="24"/>
        </w:rPr>
        <w:t>的</w:t>
      </w:r>
      <w:r w:rsidRPr="000B597E">
        <w:rPr>
          <w:rFonts w:hint="eastAsia"/>
          <w:sz w:val="24"/>
          <w:szCs w:val="24"/>
        </w:rPr>
        <w:t>功能进行设置。具体请参考</w:t>
      </w:r>
      <w:r w:rsidR="00894F30" w:rsidRPr="000B597E">
        <w:rPr>
          <w:rFonts w:hint="eastAsia"/>
          <w:sz w:val="24"/>
          <w:szCs w:val="24"/>
        </w:rPr>
        <w:t>PIS-2083</w:t>
      </w:r>
      <w:r w:rsidR="007B22EB" w:rsidRPr="000B597E">
        <w:rPr>
          <w:rFonts w:hint="eastAsia"/>
          <w:sz w:val="24"/>
          <w:szCs w:val="24"/>
        </w:rPr>
        <w:t>。</w:t>
      </w:r>
      <w:r w:rsidR="00937666" w:rsidRPr="000B597E">
        <w:rPr>
          <w:rFonts w:hint="eastAsia"/>
          <w:sz w:val="24"/>
          <w:szCs w:val="24"/>
        </w:rPr>
        <w:t>若用户将相</w:t>
      </w:r>
      <w:r w:rsidR="00937666" w:rsidRPr="000B597E">
        <w:rPr>
          <w:rFonts w:hint="eastAsia"/>
          <w:sz w:val="24"/>
          <w:szCs w:val="24"/>
        </w:rPr>
        <w:lastRenderedPageBreak/>
        <w:t>关功能</w:t>
      </w:r>
      <w:r w:rsidR="00937666" w:rsidRPr="000B597E">
        <w:rPr>
          <w:rFonts w:hint="eastAsia"/>
          <w:sz w:val="24"/>
          <w:szCs w:val="24"/>
        </w:rPr>
        <w:t>Disable</w:t>
      </w:r>
      <w:r w:rsidR="00937666" w:rsidRPr="000B597E">
        <w:rPr>
          <w:rFonts w:hint="eastAsia"/>
          <w:sz w:val="24"/>
          <w:szCs w:val="24"/>
        </w:rPr>
        <w:t>，则该</w:t>
      </w:r>
      <w:r w:rsidR="00937666" w:rsidRPr="000B597E">
        <w:rPr>
          <w:rFonts w:hint="eastAsia"/>
          <w:sz w:val="24"/>
          <w:szCs w:val="24"/>
        </w:rPr>
        <w:t>V2X</w:t>
      </w:r>
      <w:r w:rsidR="00937666" w:rsidRPr="000B597E">
        <w:rPr>
          <w:rFonts w:hint="eastAsia"/>
          <w:sz w:val="24"/>
          <w:szCs w:val="24"/>
        </w:rPr>
        <w:t>基础功能及其在车载信息娱乐系统端的提示及联动均不触发。</w:t>
      </w:r>
    </w:p>
    <w:p w:rsidR="0019176C" w:rsidRPr="000B597E" w:rsidRDefault="003D4350" w:rsidP="00294819">
      <w:pPr>
        <w:spacing w:beforeLines="50" w:before="156" w:line="312" w:lineRule="auto"/>
        <w:ind w:firstLineChars="200" w:firstLine="480"/>
        <w:rPr>
          <w:sz w:val="24"/>
          <w:szCs w:val="24"/>
        </w:rPr>
      </w:pPr>
      <w:r w:rsidRPr="000B597E">
        <w:rPr>
          <w:kern w:val="0"/>
          <w:sz w:val="24"/>
          <w:szCs w:val="24"/>
        </w:rPr>
        <w:t xml:space="preserve">The </w:t>
      </w:r>
      <w:r w:rsidR="003F3107" w:rsidRPr="000B597E">
        <w:rPr>
          <w:rFonts w:hint="eastAsia"/>
          <w:kern w:val="0"/>
          <w:sz w:val="24"/>
          <w:szCs w:val="24"/>
        </w:rPr>
        <w:t>onboard</w:t>
      </w:r>
      <w:r w:rsidRPr="000B597E">
        <w:rPr>
          <w:kern w:val="0"/>
          <w:sz w:val="24"/>
          <w:szCs w:val="24"/>
        </w:rPr>
        <w:t xml:space="preserve"> infotainment system allows users to set the basic functions of V2X. </w:t>
      </w:r>
      <w:r w:rsidR="006C2181" w:rsidRPr="000B597E">
        <w:rPr>
          <w:rFonts w:hint="eastAsia"/>
          <w:kern w:val="0"/>
          <w:sz w:val="24"/>
          <w:szCs w:val="24"/>
        </w:rPr>
        <w:t>Refer to</w:t>
      </w:r>
      <w:r w:rsidRPr="000B597E">
        <w:rPr>
          <w:kern w:val="0"/>
          <w:sz w:val="24"/>
          <w:szCs w:val="24"/>
        </w:rPr>
        <w:t xml:space="preserve"> </w:t>
      </w:r>
      <w:r w:rsidR="00894F30" w:rsidRPr="000B597E">
        <w:rPr>
          <w:i/>
          <w:iCs/>
          <w:kern w:val="0"/>
          <w:sz w:val="24"/>
          <w:szCs w:val="24"/>
        </w:rPr>
        <w:t>PIS-20</w:t>
      </w:r>
      <w:r w:rsidR="00894F30" w:rsidRPr="000B597E">
        <w:rPr>
          <w:rFonts w:hint="eastAsia"/>
          <w:i/>
          <w:iCs/>
          <w:kern w:val="0"/>
          <w:sz w:val="24"/>
          <w:szCs w:val="24"/>
        </w:rPr>
        <w:t>83</w:t>
      </w:r>
      <w:r w:rsidR="00894F30" w:rsidRPr="000B597E">
        <w:rPr>
          <w:i/>
          <w:iCs/>
          <w:kern w:val="0"/>
          <w:sz w:val="24"/>
          <w:szCs w:val="24"/>
        </w:rPr>
        <w:t xml:space="preserve"> Customization </w:t>
      </w:r>
      <w:r w:rsidR="00894F30" w:rsidRPr="000B597E">
        <w:rPr>
          <w:rFonts w:hint="eastAsia"/>
          <w:i/>
          <w:iCs/>
          <w:kern w:val="0"/>
          <w:sz w:val="24"/>
          <w:szCs w:val="24"/>
        </w:rPr>
        <w:t>f</w:t>
      </w:r>
      <w:r w:rsidRPr="000B597E">
        <w:rPr>
          <w:kern w:val="0"/>
          <w:sz w:val="24"/>
          <w:szCs w:val="24"/>
        </w:rPr>
        <w:t xml:space="preserve">or details. </w:t>
      </w:r>
      <w:r w:rsidR="00106C84" w:rsidRPr="000B597E">
        <w:rPr>
          <w:kern w:val="0"/>
          <w:sz w:val="24"/>
          <w:szCs w:val="24"/>
        </w:rPr>
        <w:t>If</w:t>
      </w:r>
      <w:r w:rsidRPr="000B597E">
        <w:rPr>
          <w:kern w:val="0"/>
          <w:sz w:val="24"/>
          <w:szCs w:val="24"/>
        </w:rPr>
        <w:t xml:space="preserve"> a user disables a certain function, such basic function of V2X and its prompt and linkage on the </w:t>
      </w:r>
      <w:r w:rsidR="006C2181" w:rsidRPr="000B597E">
        <w:rPr>
          <w:rFonts w:hint="eastAsia"/>
          <w:kern w:val="0"/>
          <w:sz w:val="24"/>
          <w:szCs w:val="24"/>
        </w:rPr>
        <w:t>onboard</w:t>
      </w:r>
      <w:r w:rsidRPr="000B597E">
        <w:rPr>
          <w:kern w:val="0"/>
          <w:sz w:val="24"/>
          <w:szCs w:val="24"/>
        </w:rPr>
        <w:t xml:space="preserve"> infotainmen</w:t>
      </w:r>
      <w:r w:rsidR="00984436" w:rsidRPr="000B597E">
        <w:rPr>
          <w:kern w:val="0"/>
          <w:sz w:val="24"/>
          <w:szCs w:val="24"/>
        </w:rPr>
        <w:t>t system shall not be triggered.</w:t>
      </w:r>
    </w:p>
    <w:p w:rsidR="004572EF" w:rsidRPr="000B597E" w:rsidRDefault="007B22EB" w:rsidP="00294819">
      <w:pPr>
        <w:pStyle w:val="Heading1"/>
        <w:numPr>
          <w:ilvl w:val="0"/>
          <w:numId w:val="1"/>
        </w:numPr>
      </w:pPr>
      <w:bookmarkStart w:id="11" w:name="_Toc47437951"/>
      <w:r w:rsidRPr="000B597E">
        <w:rPr>
          <w:rFonts w:hint="eastAsia"/>
        </w:rPr>
        <w:t>V</w:t>
      </w:r>
      <w:r w:rsidRPr="000B597E">
        <w:t>2X</w:t>
      </w:r>
      <w:r w:rsidRPr="000B597E">
        <w:rPr>
          <w:rFonts w:hint="eastAsia"/>
        </w:rPr>
        <w:t>氛围灯联动</w:t>
      </w:r>
      <w:r w:rsidR="00294819" w:rsidRPr="000B597E">
        <w:rPr>
          <w:rFonts w:hint="eastAsia"/>
        </w:rPr>
        <w:t>/V</w:t>
      </w:r>
      <w:r w:rsidR="00294819" w:rsidRPr="000B597E">
        <w:t>2X</w:t>
      </w:r>
      <w:r w:rsidR="00294819" w:rsidRPr="000B597E">
        <w:rPr>
          <w:rFonts w:hint="eastAsia"/>
        </w:rPr>
        <w:t xml:space="preserve"> </w:t>
      </w:r>
      <w:r w:rsidR="003D4350" w:rsidRPr="000B597E">
        <w:t>Ambient Light Linkage</w:t>
      </w:r>
      <w:bookmarkEnd w:id="11"/>
    </w:p>
    <w:p w:rsidR="003D4350" w:rsidRPr="000B597E" w:rsidRDefault="00BA3D24" w:rsidP="003D4350">
      <w:pPr>
        <w:ind w:firstLine="480"/>
        <w:rPr>
          <w:sz w:val="24"/>
          <w:szCs w:val="24"/>
        </w:rPr>
      </w:pPr>
      <w:r w:rsidRPr="000B597E">
        <w:rPr>
          <w:rFonts w:hint="eastAsia"/>
          <w:sz w:val="24"/>
          <w:szCs w:val="24"/>
        </w:rPr>
        <w:t>V2X</w:t>
      </w:r>
      <w:r w:rsidRPr="000B597E">
        <w:rPr>
          <w:rFonts w:hint="eastAsia"/>
          <w:sz w:val="24"/>
          <w:szCs w:val="24"/>
        </w:rPr>
        <w:t>模块应当支持向车载信息娱乐系统透传</w:t>
      </w:r>
      <w:r w:rsidR="002024F5" w:rsidRPr="000B597E">
        <w:rPr>
          <w:rFonts w:hint="eastAsia"/>
          <w:sz w:val="24"/>
          <w:szCs w:val="24"/>
        </w:rPr>
        <w:t>交叉路口碰撞预警、紧急制动预警、闯红灯预警的触发信号以支持氛围灯联动功能。具体请参考</w:t>
      </w:r>
      <w:r w:rsidR="002024F5" w:rsidRPr="000B597E">
        <w:rPr>
          <w:rFonts w:hint="eastAsia"/>
          <w:sz w:val="24"/>
          <w:szCs w:val="24"/>
        </w:rPr>
        <w:t>PIS-2045</w:t>
      </w:r>
      <w:r w:rsidR="00285BF4" w:rsidRPr="000B597E">
        <w:rPr>
          <w:sz w:val="24"/>
          <w:szCs w:val="24"/>
        </w:rPr>
        <w:t xml:space="preserve"> Virtualized Switch</w:t>
      </w:r>
      <w:r w:rsidR="00285BF4" w:rsidRPr="000B597E">
        <w:rPr>
          <w:rFonts w:hint="eastAsia"/>
          <w:sz w:val="24"/>
          <w:szCs w:val="24"/>
        </w:rPr>
        <w:t>。</w:t>
      </w:r>
    </w:p>
    <w:p w:rsidR="00BA3D24" w:rsidRPr="000B597E" w:rsidRDefault="003D4350" w:rsidP="003D4350">
      <w:pPr>
        <w:ind w:firstLine="480"/>
      </w:pPr>
      <w:r w:rsidRPr="000B597E">
        <w:rPr>
          <w:kern w:val="0"/>
          <w:sz w:val="24"/>
          <w:szCs w:val="24"/>
        </w:rPr>
        <w:t>The V2X module shall support transparent transmission of the trigger</w:t>
      </w:r>
      <w:r w:rsidR="006C2181" w:rsidRPr="000B597E">
        <w:rPr>
          <w:rFonts w:hint="eastAsia"/>
          <w:kern w:val="0"/>
          <w:sz w:val="24"/>
          <w:szCs w:val="24"/>
        </w:rPr>
        <w:t>ing</w:t>
      </w:r>
      <w:r w:rsidRPr="000B597E">
        <w:rPr>
          <w:kern w:val="0"/>
          <w:sz w:val="24"/>
          <w:szCs w:val="24"/>
        </w:rPr>
        <w:t xml:space="preserve"> signals of intersection collision warning, emergency brake warning and signal violation warning to the </w:t>
      </w:r>
      <w:r w:rsidR="006C2181" w:rsidRPr="000B597E">
        <w:rPr>
          <w:rFonts w:hint="eastAsia"/>
          <w:kern w:val="0"/>
          <w:sz w:val="24"/>
          <w:szCs w:val="24"/>
        </w:rPr>
        <w:t>onboard</w:t>
      </w:r>
      <w:r w:rsidRPr="000B597E">
        <w:rPr>
          <w:kern w:val="0"/>
          <w:sz w:val="24"/>
          <w:szCs w:val="24"/>
        </w:rPr>
        <w:t xml:space="preserve"> infotainment system to support the function of ambient light linkage. </w:t>
      </w:r>
      <w:r w:rsidR="006C2181" w:rsidRPr="000B597E">
        <w:rPr>
          <w:rFonts w:hint="eastAsia"/>
          <w:kern w:val="0"/>
          <w:sz w:val="24"/>
          <w:szCs w:val="24"/>
        </w:rPr>
        <w:t>Refer to</w:t>
      </w:r>
      <w:r w:rsidRPr="000B597E">
        <w:rPr>
          <w:kern w:val="0"/>
          <w:sz w:val="24"/>
          <w:szCs w:val="24"/>
        </w:rPr>
        <w:t xml:space="preserve"> </w:t>
      </w:r>
      <w:r w:rsidRPr="000B597E">
        <w:rPr>
          <w:i/>
          <w:iCs/>
          <w:kern w:val="0"/>
          <w:sz w:val="24"/>
          <w:szCs w:val="24"/>
        </w:rPr>
        <w:t>PIS-2045 Virtualized Switch</w:t>
      </w:r>
      <w:r w:rsidRPr="000B597E">
        <w:rPr>
          <w:kern w:val="0"/>
          <w:sz w:val="24"/>
          <w:szCs w:val="24"/>
        </w:rPr>
        <w:t xml:space="preserve"> for details.</w:t>
      </w:r>
    </w:p>
    <w:p w:rsidR="00BA3D24" w:rsidRPr="000B597E" w:rsidRDefault="00BA3D24" w:rsidP="00BA3D24"/>
    <w:p w:rsidR="00BA3D24" w:rsidRPr="000B597E" w:rsidRDefault="008213D4" w:rsidP="00294819">
      <w:pPr>
        <w:pStyle w:val="Heading1"/>
        <w:numPr>
          <w:ilvl w:val="0"/>
          <w:numId w:val="1"/>
        </w:numPr>
      </w:pPr>
      <w:bookmarkStart w:id="12" w:name="_Toc47437952"/>
      <w:r w:rsidRPr="000B597E">
        <w:rPr>
          <w:rFonts w:hint="eastAsia"/>
        </w:rPr>
        <w:t>其他说明</w:t>
      </w:r>
      <w:r w:rsidR="00294819" w:rsidRPr="000B597E">
        <w:rPr>
          <w:rFonts w:hint="eastAsia"/>
        </w:rPr>
        <w:t>/</w:t>
      </w:r>
      <w:r w:rsidR="006C2181" w:rsidRPr="000B597E">
        <w:rPr>
          <w:rFonts w:hint="eastAsia"/>
        </w:rPr>
        <w:t>Miscellaneous</w:t>
      </w:r>
      <w:bookmarkEnd w:id="12"/>
    </w:p>
    <w:p w:rsidR="00A43054" w:rsidRPr="000B597E" w:rsidRDefault="008E001A" w:rsidP="008E001A">
      <w:pPr>
        <w:ind w:firstLine="480"/>
        <w:rPr>
          <w:sz w:val="24"/>
          <w:szCs w:val="24"/>
        </w:rPr>
      </w:pPr>
      <w:r w:rsidRPr="000B597E">
        <w:rPr>
          <w:rFonts w:hint="eastAsia"/>
          <w:sz w:val="24"/>
          <w:szCs w:val="24"/>
        </w:rPr>
        <w:t>本文档定义的软件能力应当支持</w:t>
      </w:r>
      <w:r w:rsidRPr="000B597E">
        <w:rPr>
          <w:rFonts w:hint="eastAsia"/>
          <w:sz w:val="24"/>
          <w:szCs w:val="24"/>
        </w:rPr>
        <w:t>OTA</w:t>
      </w:r>
      <w:r w:rsidRPr="000B597E">
        <w:rPr>
          <w:rFonts w:hint="eastAsia"/>
          <w:sz w:val="24"/>
          <w:szCs w:val="24"/>
        </w:rPr>
        <w:t>升级。</w:t>
      </w:r>
    </w:p>
    <w:p w:rsidR="004572EF" w:rsidRPr="000B597E" w:rsidRDefault="00A43054" w:rsidP="008E001A">
      <w:pPr>
        <w:ind w:firstLine="480"/>
        <w:rPr>
          <w:sz w:val="24"/>
          <w:szCs w:val="24"/>
        </w:rPr>
      </w:pPr>
      <w:r w:rsidRPr="000B597E">
        <w:rPr>
          <w:sz w:val="24"/>
          <w:szCs w:val="24"/>
        </w:rPr>
        <w:t>The software capabilities as defined herein shall support OTA upgrade.</w:t>
      </w:r>
    </w:p>
    <w:p w:rsidR="002C6FF8" w:rsidRPr="000B597E" w:rsidRDefault="002C6FF8" w:rsidP="002C6FF8">
      <w:pPr>
        <w:pStyle w:val="Heading1"/>
      </w:pPr>
      <w:bookmarkStart w:id="13" w:name="_Toc47437953"/>
      <w:r w:rsidRPr="000B597E">
        <w:rPr>
          <w:rFonts w:hint="eastAsia"/>
        </w:rPr>
        <w:t>V</w:t>
      </w:r>
      <w:r w:rsidRPr="000B597E">
        <w:t>2X</w:t>
      </w:r>
      <w:r w:rsidRPr="000B597E">
        <w:rPr>
          <w:rFonts w:hint="eastAsia"/>
        </w:rPr>
        <w:t>数据收集</w:t>
      </w:r>
      <w:r w:rsidRPr="000B597E">
        <w:rPr>
          <w:rFonts w:hint="eastAsia"/>
        </w:rPr>
        <w:t>/V</w:t>
      </w:r>
      <w:r w:rsidRPr="000B597E">
        <w:t>2X Data Collection</w:t>
      </w:r>
      <w:bookmarkEnd w:id="13"/>
    </w:p>
    <w:p w:rsidR="002C6FF8" w:rsidRPr="000B597E" w:rsidRDefault="00984436" w:rsidP="00CC1126">
      <w:pPr>
        <w:ind w:left="420"/>
      </w:pPr>
      <w:r w:rsidRPr="000B597E">
        <w:rPr>
          <w:rFonts w:hint="eastAsia"/>
        </w:rPr>
        <w:t>信息娱乐系统需收集</w:t>
      </w:r>
      <w:r w:rsidR="002C6FF8" w:rsidRPr="000B597E">
        <w:rPr>
          <w:rFonts w:hint="eastAsia"/>
        </w:rPr>
        <w:t>V</w:t>
      </w:r>
      <w:r w:rsidR="002C6FF8" w:rsidRPr="000B597E">
        <w:t>2X</w:t>
      </w:r>
      <w:r w:rsidR="002C6FF8" w:rsidRPr="000B597E">
        <w:rPr>
          <w:rFonts w:hint="eastAsia"/>
        </w:rPr>
        <w:t>模块产生的</w:t>
      </w:r>
      <w:r w:rsidRPr="000B597E">
        <w:rPr>
          <w:rFonts w:hint="eastAsia"/>
        </w:rPr>
        <w:t>告警</w:t>
      </w:r>
      <w:r w:rsidR="002C6FF8" w:rsidRPr="000B597E">
        <w:rPr>
          <w:rFonts w:hint="eastAsia"/>
        </w:rPr>
        <w:t>数据</w:t>
      </w:r>
      <w:r w:rsidR="006E6DBB" w:rsidRPr="000B597E">
        <w:rPr>
          <w:rFonts w:hint="eastAsia"/>
        </w:rPr>
        <w:t>，并通过</w:t>
      </w:r>
      <w:r w:rsidR="006E6DBB" w:rsidRPr="000B597E">
        <w:rPr>
          <w:rFonts w:hint="eastAsia"/>
        </w:rPr>
        <w:t>DBA</w:t>
      </w:r>
      <w:r w:rsidR="006E6DBB" w:rsidRPr="000B597E">
        <w:rPr>
          <w:rFonts w:hint="eastAsia"/>
        </w:rPr>
        <w:t>数据上传的接口</w:t>
      </w:r>
      <w:r w:rsidRPr="000B597E">
        <w:rPr>
          <w:rFonts w:hint="eastAsia"/>
        </w:rPr>
        <w:t>，</w:t>
      </w:r>
      <w:r w:rsidR="00A33FDF" w:rsidRPr="000B597E">
        <w:rPr>
          <w:rFonts w:hint="eastAsia"/>
        </w:rPr>
        <w:t>与行程的</w:t>
      </w:r>
      <w:r w:rsidR="006E6DBB" w:rsidRPr="000B597E">
        <w:rPr>
          <w:rFonts w:hint="eastAsia"/>
        </w:rPr>
        <w:t>DBA</w:t>
      </w:r>
      <w:r w:rsidR="006E6DBB" w:rsidRPr="000B597E">
        <w:rPr>
          <w:rFonts w:hint="eastAsia"/>
        </w:rPr>
        <w:t>数据一并上传到</w:t>
      </w:r>
      <w:r w:rsidRPr="000B597E">
        <w:rPr>
          <w:rFonts w:hint="eastAsia"/>
        </w:rPr>
        <w:t>SGM</w:t>
      </w:r>
      <w:r w:rsidR="006E6DBB" w:rsidRPr="000B597E">
        <w:rPr>
          <w:rFonts w:hint="eastAsia"/>
        </w:rPr>
        <w:t>大数据平台</w:t>
      </w:r>
      <w:r w:rsidR="002C6FF8" w:rsidRPr="000B597E">
        <w:rPr>
          <w:rFonts w:hint="eastAsia"/>
        </w:rPr>
        <w:t>。</w:t>
      </w:r>
    </w:p>
    <w:p w:rsidR="00BB7419" w:rsidRPr="000B597E" w:rsidRDefault="00BB7419" w:rsidP="002C6FF8">
      <w:pPr>
        <w:ind w:left="420"/>
      </w:pPr>
    </w:p>
    <w:p w:rsidR="002C6FF8" w:rsidRPr="000B597E" w:rsidRDefault="002C6FF8" w:rsidP="002C6FF8">
      <w:pPr>
        <w:pStyle w:val="Heading2"/>
      </w:pPr>
      <w:bookmarkStart w:id="14" w:name="_Toc47437954"/>
      <w:r w:rsidRPr="000B597E">
        <w:rPr>
          <w:rFonts w:hint="eastAsia"/>
        </w:rPr>
        <w:t>V</w:t>
      </w:r>
      <w:r w:rsidRPr="000B597E">
        <w:t>2X</w:t>
      </w:r>
      <w:r w:rsidRPr="000B597E">
        <w:rPr>
          <w:rFonts w:hint="eastAsia"/>
        </w:rPr>
        <w:t>数据收集系统框图</w:t>
      </w:r>
      <w:r w:rsidRPr="000B597E">
        <w:rPr>
          <w:rFonts w:hint="eastAsia"/>
        </w:rPr>
        <w:t>/V</w:t>
      </w:r>
      <w:r w:rsidRPr="000B597E">
        <w:t>2X Data Collection Diagram</w:t>
      </w:r>
      <w:bookmarkEnd w:id="14"/>
      <w:r w:rsidRPr="000B597E">
        <w:t xml:space="preserve"> </w:t>
      </w:r>
    </w:p>
    <w:p w:rsidR="002C6FF8" w:rsidRPr="000B597E" w:rsidRDefault="002C6FF8" w:rsidP="00CC1126">
      <w:pPr>
        <w:ind w:firstLine="420"/>
      </w:pPr>
      <w:r w:rsidRPr="000B597E">
        <w:rPr>
          <w:rFonts w:hint="eastAsia"/>
        </w:rPr>
        <w:t>V2X</w:t>
      </w:r>
      <w:r w:rsidR="00984436" w:rsidRPr="000B597E">
        <w:rPr>
          <w:rFonts w:hint="eastAsia"/>
        </w:rPr>
        <w:t>数据收集的流程</w:t>
      </w:r>
      <w:r w:rsidRPr="000B597E">
        <w:rPr>
          <w:rFonts w:hint="eastAsia"/>
        </w:rPr>
        <w:t>参考如下</w:t>
      </w:r>
      <w:r w:rsidRPr="000B597E">
        <w:rPr>
          <w:rFonts w:hint="eastAsia"/>
        </w:rPr>
        <w:t>/diagram</w:t>
      </w:r>
      <w:r w:rsidRPr="000B597E">
        <w:t xml:space="preserve"> </w:t>
      </w:r>
      <w:r w:rsidRPr="000B597E">
        <w:rPr>
          <w:rFonts w:hint="eastAsia"/>
        </w:rPr>
        <w:t>of V2X data collection as bellow</w:t>
      </w:r>
      <w:r w:rsidRPr="000B597E">
        <w:rPr>
          <w:rFonts w:hint="eastAsia"/>
        </w:rPr>
        <w:t>：</w:t>
      </w:r>
    </w:p>
    <w:p w:rsidR="002C6FF8" w:rsidRPr="000B597E" w:rsidRDefault="002C6FF8" w:rsidP="00CC1126">
      <w:pPr>
        <w:ind w:firstLine="420"/>
      </w:pPr>
      <w:r w:rsidRPr="000B597E">
        <w:rPr>
          <w:rFonts w:hint="eastAsia"/>
        </w:rPr>
        <w:t>CLEA Arch:</w:t>
      </w:r>
    </w:p>
    <w:p w:rsidR="00F340C1" w:rsidRPr="000B597E" w:rsidRDefault="00461806" w:rsidP="00190083">
      <w:pPr>
        <w:jc w:val="center"/>
      </w:pPr>
      <w:r w:rsidRPr="000B597E">
        <w:object w:dxaOrig="7171" w:dyaOrig="1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7pt;height:98.9pt" o:ole="">
            <v:imagedata r:id="rId9" o:title=""/>
          </v:shape>
          <o:OLEObject Type="Embed" ProgID="Visio.Drawing.15" ShapeID="_x0000_i1025" DrawAspect="Content" ObjectID="_1667377257" r:id="rId10"/>
        </w:object>
      </w:r>
    </w:p>
    <w:p w:rsidR="002C6FF8" w:rsidRPr="000B597E" w:rsidRDefault="002C6FF8" w:rsidP="002C6FF8">
      <w:pPr>
        <w:pStyle w:val="Heading2"/>
      </w:pPr>
      <w:bookmarkStart w:id="15" w:name="_Toc47437955"/>
      <w:r w:rsidRPr="000B597E">
        <w:rPr>
          <w:rFonts w:hint="eastAsia"/>
        </w:rPr>
        <w:t>V2X</w:t>
      </w:r>
      <w:r w:rsidRPr="000B597E">
        <w:rPr>
          <w:rFonts w:hint="eastAsia"/>
        </w:rPr>
        <w:t>上传的数据</w:t>
      </w:r>
      <w:bookmarkEnd w:id="15"/>
    </w:p>
    <w:p w:rsidR="0058537E" w:rsidRPr="000B597E" w:rsidRDefault="006E6DBB" w:rsidP="00CC1126">
      <w:pPr>
        <w:ind w:firstLine="420"/>
      </w:pPr>
      <w:r w:rsidRPr="000B597E">
        <w:rPr>
          <w:rFonts w:hint="eastAsia"/>
        </w:rPr>
        <w:t>因为</w:t>
      </w:r>
      <w:r w:rsidRPr="000B597E">
        <w:rPr>
          <w:rFonts w:hint="eastAsia"/>
        </w:rPr>
        <w:t>DBA</w:t>
      </w:r>
      <w:r w:rsidRPr="000B597E">
        <w:rPr>
          <w:rFonts w:hint="eastAsia"/>
        </w:rPr>
        <w:t>上传数据中已经包含了时间和</w:t>
      </w:r>
      <w:r w:rsidRPr="000B597E">
        <w:rPr>
          <w:rFonts w:hint="eastAsia"/>
        </w:rPr>
        <w:t>VIN</w:t>
      </w:r>
      <w:r w:rsidRPr="000B597E">
        <w:rPr>
          <w:rFonts w:hint="eastAsia"/>
        </w:rPr>
        <w:t>号，故</w:t>
      </w:r>
      <w:r w:rsidRPr="000B597E">
        <w:rPr>
          <w:rFonts w:hint="eastAsia"/>
        </w:rPr>
        <w:t>V2X</w:t>
      </w:r>
      <w:r w:rsidRPr="000B597E">
        <w:rPr>
          <w:rFonts w:hint="eastAsia"/>
        </w:rPr>
        <w:t>数据部分</w:t>
      </w:r>
      <w:r w:rsidR="00A33FDF" w:rsidRPr="000B597E">
        <w:rPr>
          <w:rFonts w:hint="eastAsia"/>
        </w:rPr>
        <w:t>可以</w:t>
      </w:r>
      <w:r w:rsidRPr="000B597E">
        <w:rPr>
          <w:rFonts w:hint="eastAsia"/>
        </w:rPr>
        <w:t>只上传各个</w:t>
      </w:r>
      <w:r w:rsidRPr="000B597E">
        <w:rPr>
          <w:rFonts w:hint="eastAsia"/>
        </w:rPr>
        <w:t>V2X</w:t>
      </w:r>
      <w:r w:rsidRPr="000B597E">
        <w:rPr>
          <w:rFonts w:hint="eastAsia"/>
        </w:rPr>
        <w:t>告警发生的次数。</w:t>
      </w:r>
      <w:r w:rsidR="00461806" w:rsidRPr="000B597E">
        <w:rPr>
          <w:rFonts w:hint="eastAsia"/>
        </w:rPr>
        <w:t>在同一个行程中，可能会发生多个</w:t>
      </w:r>
      <w:r w:rsidR="00461806" w:rsidRPr="000B597E">
        <w:rPr>
          <w:rFonts w:hint="eastAsia"/>
        </w:rPr>
        <w:t>V2X</w:t>
      </w:r>
      <w:r w:rsidR="00461806" w:rsidRPr="000B597E">
        <w:rPr>
          <w:rFonts w:hint="eastAsia"/>
        </w:rPr>
        <w:t>告警，系统需要将每个告警发生的次数保存下来，并跟随</w:t>
      </w:r>
      <w:r w:rsidR="00461806" w:rsidRPr="000B597E">
        <w:rPr>
          <w:rFonts w:hint="eastAsia"/>
        </w:rPr>
        <w:t>DBA</w:t>
      </w:r>
      <w:r w:rsidR="00461806" w:rsidRPr="000B597E">
        <w:rPr>
          <w:rFonts w:hint="eastAsia"/>
        </w:rPr>
        <w:t>数据上传。</w:t>
      </w:r>
    </w:p>
    <w:p w:rsidR="00461806" w:rsidRPr="000B597E" w:rsidRDefault="00461806" w:rsidP="00CC1126">
      <w:pPr>
        <w:ind w:firstLine="420"/>
      </w:pPr>
      <w:r w:rsidRPr="000B597E">
        <w:rPr>
          <w:rFonts w:hint="eastAsia"/>
        </w:rPr>
        <w:t>支持上传的</w:t>
      </w:r>
      <w:r w:rsidRPr="000B597E">
        <w:rPr>
          <w:rFonts w:hint="eastAsia"/>
        </w:rPr>
        <w:t>V2X</w:t>
      </w:r>
      <w:r w:rsidRPr="000B597E">
        <w:rPr>
          <w:rFonts w:hint="eastAsia"/>
        </w:rPr>
        <w:t>告警如下表：</w:t>
      </w:r>
    </w:p>
    <w:tbl>
      <w:tblPr>
        <w:tblpPr w:leftFromText="180" w:rightFromText="180" w:vertAnchor="text" w:tblpXSpec="cente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30"/>
      </w:tblGrid>
      <w:tr w:rsidR="000B597E" w:rsidRPr="000B597E" w:rsidTr="006100D1">
        <w:trPr>
          <w:trHeight w:val="20"/>
        </w:trPr>
        <w:tc>
          <w:tcPr>
            <w:tcW w:w="3330" w:type="dxa"/>
            <w:tcMar>
              <w:top w:w="0" w:type="dxa"/>
              <w:left w:w="108" w:type="dxa"/>
              <w:bottom w:w="0" w:type="dxa"/>
              <w:right w:w="108" w:type="dxa"/>
            </w:tcMar>
            <w:vAlign w:val="center"/>
            <w:hideMark/>
          </w:tcPr>
          <w:p w:rsidR="00461806" w:rsidRPr="000B597E" w:rsidRDefault="00461806" w:rsidP="000F0BF8">
            <w:pPr>
              <w:jc w:val="center"/>
            </w:pPr>
            <w:r w:rsidRPr="000B597E">
              <w:rPr>
                <w:rFonts w:hint="eastAsia"/>
              </w:rPr>
              <w:t>前向碰撞</w:t>
            </w:r>
            <w:r w:rsidRPr="000B597E">
              <w:rPr>
                <w:rFonts w:hint="eastAsia"/>
              </w:rPr>
              <w:t>FCW</w:t>
            </w:r>
          </w:p>
        </w:tc>
      </w:tr>
      <w:tr w:rsidR="000B597E" w:rsidRPr="000B597E" w:rsidTr="006100D1">
        <w:trPr>
          <w:trHeight w:val="20"/>
        </w:trPr>
        <w:tc>
          <w:tcPr>
            <w:tcW w:w="3330" w:type="dxa"/>
            <w:tcMar>
              <w:top w:w="0" w:type="dxa"/>
              <w:left w:w="108" w:type="dxa"/>
              <w:bottom w:w="0" w:type="dxa"/>
              <w:right w:w="108" w:type="dxa"/>
            </w:tcMar>
            <w:vAlign w:val="center"/>
            <w:hideMark/>
          </w:tcPr>
          <w:p w:rsidR="00461806" w:rsidRPr="000B597E" w:rsidRDefault="00461806" w:rsidP="000F0BF8">
            <w:pPr>
              <w:jc w:val="center"/>
            </w:pPr>
            <w:r w:rsidRPr="000B597E">
              <w:rPr>
                <w:rFonts w:ascii="宋体" w:eastAsia="宋体" w:hAnsi="宋体" w:hint="eastAsia"/>
              </w:rPr>
              <w:t>交叉路口碰撞</w:t>
            </w:r>
            <w:r w:rsidRPr="000B597E">
              <w:rPr>
                <w:rFonts w:hint="eastAsia"/>
              </w:rPr>
              <w:t>ICW</w:t>
            </w:r>
          </w:p>
        </w:tc>
      </w:tr>
      <w:tr w:rsidR="000B597E" w:rsidRPr="000B597E" w:rsidTr="006100D1">
        <w:trPr>
          <w:trHeight w:val="20"/>
        </w:trPr>
        <w:tc>
          <w:tcPr>
            <w:tcW w:w="3330" w:type="dxa"/>
            <w:tcMar>
              <w:top w:w="0" w:type="dxa"/>
              <w:left w:w="108" w:type="dxa"/>
              <w:bottom w:w="0" w:type="dxa"/>
              <w:right w:w="108" w:type="dxa"/>
            </w:tcMar>
            <w:vAlign w:val="center"/>
            <w:hideMark/>
          </w:tcPr>
          <w:p w:rsidR="00461806" w:rsidRPr="000B597E" w:rsidRDefault="00461806" w:rsidP="000F0BF8">
            <w:pPr>
              <w:jc w:val="center"/>
            </w:pPr>
            <w:r w:rsidRPr="000B597E">
              <w:rPr>
                <w:rFonts w:hint="eastAsia"/>
              </w:rPr>
              <w:t>左转辅助</w:t>
            </w:r>
            <w:r w:rsidRPr="000B597E">
              <w:rPr>
                <w:rFonts w:hint="eastAsia"/>
              </w:rPr>
              <w:t>LTA</w:t>
            </w:r>
          </w:p>
        </w:tc>
      </w:tr>
      <w:tr w:rsidR="000B597E" w:rsidRPr="000B597E" w:rsidTr="006100D1">
        <w:trPr>
          <w:trHeight w:val="20"/>
        </w:trPr>
        <w:tc>
          <w:tcPr>
            <w:tcW w:w="3330" w:type="dxa"/>
            <w:tcMar>
              <w:top w:w="0" w:type="dxa"/>
              <w:left w:w="108" w:type="dxa"/>
              <w:bottom w:w="0" w:type="dxa"/>
              <w:right w:w="108" w:type="dxa"/>
            </w:tcMar>
            <w:vAlign w:val="center"/>
            <w:hideMark/>
          </w:tcPr>
          <w:p w:rsidR="00461806" w:rsidRPr="000B597E" w:rsidRDefault="00461806" w:rsidP="000F0BF8">
            <w:pPr>
              <w:jc w:val="center"/>
            </w:pPr>
            <w:r w:rsidRPr="000B597E">
              <w:rPr>
                <w:rFonts w:hint="eastAsia"/>
              </w:rPr>
              <w:t>盲区预警</w:t>
            </w:r>
            <w:r w:rsidRPr="000B597E">
              <w:rPr>
                <w:rFonts w:hint="eastAsia"/>
              </w:rPr>
              <w:t>/</w:t>
            </w:r>
            <w:r w:rsidRPr="000B597E">
              <w:rPr>
                <w:rFonts w:hint="eastAsia"/>
              </w:rPr>
              <w:t>变道预警</w:t>
            </w:r>
            <w:r w:rsidRPr="000B597E">
              <w:rPr>
                <w:rFonts w:hint="eastAsia"/>
              </w:rPr>
              <w:t>BPW</w:t>
            </w:r>
          </w:p>
        </w:tc>
      </w:tr>
      <w:tr w:rsidR="000B597E" w:rsidRPr="000B597E" w:rsidTr="006100D1">
        <w:trPr>
          <w:trHeight w:val="20"/>
        </w:trPr>
        <w:tc>
          <w:tcPr>
            <w:tcW w:w="3330" w:type="dxa"/>
            <w:tcMar>
              <w:top w:w="0" w:type="dxa"/>
              <w:left w:w="108" w:type="dxa"/>
              <w:bottom w:w="0" w:type="dxa"/>
              <w:right w:w="108" w:type="dxa"/>
            </w:tcMar>
            <w:vAlign w:val="center"/>
            <w:hideMark/>
          </w:tcPr>
          <w:p w:rsidR="00461806" w:rsidRPr="000B597E" w:rsidRDefault="00461806" w:rsidP="000F0BF8">
            <w:pPr>
              <w:jc w:val="center"/>
            </w:pPr>
            <w:r w:rsidRPr="000B597E">
              <w:rPr>
                <w:rFonts w:hint="eastAsia"/>
              </w:rPr>
              <w:t>逆向车预警</w:t>
            </w:r>
            <w:r w:rsidRPr="000B597E">
              <w:rPr>
                <w:rFonts w:hint="eastAsia"/>
              </w:rPr>
              <w:t>DNPW</w:t>
            </w:r>
          </w:p>
        </w:tc>
      </w:tr>
      <w:tr w:rsidR="000B597E" w:rsidRPr="000B597E" w:rsidTr="006100D1">
        <w:trPr>
          <w:trHeight w:val="20"/>
        </w:trPr>
        <w:tc>
          <w:tcPr>
            <w:tcW w:w="3330" w:type="dxa"/>
            <w:tcMar>
              <w:top w:w="0" w:type="dxa"/>
              <w:left w:w="108" w:type="dxa"/>
              <w:bottom w:w="0" w:type="dxa"/>
              <w:right w:w="108" w:type="dxa"/>
            </w:tcMar>
            <w:vAlign w:val="center"/>
            <w:hideMark/>
          </w:tcPr>
          <w:p w:rsidR="00461806" w:rsidRPr="000B597E" w:rsidRDefault="00461806" w:rsidP="000F0BF8">
            <w:pPr>
              <w:jc w:val="center"/>
            </w:pPr>
            <w:r w:rsidRPr="000B597E">
              <w:rPr>
                <w:rFonts w:hint="eastAsia"/>
              </w:rPr>
              <w:t>紧急制动预警</w:t>
            </w:r>
            <w:r w:rsidRPr="000B597E">
              <w:rPr>
                <w:rFonts w:hint="eastAsia"/>
              </w:rPr>
              <w:t>EBW</w:t>
            </w:r>
          </w:p>
        </w:tc>
      </w:tr>
      <w:tr w:rsidR="000B597E" w:rsidRPr="000B597E" w:rsidTr="006100D1">
        <w:trPr>
          <w:trHeight w:val="20"/>
        </w:trPr>
        <w:tc>
          <w:tcPr>
            <w:tcW w:w="3330" w:type="dxa"/>
            <w:tcMar>
              <w:top w:w="0" w:type="dxa"/>
              <w:left w:w="108" w:type="dxa"/>
              <w:bottom w:w="0" w:type="dxa"/>
              <w:right w:w="108" w:type="dxa"/>
            </w:tcMar>
            <w:vAlign w:val="center"/>
            <w:hideMark/>
          </w:tcPr>
          <w:p w:rsidR="00461806" w:rsidRPr="000B597E" w:rsidRDefault="00461806" w:rsidP="000F0BF8">
            <w:pPr>
              <w:jc w:val="center"/>
            </w:pPr>
            <w:r w:rsidRPr="000B597E">
              <w:rPr>
                <w:rFonts w:hint="eastAsia"/>
              </w:rPr>
              <w:t>异常车辆预醒</w:t>
            </w:r>
            <w:r w:rsidRPr="000B597E">
              <w:rPr>
                <w:rFonts w:hint="eastAsia"/>
              </w:rPr>
              <w:t>ABW</w:t>
            </w:r>
          </w:p>
        </w:tc>
      </w:tr>
      <w:tr w:rsidR="000B597E" w:rsidRPr="000B597E" w:rsidTr="006100D1">
        <w:trPr>
          <w:trHeight w:val="20"/>
        </w:trPr>
        <w:tc>
          <w:tcPr>
            <w:tcW w:w="3330" w:type="dxa"/>
            <w:tcMar>
              <w:top w:w="0" w:type="dxa"/>
              <w:left w:w="108" w:type="dxa"/>
              <w:bottom w:w="0" w:type="dxa"/>
              <w:right w:w="108" w:type="dxa"/>
            </w:tcMar>
            <w:vAlign w:val="center"/>
            <w:hideMark/>
          </w:tcPr>
          <w:p w:rsidR="00461806" w:rsidRPr="000B597E" w:rsidRDefault="00461806" w:rsidP="000F0BF8">
            <w:pPr>
              <w:jc w:val="center"/>
            </w:pPr>
            <w:r w:rsidRPr="000B597E">
              <w:rPr>
                <w:rFonts w:hint="eastAsia"/>
              </w:rPr>
              <w:t>失控车辆预警</w:t>
            </w:r>
            <w:r w:rsidRPr="000B597E">
              <w:rPr>
                <w:rFonts w:hint="eastAsia"/>
              </w:rPr>
              <w:t>CLW</w:t>
            </w:r>
          </w:p>
        </w:tc>
      </w:tr>
      <w:tr w:rsidR="000B597E" w:rsidRPr="000B597E" w:rsidTr="006100D1">
        <w:trPr>
          <w:trHeight w:val="20"/>
        </w:trPr>
        <w:tc>
          <w:tcPr>
            <w:tcW w:w="3330" w:type="dxa"/>
            <w:tcMar>
              <w:top w:w="0" w:type="dxa"/>
              <w:left w:w="108" w:type="dxa"/>
              <w:bottom w:w="0" w:type="dxa"/>
              <w:right w:w="108" w:type="dxa"/>
            </w:tcMar>
            <w:vAlign w:val="center"/>
            <w:hideMark/>
          </w:tcPr>
          <w:p w:rsidR="00461806" w:rsidRPr="000B597E" w:rsidRDefault="00461806" w:rsidP="000F0BF8">
            <w:pPr>
              <w:jc w:val="center"/>
            </w:pPr>
            <w:r w:rsidRPr="000B597E">
              <w:rPr>
                <w:rFonts w:hint="eastAsia"/>
              </w:rPr>
              <w:t>道路危状况预警</w:t>
            </w:r>
            <w:r w:rsidRPr="000B597E">
              <w:rPr>
                <w:rFonts w:hint="eastAsia"/>
              </w:rPr>
              <w:t>HLW</w:t>
            </w:r>
          </w:p>
        </w:tc>
      </w:tr>
      <w:tr w:rsidR="000B597E" w:rsidRPr="000B597E" w:rsidTr="006100D1">
        <w:trPr>
          <w:trHeight w:val="20"/>
        </w:trPr>
        <w:tc>
          <w:tcPr>
            <w:tcW w:w="3330" w:type="dxa"/>
            <w:tcMar>
              <w:top w:w="0" w:type="dxa"/>
              <w:left w:w="108" w:type="dxa"/>
              <w:bottom w:w="0" w:type="dxa"/>
              <w:right w:w="108" w:type="dxa"/>
            </w:tcMar>
            <w:vAlign w:val="center"/>
            <w:hideMark/>
          </w:tcPr>
          <w:p w:rsidR="00461806" w:rsidRPr="000B597E" w:rsidRDefault="00461806" w:rsidP="000F0BF8">
            <w:pPr>
              <w:jc w:val="center"/>
            </w:pPr>
            <w:r w:rsidRPr="000B597E">
              <w:rPr>
                <w:rFonts w:hint="eastAsia"/>
              </w:rPr>
              <w:t>限速预警</w:t>
            </w:r>
            <w:r w:rsidRPr="000B597E">
              <w:rPr>
                <w:rFonts w:hint="eastAsia"/>
              </w:rPr>
              <w:t>SLW</w:t>
            </w:r>
          </w:p>
        </w:tc>
      </w:tr>
      <w:tr w:rsidR="000B597E" w:rsidRPr="000B597E" w:rsidTr="006100D1">
        <w:trPr>
          <w:trHeight w:val="20"/>
        </w:trPr>
        <w:tc>
          <w:tcPr>
            <w:tcW w:w="3330" w:type="dxa"/>
            <w:tcMar>
              <w:top w:w="0" w:type="dxa"/>
              <w:left w:w="108" w:type="dxa"/>
              <w:bottom w:w="0" w:type="dxa"/>
              <w:right w:w="108" w:type="dxa"/>
            </w:tcMar>
            <w:vAlign w:val="center"/>
            <w:hideMark/>
          </w:tcPr>
          <w:p w:rsidR="00461806" w:rsidRPr="000B597E" w:rsidRDefault="00461806" w:rsidP="000F0BF8">
            <w:pPr>
              <w:jc w:val="center"/>
            </w:pPr>
            <w:r w:rsidRPr="000B597E">
              <w:rPr>
                <w:rFonts w:hint="eastAsia"/>
              </w:rPr>
              <w:t>闯红灯预警</w:t>
            </w:r>
            <w:r w:rsidRPr="000B597E">
              <w:rPr>
                <w:rFonts w:hint="eastAsia"/>
              </w:rPr>
              <w:t>RLVW</w:t>
            </w:r>
          </w:p>
        </w:tc>
      </w:tr>
      <w:tr w:rsidR="000B597E" w:rsidRPr="000B597E" w:rsidTr="006100D1">
        <w:trPr>
          <w:trHeight w:val="20"/>
        </w:trPr>
        <w:tc>
          <w:tcPr>
            <w:tcW w:w="3330" w:type="dxa"/>
            <w:tcMar>
              <w:top w:w="0" w:type="dxa"/>
              <w:left w:w="108" w:type="dxa"/>
              <w:bottom w:w="0" w:type="dxa"/>
              <w:right w:w="108" w:type="dxa"/>
            </w:tcMar>
            <w:vAlign w:val="center"/>
            <w:hideMark/>
          </w:tcPr>
          <w:p w:rsidR="00461806" w:rsidRPr="000B597E" w:rsidRDefault="00461806" w:rsidP="000F0BF8">
            <w:pPr>
              <w:jc w:val="center"/>
            </w:pPr>
            <w:r w:rsidRPr="000B597E">
              <w:rPr>
                <w:rFonts w:hint="eastAsia"/>
              </w:rPr>
              <w:t>弱势交通参与者预警</w:t>
            </w:r>
            <w:r w:rsidRPr="000B597E">
              <w:rPr>
                <w:rFonts w:hint="eastAsia"/>
              </w:rPr>
              <w:t>VRUCW</w:t>
            </w:r>
          </w:p>
        </w:tc>
      </w:tr>
      <w:tr w:rsidR="000B597E" w:rsidRPr="000B597E" w:rsidTr="006100D1">
        <w:trPr>
          <w:trHeight w:val="20"/>
        </w:trPr>
        <w:tc>
          <w:tcPr>
            <w:tcW w:w="3330" w:type="dxa"/>
            <w:tcMar>
              <w:top w:w="0" w:type="dxa"/>
              <w:left w:w="108" w:type="dxa"/>
              <w:bottom w:w="0" w:type="dxa"/>
              <w:right w:w="108" w:type="dxa"/>
            </w:tcMar>
            <w:vAlign w:val="center"/>
            <w:hideMark/>
          </w:tcPr>
          <w:p w:rsidR="00461806" w:rsidRPr="000B597E" w:rsidRDefault="00461806" w:rsidP="000F0BF8">
            <w:pPr>
              <w:jc w:val="center"/>
            </w:pPr>
            <w:r w:rsidRPr="000B597E">
              <w:rPr>
                <w:rFonts w:hint="eastAsia"/>
              </w:rPr>
              <w:t>车内标牌</w:t>
            </w:r>
            <w:r w:rsidRPr="000B597E">
              <w:rPr>
                <w:rFonts w:hint="eastAsia"/>
              </w:rPr>
              <w:t>IVS</w:t>
            </w:r>
          </w:p>
        </w:tc>
      </w:tr>
      <w:tr w:rsidR="000B597E" w:rsidRPr="000B597E" w:rsidTr="006100D1">
        <w:trPr>
          <w:trHeight w:val="20"/>
        </w:trPr>
        <w:tc>
          <w:tcPr>
            <w:tcW w:w="3330" w:type="dxa"/>
            <w:tcMar>
              <w:top w:w="0" w:type="dxa"/>
              <w:left w:w="108" w:type="dxa"/>
              <w:bottom w:w="0" w:type="dxa"/>
              <w:right w:w="108" w:type="dxa"/>
            </w:tcMar>
            <w:vAlign w:val="center"/>
            <w:hideMark/>
          </w:tcPr>
          <w:p w:rsidR="00461806" w:rsidRPr="000B597E" w:rsidRDefault="00461806" w:rsidP="000F0BF8">
            <w:pPr>
              <w:jc w:val="center"/>
            </w:pPr>
            <w:r w:rsidRPr="000B597E">
              <w:rPr>
                <w:rFonts w:hint="eastAsia"/>
              </w:rPr>
              <w:t>交通拥堵预警</w:t>
            </w:r>
            <w:r w:rsidRPr="000B597E">
              <w:rPr>
                <w:rFonts w:hint="eastAsia"/>
              </w:rPr>
              <w:t>TJW</w:t>
            </w:r>
          </w:p>
        </w:tc>
      </w:tr>
      <w:tr w:rsidR="000B597E" w:rsidRPr="000B597E" w:rsidTr="006100D1">
        <w:trPr>
          <w:trHeight w:val="20"/>
        </w:trPr>
        <w:tc>
          <w:tcPr>
            <w:tcW w:w="3330" w:type="dxa"/>
            <w:tcMar>
              <w:top w:w="0" w:type="dxa"/>
              <w:left w:w="108" w:type="dxa"/>
              <w:bottom w:w="0" w:type="dxa"/>
              <w:right w:w="108" w:type="dxa"/>
            </w:tcMar>
            <w:vAlign w:val="center"/>
            <w:hideMark/>
          </w:tcPr>
          <w:p w:rsidR="00461806" w:rsidRPr="000B597E" w:rsidRDefault="00461806" w:rsidP="000F0BF8">
            <w:pPr>
              <w:jc w:val="center"/>
            </w:pPr>
            <w:r w:rsidRPr="000B597E">
              <w:rPr>
                <w:rFonts w:hint="eastAsia"/>
              </w:rPr>
              <w:t>紧急车辆预警</w:t>
            </w:r>
            <w:r w:rsidRPr="000B597E">
              <w:rPr>
                <w:rFonts w:hint="eastAsia"/>
              </w:rPr>
              <w:t>EVW</w:t>
            </w:r>
          </w:p>
        </w:tc>
      </w:tr>
      <w:tr w:rsidR="000B597E" w:rsidRPr="000B597E" w:rsidTr="006100D1">
        <w:trPr>
          <w:trHeight w:val="20"/>
        </w:trPr>
        <w:tc>
          <w:tcPr>
            <w:tcW w:w="3330" w:type="dxa"/>
            <w:tcMar>
              <w:top w:w="0" w:type="dxa"/>
              <w:left w:w="108" w:type="dxa"/>
              <w:bottom w:w="0" w:type="dxa"/>
              <w:right w:w="108" w:type="dxa"/>
            </w:tcMar>
            <w:vAlign w:val="center"/>
            <w:hideMark/>
          </w:tcPr>
          <w:p w:rsidR="00461806" w:rsidRPr="000B597E" w:rsidRDefault="00461806" w:rsidP="000F0BF8">
            <w:pPr>
              <w:jc w:val="center"/>
            </w:pPr>
            <w:r w:rsidRPr="000B597E">
              <w:rPr>
                <w:rFonts w:hint="eastAsia"/>
              </w:rPr>
              <w:t>道路施工区域提醒</w:t>
            </w:r>
            <w:r w:rsidRPr="000B597E">
              <w:rPr>
                <w:rFonts w:hint="eastAsia"/>
              </w:rPr>
              <w:t>WZW</w:t>
            </w:r>
          </w:p>
        </w:tc>
      </w:tr>
    </w:tbl>
    <w:p w:rsidR="00461806" w:rsidRPr="000B597E" w:rsidRDefault="00461806" w:rsidP="002C6FF8">
      <w:pPr>
        <w:ind w:left="420"/>
      </w:pPr>
    </w:p>
    <w:p w:rsidR="00461806" w:rsidRPr="000B597E" w:rsidRDefault="00461806" w:rsidP="002C6FF8">
      <w:pPr>
        <w:ind w:left="420"/>
      </w:pPr>
    </w:p>
    <w:p w:rsidR="00461806" w:rsidRPr="000B597E" w:rsidRDefault="00461806" w:rsidP="002C6FF8">
      <w:pPr>
        <w:ind w:left="420"/>
      </w:pPr>
    </w:p>
    <w:p w:rsidR="00461806" w:rsidRPr="000B597E" w:rsidRDefault="00461806" w:rsidP="002C6FF8">
      <w:pPr>
        <w:ind w:left="420"/>
      </w:pPr>
    </w:p>
    <w:p w:rsidR="00461806" w:rsidRPr="000B597E" w:rsidRDefault="00461806" w:rsidP="002C6FF8">
      <w:pPr>
        <w:ind w:left="420"/>
      </w:pPr>
    </w:p>
    <w:p w:rsidR="00461806" w:rsidRPr="000B597E" w:rsidRDefault="00461806" w:rsidP="002C6FF8">
      <w:pPr>
        <w:ind w:left="420"/>
      </w:pPr>
    </w:p>
    <w:p w:rsidR="00461806" w:rsidRPr="000B597E" w:rsidRDefault="00461806" w:rsidP="002C6FF8">
      <w:pPr>
        <w:ind w:left="420"/>
      </w:pPr>
    </w:p>
    <w:p w:rsidR="00461806" w:rsidRPr="000B597E" w:rsidRDefault="00461806" w:rsidP="002C6FF8">
      <w:pPr>
        <w:ind w:left="420"/>
      </w:pPr>
    </w:p>
    <w:p w:rsidR="00461806" w:rsidRPr="000B597E" w:rsidRDefault="00461806" w:rsidP="002C6FF8">
      <w:pPr>
        <w:ind w:left="420"/>
      </w:pPr>
    </w:p>
    <w:p w:rsidR="00461806" w:rsidRPr="000B597E" w:rsidRDefault="00461806" w:rsidP="002C6FF8">
      <w:pPr>
        <w:ind w:left="420"/>
      </w:pPr>
    </w:p>
    <w:p w:rsidR="00461806" w:rsidRPr="000B597E" w:rsidRDefault="00461806" w:rsidP="002C6FF8">
      <w:pPr>
        <w:ind w:left="420"/>
      </w:pPr>
    </w:p>
    <w:p w:rsidR="00461806" w:rsidRPr="000B597E" w:rsidRDefault="00461806" w:rsidP="002C6FF8">
      <w:pPr>
        <w:ind w:left="420"/>
      </w:pPr>
    </w:p>
    <w:p w:rsidR="00461806" w:rsidRPr="000B597E" w:rsidRDefault="00461806" w:rsidP="002C6FF8">
      <w:pPr>
        <w:ind w:left="420"/>
      </w:pPr>
    </w:p>
    <w:p w:rsidR="00461806" w:rsidRPr="000B597E" w:rsidRDefault="00461806" w:rsidP="002C6FF8">
      <w:pPr>
        <w:ind w:left="420"/>
      </w:pPr>
    </w:p>
    <w:p w:rsidR="00461806" w:rsidRPr="000B597E" w:rsidRDefault="00461806" w:rsidP="002C6FF8">
      <w:pPr>
        <w:ind w:left="420"/>
      </w:pPr>
    </w:p>
    <w:p w:rsidR="00461806" w:rsidRPr="000B597E" w:rsidRDefault="00461806" w:rsidP="002C6FF8">
      <w:pPr>
        <w:ind w:left="420"/>
      </w:pPr>
    </w:p>
    <w:p w:rsidR="00CC1126" w:rsidRDefault="00CC1126" w:rsidP="00CC1126"/>
    <w:p w:rsidR="006E6DBB" w:rsidRPr="000B597E" w:rsidRDefault="004D2D3E" w:rsidP="00CC1126">
      <w:pPr>
        <w:ind w:firstLine="420"/>
      </w:pPr>
      <w:r w:rsidRPr="000B597E">
        <w:rPr>
          <w:rFonts w:hint="eastAsia"/>
        </w:rPr>
        <w:t>发生了一次告警的定义：当</w:t>
      </w:r>
      <w:r w:rsidR="006749CF" w:rsidRPr="000B597E">
        <w:t>V2X Warning Indication Request</w:t>
      </w:r>
      <w:r w:rsidRPr="000B597E">
        <w:rPr>
          <w:rFonts w:hint="eastAsia"/>
        </w:rPr>
        <w:t>总线线号</w:t>
      </w:r>
      <w:r w:rsidR="006749CF" w:rsidRPr="000B597E">
        <w:rPr>
          <w:rFonts w:hint="eastAsia"/>
        </w:rPr>
        <w:t>从其它的值变为代表对应告警的值。</w:t>
      </w:r>
    </w:p>
    <w:p w:rsidR="004D2D3E" w:rsidRPr="000B597E" w:rsidRDefault="004D2D3E" w:rsidP="00CC1126">
      <w:pPr>
        <w:ind w:firstLine="420"/>
      </w:pPr>
      <w:r w:rsidRPr="000B597E">
        <w:rPr>
          <w:rFonts w:hint="eastAsia"/>
        </w:rPr>
        <w:t>例如：对于</w:t>
      </w:r>
      <w:r w:rsidRPr="000B597E">
        <w:rPr>
          <w:rFonts w:hint="eastAsia"/>
        </w:rPr>
        <w:t>FCW</w:t>
      </w:r>
      <w:r w:rsidRPr="000B597E">
        <w:rPr>
          <w:rFonts w:hint="eastAsia"/>
        </w:rPr>
        <w:t>告警来说，当总线信号</w:t>
      </w:r>
      <w:r w:rsidRPr="000B597E">
        <w:t>V2X Warning Indication Request</w:t>
      </w:r>
      <w:r w:rsidR="006749CF" w:rsidRPr="000B597E">
        <w:rPr>
          <w:rFonts w:hint="eastAsia"/>
        </w:rPr>
        <w:t>为非</w:t>
      </w:r>
      <w:r w:rsidR="006749CF" w:rsidRPr="000B597E">
        <w:rPr>
          <w:rFonts w:hint="eastAsia"/>
        </w:rPr>
        <w:t>Forward Collision Warning</w:t>
      </w:r>
      <w:r w:rsidR="006749CF" w:rsidRPr="000B597E">
        <w:rPr>
          <w:rFonts w:hint="eastAsia"/>
        </w:rPr>
        <w:t>变为</w:t>
      </w:r>
      <w:r w:rsidR="006749CF" w:rsidRPr="000B597E">
        <w:rPr>
          <w:rFonts w:hint="eastAsia"/>
        </w:rPr>
        <w:t>Forward Collision Warning</w:t>
      </w:r>
      <w:r w:rsidR="006749CF" w:rsidRPr="000B597E">
        <w:rPr>
          <w:rFonts w:hint="eastAsia"/>
        </w:rPr>
        <w:t>时表示产生了一次</w:t>
      </w:r>
      <w:r w:rsidR="006749CF" w:rsidRPr="000B597E">
        <w:rPr>
          <w:rFonts w:hint="eastAsia"/>
        </w:rPr>
        <w:t>FCW</w:t>
      </w:r>
      <w:r w:rsidR="006749CF" w:rsidRPr="000B597E">
        <w:rPr>
          <w:rFonts w:hint="eastAsia"/>
        </w:rPr>
        <w:t>告警，</w:t>
      </w:r>
      <w:r w:rsidR="006749CF" w:rsidRPr="000B597E">
        <w:rPr>
          <w:rFonts w:hint="eastAsia"/>
        </w:rPr>
        <w:t>ICI/VCS</w:t>
      </w:r>
      <w:r w:rsidR="006749CF" w:rsidRPr="000B597E">
        <w:rPr>
          <w:rFonts w:hint="eastAsia"/>
        </w:rPr>
        <w:t>需要将</w:t>
      </w:r>
      <w:r w:rsidR="006749CF" w:rsidRPr="000B597E">
        <w:rPr>
          <w:rFonts w:hint="eastAsia"/>
        </w:rPr>
        <w:t>FCW</w:t>
      </w:r>
      <w:r w:rsidR="006749CF" w:rsidRPr="000B597E">
        <w:rPr>
          <w:rFonts w:hint="eastAsia"/>
        </w:rPr>
        <w:t>告警次数加</w:t>
      </w:r>
      <w:r w:rsidR="006749CF" w:rsidRPr="000B597E">
        <w:rPr>
          <w:rFonts w:hint="eastAsia"/>
        </w:rPr>
        <w:t>1</w:t>
      </w:r>
      <w:r w:rsidR="006749CF" w:rsidRPr="000B597E">
        <w:rPr>
          <w:rFonts w:hint="eastAsia"/>
        </w:rPr>
        <w:t>；</w:t>
      </w:r>
    </w:p>
    <w:p w:rsidR="0058537E" w:rsidRPr="000B597E" w:rsidRDefault="0058537E" w:rsidP="00CC1126">
      <w:pPr>
        <w:ind w:firstLine="420"/>
      </w:pPr>
      <w:r w:rsidRPr="000B597E">
        <w:rPr>
          <w:rFonts w:hint="eastAsia"/>
        </w:rPr>
        <w:t>V2X</w:t>
      </w:r>
      <w:r w:rsidRPr="000B597E">
        <w:rPr>
          <w:rFonts w:hint="eastAsia"/>
        </w:rPr>
        <w:t>告警数据上传时具体的</w:t>
      </w:r>
      <w:r w:rsidRPr="000B597E">
        <w:rPr>
          <w:rFonts w:hint="eastAsia"/>
        </w:rPr>
        <w:t>json</w:t>
      </w:r>
      <w:r w:rsidRPr="000B597E">
        <w:rPr>
          <w:rFonts w:hint="eastAsia"/>
        </w:rPr>
        <w:t>格式</w:t>
      </w:r>
      <w:r w:rsidRPr="000B597E">
        <w:rPr>
          <w:rFonts w:hint="eastAsia"/>
        </w:rPr>
        <w:t>follow DBA</w:t>
      </w:r>
      <w:r w:rsidRPr="000B597E">
        <w:rPr>
          <w:rFonts w:hint="eastAsia"/>
        </w:rPr>
        <w:t>后台接口定义，举例如下：</w:t>
      </w:r>
    </w:p>
    <w:p w:rsidR="006E6DBB" w:rsidRPr="000B597E" w:rsidRDefault="0058537E" w:rsidP="00CC1126">
      <w:pPr>
        <w:ind w:firstLine="420"/>
      </w:pPr>
      <w:bookmarkStart w:id="16" w:name="_GoBack"/>
      <w:bookmarkEnd w:id="16"/>
      <w:r w:rsidRPr="000B597E">
        <w:rPr>
          <w:rFonts w:hint="eastAsia"/>
        </w:rPr>
        <w:t>“</w:t>
      </w:r>
      <w:r w:rsidRPr="000B597E">
        <w:rPr>
          <w:rFonts w:hint="eastAsia"/>
        </w:rPr>
        <w:t>Gx</w:t>
      </w:r>
      <w:r w:rsidRPr="000B597E">
        <w:rPr>
          <w:rFonts w:hint="eastAsia"/>
        </w:rPr>
        <w:t>”：“</w:t>
      </w:r>
      <w:r w:rsidRPr="000B597E">
        <w:rPr>
          <w:rFonts w:hint="eastAsia"/>
        </w:rPr>
        <w:t>{</w:t>
      </w:r>
      <w:r w:rsidRPr="000B597E">
        <w:rPr>
          <w:rFonts w:hint="eastAsia"/>
        </w:rPr>
        <w:t>“</w:t>
      </w:r>
      <w:r w:rsidRPr="000B597E">
        <w:rPr>
          <w:rFonts w:hint="eastAsia"/>
        </w:rPr>
        <w:t>FCW</w:t>
      </w:r>
      <w:r w:rsidRPr="000B597E">
        <w:rPr>
          <w:rFonts w:hint="eastAsia"/>
        </w:rPr>
        <w:t>”</w:t>
      </w:r>
      <w:r w:rsidRPr="000B597E">
        <w:rPr>
          <w:rFonts w:hint="eastAsia"/>
        </w:rPr>
        <w:t xml:space="preserve">: </w:t>
      </w:r>
      <w:r w:rsidRPr="000B597E">
        <w:rPr>
          <w:rFonts w:hint="eastAsia"/>
        </w:rPr>
        <w:t>“</w:t>
      </w:r>
      <w:r w:rsidRPr="000B597E">
        <w:rPr>
          <w:rFonts w:hint="eastAsia"/>
        </w:rPr>
        <w:t>1</w:t>
      </w:r>
      <w:r w:rsidRPr="000B597E">
        <w:rPr>
          <w:rFonts w:hint="eastAsia"/>
        </w:rPr>
        <w:t>”</w:t>
      </w:r>
      <w:r w:rsidRPr="000B597E">
        <w:rPr>
          <w:rFonts w:hint="eastAsia"/>
        </w:rPr>
        <w:t>,</w:t>
      </w:r>
      <w:r w:rsidRPr="000B597E">
        <w:rPr>
          <w:rFonts w:hint="eastAsia"/>
        </w:rPr>
        <w:t>“</w:t>
      </w:r>
      <w:r w:rsidRPr="000B597E">
        <w:rPr>
          <w:rFonts w:hint="eastAsia"/>
        </w:rPr>
        <w:t>EBW</w:t>
      </w:r>
      <w:r w:rsidRPr="000B597E">
        <w:rPr>
          <w:rFonts w:hint="eastAsia"/>
        </w:rPr>
        <w:t>”</w:t>
      </w:r>
      <w:r w:rsidRPr="000B597E">
        <w:rPr>
          <w:rFonts w:hint="eastAsia"/>
        </w:rPr>
        <w:t xml:space="preserve">: </w:t>
      </w:r>
      <w:r w:rsidRPr="000B597E">
        <w:rPr>
          <w:rFonts w:hint="eastAsia"/>
        </w:rPr>
        <w:t>“</w:t>
      </w:r>
      <w:r w:rsidRPr="000B597E">
        <w:rPr>
          <w:rFonts w:hint="eastAsia"/>
        </w:rPr>
        <w:t>2</w:t>
      </w:r>
      <w:r w:rsidRPr="000B597E">
        <w:rPr>
          <w:rFonts w:hint="eastAsia"/>
        </w:rPr>
        <w:t>”</w:t>
      </w:r>
      <w:r w:rsidRPr="000B597E">
        <w:rPr>
          <w:rFonts w:hint="eastAsia"/>
        </w:rPr>
        <w:t>,</w:t>
      </w:r>
      <w:r w:rsidRPr="000B597E">
        <w:rPr>
          <w:rFonts w:hint="eastAsia"/>
        </w:rPr>
        <w:t>“</w:t>
      </w:r>
      <w:r w:rsidRPr="000B597E">
        <w:rPr>
          <w:rFonts w:hint="eastAsia"/>
        </w:rPr>
        <w:t>SLW</w:t>
      </w:r>
      <w:r w:rsidRPr="000B597E">
        <w:rPr>
          <w:rFonts w:hint="eastAsia"/>
        </w:rPr>
        <w:t>”</w:t>
      </w:r>
      <w:r w:rsidRPr="000B597E">
        <w:rPr>
          <w:rFonts w:hint="eastAsia"/>
        </w:rPr>
        <w:t xml:space="preserve">: </w:t>
      </w:r>
      <w:r w:rsidRPr="000B597E">
        <w:rPr>
          <w:rFonts w:hint="eastAsia"/>
        </w:rPr>
        <w:t>“</w:t>
      </w:r>
      <w:r w:rsidRPr="000B597E">
        <w:rPr>
          <w:rFonts w:hint="eastAsia"/>
        </w:rPr>
        <w:t>3</w:t>
      </w:r>
      <w:r w:rsidRPr="000B597E">
        <w:rPr>
          <w:rFonts w:hint="eastAsia"/>
        </w:rPr>
        <w:t>”</w:t>
      </w:r>
      <w:r w:rsidRPr="000B597E">
        <w:rPr>
          <w:rFonts w:hint="eastAsia"/>
        </w:rPr>
        <w:t>}</w:t>
      </w:r>
      <w:r w:rsidRPr="000B597E">
        <w:rPr>
          <w:rFonts w:hint="eastAsia"/>
        </w:rPr>
        <w:t>”</w:t>
      </w:r>
      <w:r w:rsidRPr="000B597E">
        <w:rPr>
          <w:rFonts w:hint="eastAsia"/>
        </w:rPr>
        <w:t xml:space="preserve"> //</w:t>
      </w:r>
      <w:r w:rsidRPr="000B597E">
        <w:rPr>
          <w:rFonts w:hint="eastAsia"/>
        </w:rPr>
        <w:t>代表本次行程发生了</w:t>
      </w:r>
      <w:r w:rsidRPr="000B597E">
        <w:rPr>
          <w:rFonts w:hint="eastAsia"/>
        </w:rPr>
        <w:t>1</w:t>
      </w:r>
      <w:r w:rsidRPr="000B597E">
        <w:rPr>
          <w:rFonts w:hint="eastAsia"/>
        </w:rPr>
        <w:t>次前向碰撞预警</w:t>
      </w:r>
      <w:r w:rsidR="001A6E12" w:rsidRPr="000B597E">
        <w:rPr>
          <w:rFonts w:hint="eastAsia"/>
        </w:rPr>
        <w:t>FCW</w:t>
      </w:r>
      <w:r w:rsidR="001A6E12" w:rsidRPr="000B597E">
        <w:rPr>
          <w:rFonts w:hint="eastAsia"/>
        </w:rPr>
        <w:t>，</w:t>
      </w:r>
      <w:r w:rsidRPr="000B597E">
        <w:rPr>
          <w:rFonts w:hint="eastAsia"/>
        </w:rPr>
        <w:t>2</w:t>
      </w:r>
      <w:r w:rsidRPr="000B597E">
        <w:rPr>
          <w:rFonts w:hint="eastAsia"/>
        </w:rPr>
        <w:t>次紧急制动预警</w:t>
      </w:r>
      <w:r w:rsidR="001A6E12" w:rsidRPr="000B597E">
        <w:rPr>
          <w:rFonts w:hint="eastAsia"/>
        </w:rPr>
        <w:t>EBW</w:t>
      </w:r>
      <w:r w:rsidR="001A6E12" w:rsidRPr="000B597E">
        <w:rPr>
          <w:rFonts w:hint="eastAsia"/>
        </w:rPr>
        <w:t>，</w:t>
      </w:r>
      <w:r w:rsidRPr="000B597E">
        <w:rPr>
          <w:rFonts w:hint="eastAsia"/>
        </w:rPr>
        <w:t>3</w:t>
      </w:r>
      <w:r w:rsidRPr="000B597E">
        <w:rPr>
          <w:rFonts w:hint="eastAsia"/>
        </w:rPr>
        <w:t>次</w:t>
      </w:r>
      <w:r w:rsidRPr="000B597E">
        <w:rPr>
          <w:rFonts w:hint="eastAsia"/>
        </w:rPr>
        <w:t xml:space="preserve"> </w:t>
      </w:r>
      <w:r w:rsidRPr="000B597E">
        <w:rPr>
          <w:rFonts w:hint="eastAsia"/>
        </w:rPr>
        <w:t>限速预警</w:t>
      </w:r>
      <w:r w:rsidRPr="000B597E">
        <w:rPr>
          <w:rFonts w:hint="eastAsia"/>
        </w:rPr>
        <w:t>SLW</w:t>
      </w:r>
      <w:r w:rsidRPr="000B597E">
        <w:rPr>
          <w:rFonts w:hint="eastAsia"/>
        </w:rPr>
        <w:t>；最多时会有</w:t>
      </w:r>
      <w:r w:rsidRPr="000B597E">
        <w:rPr>
          <w:rFonts w:hint="eastAsia"/>
        </w:rPr>
        <w:t>16</w:t>
      </w:r>
      <w:r w:rsidRPr="000B597E">
        <w:rPr>
          <w:rFonts w:hint="eastAsia"/>
        </w:rPr>
        <w:t>组键值</w:t>
      </w:r>
      <w:r w:rsidR="001A6E12" w:rsidRPr="000B597E">
        <w:rPr>
          <w:rFonts w:hint="eastAsia"/>
        </w:rPr>
        <w:t>(</w:t>
      </w:r>
      <w:r w:rsidR="006100D1" w:rsidRPr="000B597E">
        <w:rPr>
          <w:rFonts w:hint="eastAsia"/>
        </w:rPr>
        <w:t>如上表所列</w:t>
      </w:r>
      <w:r w:rsidR="001A6E12" w:rsidRPr="000B597E">
        <w:rPr>
          <w:rFonts w:hint="eastAsia"/>
        </w:rPr>
        <w:t>)</w:t>
      </w:r>
      <w:r w:rsidR="006100D1" w:rsidRPr="000B597E">
        <w:rPr>
          <w:rFonts w:hint="eastAsia"/>
        </w:rPr>
        <w:t>。</w:t>
      </w:r>
    </w:p>
    <w:p w:rsidR="0058537E" w:rsidRPr="000B597E" w:rsidRDefault="0058537E" w:rsidP="002C6FF8">
      <w:pPr>
        <w:ind w:left="420"/>
      </w:pPr>
    </w:p>
    <w:p w:rsidR="006749CF" w:rsidRPr="000B597E" w:rsidRDefault="006749CF" w:rsidP="002C6FF8">
      <w:pPr>
        <w:ind w:left="420"/>
      </w:pPr>
      <w:bookmarkStart w:id="17" w:name="OLE_LINK1"/>
      <w:bookmarkStart w:id="18" w:name="OLE_LINK2"/>
      <w:r w:rsidRPr="000B597E">
        <w:t>358</w:t>
      </w:r>
      <w:r w:rsidRPr="000B597E">
        <w:rPr>
          <w:rFonts w:hint="eastAsia"/>
        </w:rPr>
        <w:t>项目</w:t>
      </w:r>
      <w:r w:rsidRPr="000B597E">
        <w:rPr>
          <w:rFonts w:hint="eastAsia"/>
        </w:rPr>
        <w:t>V2X</w:t>
      </w:r>
      <w:r w:rsidRPr="000B597E">
        <w:rPr>
          <w:rFonts w:hint="eastAsia"/>
        </w:rPr>
        <w:t>告警信号如下：</w:t>
      </w:r>
      <w:bookmarkEnd w:id="17"/>
      <w:bookmarkEnd w:id="18"/>
    </w:p>
    <w:tbl>
      <w:tblPr>
        <w:tblW w:w="8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4"/>
        <w:gridCol w:w="5440"/>
      </w:tblGrid>
      <w:tr w:rsidR="000B597E" w:rsidRPr="000B597E" w:rsidTr="00A33FDF">
        <w:trPr>
          <w:trHeight w:val="295"/>
          <w:jc w:val="center"/>
        </w:trPr>
        <w:tc>
          <w:tcPr>
            <w:tcW w:w="3374" w:type="dxa"/>
            <w:shd w:val="clear" w:color="auto" w:fill="auto"/>
            <w:vAlign w:val="center"/>
            <w:hideMark/>
          </w:tcPr>
          <w:p w:rsidR="00A33FDF" w:rsidRPr="000B597E" w:rsidRDefault="00A33FDF" w:rsidP="000F0BF8">
            <w:pPr>
              <w:widowControl/>
              <w:jc w:val="center"/>
              <w:rPr>
                <w:rFonts w:ascii="Arial" w:eastAsia="Times New Roman" w:hAnsi="Arial" w:cs="Arial"/>
                <w:kern w:val="0"/>
                <w:sz w:val="22"/>
              </w:rPr>
            </w:pPr>
            <w:r w:rsidRPr="000B597E">
              <w:rPr>
                <w:rFonts w:ascii="Arial" w:eastAsia="Times New Roman" w:hAnsi="Arial" w:cs="Arial"/>
                <w:kern w:val="0"/>
                <w:sz w:val="22"/>
              </w:rPr>
              <w:t>V2X Warning Indication Request</w:t>
            </w:r>
          </w:p>
        </w:tc>
        <w:tc>
          <w:tcPr>
            <w:tcW w:w="5440" w:type="dxa"/>
            <w:vAlign w:val="center"/>
          </w:tcPr>
          <w:p w:rsidR="00A33FDF" w:rsidRPr="000B597E" w:rsidRDefault="00A33FDF" w:rsidP="000F0BF8">
            <w:pPr>
              <w:jc w:val="center"/>
              <w:rPr>
                <w:rFonts w:ascii="Arial" w:hAnsi="Arial" w:cs="Arial"/>
                <w:sz w:val="22"/>
              </w:rPr>
            </w:pPr>
            <w:r w:rsidRPr="000B597E">
              <w:rPr>
                <w:rFonts w:ascii="Arial" w:hAnsi="Arial" w:cs="Arial"/>
                <w:sz w:val="22"/>
              </w:rPr>
              <w:t>$0=No Indication</w:t>
            </w:r>
            <w:r w:rsidRPr="000B597E">
              <w:rPr>
                <w:rFonts w:ascii="Arial" w:hAnsi="Arial" w:cs="Arial"/>
                <w:sz w:val="22"/>
                <w:highlight w:val="yellow"/>
              </w:rPr>
              <w:t xml:space="preserve">;$1=Forward Collision Warning;$2=Intersection Collision Warning;$3=Left Turn Assist Warning;$4=Blind Spot Warning/Lane </w:t>
            </w:r>
            <w:r w:rsidRPr="000B597E">
              <w:rPr>
                <w:rFonts w:ascii="Arial" w:hAnsi="Arial" w:cs="Arial"/>
                <w:sz w:val="22"/>
                <w:highlight w:val="yellow"/>
              </w:rPr>
              <w:lastRenderedPageBreak/>
              <w:t>Change Warning;$5=Do Not Pass Warning;$6=Emergency Brake Warning;$7=Abnormal Vehicle Warning;$8=Control Loss Warning;$9=Hazardous Location Warning;$10=Speed Limit Warning;$11=Red Light Violation Warning;$12=Vulnerable Road User Collision Warning;$13=Green Light Optimal Speed Advisory;$14=In-Vehicle Signage;$15=Traffic Jam Warning;$16=Emergency Vehicle Warning</w:t>
            </w:r>
            <w:r w:rsidRPr="000B597E">
              <w:rPr>
                <w:rFonts w:ascii="Arial" w:hAnsi="Arial" w:cs="Arial"/>
                <w:sz w:val="22"/>
              </w:rPr>
              <w:t>;$17=Vehicle Near-Field Payment</w:t>
            </w:r>
            <w:r w:rsidRPr="000B597E">
              <w:rPr>
                <w:rFonts w:ascii="Arial" w:hAnsi="Arial" w:cs="Arial"/>
                <w:sz w:val="22"/>
                <w:highlight w:val="yellow"/>
              </w:rPr>
              <w:t>;$18=Work Zone Warning;</w:t>
            </w:r>
            <w:r w:rsidRPr="000B597E">
              <w:rPr>
                <w:rFonts w:ascii="Arial" w:hAnsi="Arial" w:cs="Arial"/>
                <w:sz w:val="22"/>
              </w:rPr>
              <w:t>$19=Reserved 1;$1A=Reserved 2;$1B=Reserved 3;$1C=Reserved 4;$1D=Reserved 5;$1E=Reserved 6;$1F=Reserved 7;</w:t>
            </w:r>
          </w:p>
        </w:tc>
      </w:tr>
    </w:tbl>
    <w:p w:rsidR="005E6941" w:rsidRPr="000B597E" w:rsidRDefault="005E6941" w:rsidP="000E580D"/>
    <w:p w:rsidR="00A33FDF" w:rsidRPr="000B597E" w:rsidRDefault="00792568" w:rsidP="006749CF">
      <w:pPr>
        <w:ind w:firstLine="420"/>
      </w:pPr>
      <w:r w:rsidRPr="000B597E">
        <w:rPr>
          <w:rFonts w:hint="eastAsia"/>
        </w:rPr>
        <w:t>4</w:t>
      </w:r>
      <w:r w:rsidR="006749CF" w:rsidRPr="000B597E">
        <w:t>58</w:t>
      </w:r>
      <w:r w:rsidR="006749CF" w:rsidRPr="000B597E">
        <w:rPr>
          <w:rFonts w:hint="eastAsia"/>
        </w:rPr>
        <w:t>项目</w:t>
      </w:r>
      <w:r w:rsidR="006749CF" w:rsidRPr="000B597E">
        <w:rPr>
          <w:rFonts w:hint="eastAsia"/>
        </w:rPr>
        <w:t>V2X</w:t>
      </w:r>
      <w:r w:rsidR="006749CF" w:rsidRPr="000B597E">
        <w:rPr>
          <w:rFonts w:hint="eastAsia"/>
        </w:rPr>
        <w:t>告警信号如下：</w:t>
      </w:r>
    </w:p>
    <w:tbl>
      <w:tblPr>
        <w:tblW w:w="8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5648"/>
      </w:tblGrid>
      <w:tr w:rsidR="000B597E" w:rsidRPr="000B597E" w:rsidTr="000F0BF8">
        <w:trPr>
          <w:trHeight w:val="293"/>
          <w:jc w:val="center"/>
        </w:trPr>
        <w:tc>
          <w:tcPr>
            <w:tcW w:w="3145" w:type="dxa"/>
            <w:shd w:val="clear" w:color="auto" w:fill="auto"/>
            <w:vAlign w:val="center"/>
            <w:hideMark/>
          </w:tcPr>
          <w:p w:rsidR="00A33FDF" w:rsidRPr="000B597E" w:rsidRDefault="00A33FDF" w:rsidP="000F0BF8">
            <w:pPr>
              <w:widowControl/>
              <w:jc w:val="center"/>
              <w:rPr>
                <w:rFonts w:eastAsia="宋体" w:cstheme="minorHAnsi"/>
                <w:kern w:val="0"/>
                <w:sz w:val="22"/>
              </w:rPr>
            </w:pPr>
            <w:r w:rsidRPr="000B597E">
              <w:rPr>
                <w:rFonts w:eastAsia="宋体" w:cstheme="minorHAnsi"/>
                <w:kern w:val="0"/>
                <w:sz w:val="22"/>
              </w:rPr>
              <w:t>V2X Warning Indication Request</w:t>
            </w:r>
          </w:p>
        </w:tc>
        <w:tc>
          <w:tcPr>
            <w:tcW w:w="5648" w:type="dxa"/>
            <w:vAlign w:val="center"/>
          </w:tcPr>
          <w:p w:rsidR="00A33FDF" w:rsidRPr="000B597E" w:rsidRDefault="00A33FDF" w:rsidP="000F0BF8">
            <w:pPr>
              <w:jc w:val="center"/>
              <w:rPr>
                <w:rFonts w:eastAsia="宋体" w:cstheme="minorHAnsi"/>
                <w:sz w:val="22"/>
              </w:rPr>
            </w:pPr>
            <w:r w:rsidRPr="000B597E">
              <w:rPr>
                <w:rFonts w:eastAsia="宋体" w:cstheme="minorHAnsi"/>
                <w:sz w:val="22"/>
              </w:rPr>
              <w:t>$0=No Indication;</w:t>
            </w:r>
            <w:r w:rsidRPr="000B597E">
              <w:rPr>
                <w:rFonts w:eastAsia="宋体" w:cstheme="minorHAnsi"/>
                <w:sz w:val="22"/>
                <w:highlight w:val="yellow"/>
              </w:rPr>
              <w:t>$1=Forward Collision Warning;$2=Intersection Collision Warning;$3=Left Turn Assist Warning;$4=Blind Spot Warning/Lane Change Warning;$5=Do Not Pass Warning;$6=Emergency Brake Warning;$7=Abnormal Vehicle Warning;$8=Control Loss Warning;$9=Hazardous Location Warning;$A=Speed Limit Warning;$B=Red Light Violation Warning;$C=Vulnerable Road User Collision Warning;$D=Green Light Optimal Speed Advisory;$E=In-Vehicle Signage;$F=Traffic Jam Warning;$10=Emergency Vehicle Warning;</w:t>
            </w:r>
            <w:r w:rsidRPr="000B597E">
              <w:rPr>
                <w:rFonts w:eastAsia="宋体" w:cstheme="minorHAnsi"/>
                <w:sz w:val="22"/>
              </w:rPr>
              <w:t>$11=Vehicle Near-Field Payment</w:t>
            </w:r>
            <w:r w:rsidRPr="000B597E">
              <w:rPr>
                <w:rFonts w:eastAsia="宋体" w:cstheme="minorHAnsi"/>
                <w:sz w:val="22"/>
                <w:highlight w:val="yellow"/>
              </w:rPr>
              <w:t>;$12=Work Zone Warning;</w:t>
            </w:r>
            <w:r w:rsidRPr="000B597E">
              <w:rPr>
                <w:rFonts w:eastAsia="宋体" w:cstheme="minorHAnsi"/>
                <w:sz w:val="22"/>
              </w:rPr>
              <w:t>$13=Reserved 1;$14=Reserved 2;$15=Reserved 3;$16=Reserved 4;$17=Reserved 5;$18=Reserved 6;$19=Reserved 7;$1A=Reserved 8;$1B=Reserved 9;$1C=Reserved 10;$1D=Reserved 11;$1E=Reserved 12;$1F=Reserved 13;</w:t>
            </w:r>
          </w:p>
        </w:tc>
      </w:tr>
    </w:tbl>
    <w:p w:rsidR="00A33FDF" w:rsidRPr="000B597E" w:rsidRDefault="00A33FDF" w:rsidP="000E580D"/>
    <w:p w:rsidR="002C6FF8" w:rsidRPr="000B597E" w:rsidRDefault="006934AF" w:rsidP="006934AF">
      <w:pPr>
        <w:pStyle w:val="Heading2"/>
      </w:pPr>
      <w:bookmarkStart w:id="19" w:name="_Toc47437956"/>
      <w:r w:rsidRPr="000B597E">
        <w:rPr>
          <w:rFonts w:hint="eastAsia"/>
        </w:rPr>
        <w:t>数据上传机制</w:t>
      </w:r>
      <w:bookmarkEnd w:id="19"/>
    </w:p>
    <w:p w:rsidR="004B3F95" w:rsidRPr="000B597E" w:rsidRDefault="00F273B7" w:rsidP="004B3F95">
      <w:pPr>
        <w:ind w:firstLine="420"/>
      </w:pPr>
      <w:bookmarkStart w:id="20" w:name="_Toc392244681"/>
      <w:r w:rsidRPr="000B597E">
        <w:t>V2X</w:t>
      </w:r>
      <w:r w:rsidRPr="000B597E">
        <w:rPr>
          <w:rFonts w:hint="eastAsia"/>
        </w:rPr>
        <w:t>数据的上传时机完全</w:t>
      </w:r>
      <w:r w:rsidRPr="000B597E">
        <w:rPr>
          <w:rFonts w:hint="eastAsia"/>
        </w:rPr>
        <w:t>follow DBA</w:t>
      </w:r>
      <w:r w:rsidRPr="000B597E">
        <w:rPr>
          <w:rFonts w:hint="eastAsia"/>
        </w:rPr>
        <w:t>数据上传的时机。</w:t>
      </w:r>
    </w:p>
    <w:p w:rsidR="00F340C1" w:rsidRPr="000B597E" w:rsidRDefault="00F340C1" w:rsidP="004B3F95">
      <w:pPr>
        <w:ind w:firstLine="420"/>
      </w:pPr>
      <w:r w:rsidRPr="000B597E">
        <w:br w:type="page"/>
      </w:r>
    </w:p>
    <w:p w:rsidR="00A17BA0" w:rsidRPr="000B597E" w:rsidRDefault="00A17BA0" w:rsidP="00A17BA0">
      <w:pPr>
        <w:pStyle w:val="a0"/>
        <w:spacing w:after="156"/>
        <w:ind w:firstLine="0"/>
        <w:outlineLvl w:val="0"/>
        <w:rPr>
          <w:b/>
          <w:sz w:val="44"/>
          <w:szCs w:val="44"/>
        </w:rPr>
      </w:pPr>
      <w:bookmarkStart w:id="21" w:name="_Toc47437958"/>
      <w:r w:rsidRPr="000B597E">
        <w:rPr>
          <w:rFonts w:hint="eastAsia"/>
          <w:b/>
          <w:sz w:val="44"/>
          <w:szCs w:val="44"/>
        </w:rPr>
        <w:lastRenderedPageBreak/>
        <w:t>Revision Log</w:t>
      </w:r>
      <w:bookmarkEnd w:id="20"/>
      <w:bookmarkEnd w:id="21"/>
    </w:p>
    <w:tbl>
      <w:tblPr>
        <w:tblStyle w:val="a"/>
        <w:tblW w:w="5000" w:type="pct"/>
        <w:tblLook w:val="04A0" w:firstRow="1" w:lastRow="0" w:firstColumn="1" w:lastColumn="0" w:noHBand="0" w:noVBand="1"/>
      </w:tblPr>
      <w:tblGrid>
        <w:gridCol w:w="985"/>
        <w:gridCol w:w="1710"/>
        <w:gridCol w:w="1081"/>
        <w:gridCol w:w="4229"/>
        <w:gridCol w:w="1731"/>
      </w:tblGrid>
      <w:tr w:rsidR="000B597E" w:rsidRPr="000B597E" w:rsidTr="00812E2A">
        <w:tc>
          <w:tcPr>
            <w:tcW w:w="506" w:type="pct"/>
          </w:tcPr>
          <w:p w:rsidR="00A17BA0" w:rsidRPr="000B597E" w:rsidRDefault="00A17BA0" w:rsidP="00A17BA0">
            <w:pPr>
              <w:pStyle w:val="a0"/>
              <w:spacing w:after="156"/>
              <w:ind w:firstLine="0"/>
              <w:rPr>
                <w:b/>
              </w:rPr>
            </w:pPr>
            <w:r w:rsidRPr="000B597E">
              <w:rPr>
                <w:rFonts w:hint="eastAsia"/>
                <w:b/>
              </w:rPr>
              <w:t>Version</w:t>
            </w:r>
          </w:p>
        </w:tc>
        <w:tc>
          <w:tcPr>
            <w:tcW w:w="878" w:type="pct"/>
          </w:tcPr>
          <w:p w:rsidR="00A17BA0" w:rsidRPr="000B597E" w:rsidRDefault="00A17BA0" w:rsidP="00A17BA0">
            <w:pPr>
              <w:pStyle w:val="a0"/>
              <w:spacing w:after="156"/>
              <w:ind w:firstLine="0"/>
              <w:rPr>
                <w:b/>
              </w:rPr>
            </w:pPr>
            <w:r w:rsidRPr="000B597E">
              <w:rPr>
                <w:rFonts w:hint="eastAsia"/>
                <w:b/>
              </w:rPr>
              <w:t>Date</w:t>
            </w:r>
          </w:p>
        </w:tc>
        <w:tc>
          <w:tcPr>
            <w:tcW w:w="555" w:type="pct"/>
          </w:tcPr>
          <w:p w:rsidR="00A17BA0" w:rsidRPr="000B597E" w:rsidRDefault="00A17BA0" w:rsidP="00ED525F">
            <w:pPr>
              <w:pStyle w:val="a0"/>
              <w:spacing w:after="156"/>
              <w:ind w:firstLine="0"/>
              <w:jc w:val="center"/>
              <w:rPr>
                <w:b/>
              </w:rPr>
            </w:pPr>
            <w:r w:rsidRPr="000B597E">
              <w:rPr>
                <w:rFonts w:hint="eastAsia"/>
                <w:b/>
              </w:rPr>
              <w:t>Section</w:t>
            </w:r>
          </w:p>
        </w:tc>
        <w:tc>
          <w:tcPr>
            <w:tcW w:w="2172" w:type="pct"/>
          </w:tcPr>
          <w:p w:rsidR="00A17BA0" w:rsidRPr="000B597E" w:rsidRDefault="00A17BA0" w:rsidP="00A17BA0">
            <w:pPr>
              <w:pStyle w:val="a0"/>
              <w:spacing w:after="156"/>
              <w:ind w:firstLine="0"/>
              <w:rPr>
                <w:b/>
              </w:rPr>
            </w:pPr>
            <w:r w:rsidRPr="000B597E">
              <w:rPr>
                <w:rFonts w:hint="eastAsia"/>
                <w:b/>
              </w:rPr>
              <w:t>Description</w:t>
            </w:r>
          </w:p>
        </w:tc>
        <w:tc>
          <w:tcPr>
            <w:tcW w:w="889" w:type="pct"/>
          </w:tcPr>
          <w:p w:rsidR="00A17BA0" w:rsidRPr="000B597E" w:rsidRDefault="00A17BA0" w:rsidP="00A17BA0">
            <w:pPr>
              <w:pStyle w:val="a0"/>
              <w:spacing w:after="156"/>
              <w:ind w:firstLine="0"/>
              <w:rPr>
                <w:b/>
              </w:rPr>
            </w:pPr>
            <w:r w:rsidRPr="000B597E">
              <w:rPr>
                <w:rFonts w:hint="eastAsia"/>
                <w:b/>
              </w:rPr>
              <w:t>Author</w:t>
            </w:r>
          </w:p>
        </w:tc>
      </w:tr>
      <w:tr w:rsidR="000B597E" w:rsidRPr="000B597E" w:rsidTr="00812E2A">
        <w:tc>
          <w:tcPr>
            <w:tcW w:w="506" w:type="pct"/>
          </w:tcPr>
          <w:p w:rsidR="00F273B7" w:rsidRPr="000B597E" w:rsidRDefault="00F273B7" w:rsidP="00A17BA0">
            <w:pPr>
              <w:pStyle w:val="a0"/>
              <w:spacing w:after="156"/>
              <w:ind w:firstLine="0"/>
            </w:pPr>
            <w:r w:rsidRPr="000B597E">
              <w:rPr>
                <w:rFonts w:hint="eastAsia"/>
              </w:rPr>
              <w:t>0.0.1.4</w:t>
            </w:r>
          </w:p>
        </w:tc>
        <w:tc>
          <w:tcPr>
            <w:tcW w:w="878" w:type="pct"/>
          </w:tcPr>
          <w:p w:rsidR="00F273B7" w:rsidRPr="000B597E" w:rsidRDefault="00F273B7" w:rsidP="00A17BA0">
            <w:pPr>
              <w:pStyle w:val="a0"/>
              <w:spacing w:after="156"/>
              <w:ind w:firstLine="0"/>
            </w:pPr>
            <w:r w:rsidRPr="000B597E">
              <w:t>N</w:t>
            </w:r>
            <w:r w:rsidRPr="000B597E">
              <w:rPr>
                <w:rFonts w:hint="eastAsia"/>
              </w:rPr>
              <w:t>ov</w:t>
            </w:r>
            <w:r w:rsidRPr="000B597E">
              <w:t xml:space="preserve"> 18, 2020</w:t>
            </w:r>
          </w:p>
        </w:tc>
        <w:tc>
          <w:tcPr>
            <w:tcW w:w="555" w:type="pct"/>
          </w:tcPr>
          <w:p w:rsidR="00F273B7" w:rsidRPr="000B597E" w:rsidRDefault="00F273B7" w:rsidP="00ED525F">
            <w:pPr>
              <w:pStyle w:val="a0"/>
              <w:spacing w:after="156"/>
              <w:ind w:firstLine="0"/>
              <w:jc w:val="center"/>
            </w:pPr>
            <w:r w:rsidRPr="000B597E">
              <w:t>9</w:t>
            </w:r>
          </w:p>
        </w:tc>
        <w:tc>
          <w:tcPr>
            <w:tcW w:w="2172" w:type="pct"/>
          </w:tcPr>
          <w:p w:rsidR="00F273B7" w:rsidRPr="000B597E" w:rsidRDefault="00F273B7" w:rsidP="00A17BA0">
            <w:pPr>
              <w:pStyle w:val="a0"/>
              <w:spacing w:after="156"/>
              <w:ind w:firstLine="0"/>
            </w:pPr>
            <w:r w:rsidRPr="000B597E">
              <w:rPr>
                <w:rFonts w:hint="eastAsia"/>
              </w:rPr>
              <w:t>重新描述第</w:t>
            </w:r>
            <w:r w:rsidRPr="000B597E">
              <w:rPr>
                <w:rFonts w:hint="eastAsia"/>
              </w:rPr>
              <w:t>9</w:t>
            </w:r>
            <w:r w:rsidRPr="000B597E">
              <w:rPr>
                <w:rFonts w:hint="eastAsia"/>
              </w:rPr>
              <w:t>章节，将</w:t>
            </w:r>
            <w:r w:rsidRPr="000B597E">
              <w:rPr>
                <w:rFonts w:hint="eastAsia"/>
              </w:rPr>
              <w:t>V2X</w:t>
            </w:r>
            <w:r w:rsidRPr="000B597E">
              <w:rPr>
                <w:rFonts w:hint="eastAsia"/>
              </w:rPr>
              <w:t>数据上传绑定至</w:t>
            </w:r>
            <w:r w:rsidRPr="000B597E">
              <w:rPr>
                <w:rFonts w:hint="eastAsia"/>
              </w:rPr>
              <w:t>DBA</w:t>
            </w:r>
          </w:p>
        </w:tc>
        <w:tc>
          <w:tcPr>
            <w:tcW w:w="889" w:type="pct"/>
          </w:tcPr>
          <w:p w:rsidR="00F273B7" w:rsidRPr="000B597E" w:rsidRDefault="00F273B7" w:rsidP="00A17BA0">
            <w:pPr>
              <w:pStyle w:val="a0"/>
              <w:spacing w:after="156"/>
              <w:ind w:firstLine="0"/>
            </w:pPr>
            <w:r w:rsidRPr="000B597E">
              <w:rPr>
                <w:rFonts w:hint="eastAsia"/>
              </w:rPr>
              <w:t>Zheng Fanglei</w:t>
            </w:r>
          </w:p>
        </w:tc>
      </w:tr>
      <w:tr w:rsidR="000B597E" w:rsidRPr="000B597E" w:rsidTr="00812E2A">
        <w:tc>
          <w:tcPr>
            <w:tcW w:w="506" w:type="pct"/>
          </w:tcPr>
          <w:p w:rsidR="00B52F37" w:rsidRPr="000B597E" w:rsidRDefault="00B52F37" w:rsidP="00A17BA0">
            <w:pPr>
              <w:pStyle w:val="a0"/>
              <w:spacing w:after="156"/>
              <w:ind w:firstLine="0"/>
              <w:rPr>
                <w:b/>
              </w:rPr>
            </w:pPr>
            <w:r w:rsidRPr="000B597E">
              <w:rPr>
                <w:rFonts w:hint="eastAsia"/>
              </w:rPr>
              <w:t>0.0.1.3</w:t>
            </w:r>
          </w:p>
        </w:tc>
        <w:tc>
          <w:tcPr>
            <w:tcW w:w="878" w:type="pct"/>
          </w:tcPr>
          <w:p w:rsidR="00B52F37" w:rsidRPr="000B597E" w:rsidRDefault="00B52F37" w:rsidP="00A17BA0">
            <w:pPr>
              <w:pStyle w:val="a0"/>
              <w:spacing w:after="156"/>
              <w:ind w:firstLine="0"/>
            </w:pPr>
            <w:r w:rsidRPr="000B597E">
              <w:t>Augu 14, 2020</w:t>
            </w:r>
          </w:p>
        </w:tc>
        <w:tc>
          <w:tcPr>
            <w:tcW w:w="555" w:type="pct"/>
          </w:tcPr>
          <w:p w:rsidR="00B52F37" w:rsidRPr="000B597E" w:rsidRDefault="00B52F37" w:rsidP="00ED525F">
            <w:pPr>
              <w:pStyle w:val="a0"/>
              <w:spacing w:after="156"/>
              <w:ind w:firstLine="0"/>
              <w:jc w:val="center"/>
            </w:pPr>
            <w:r w:rsidRPr="000B597E">
              <w:t>9.2</w:t>
            </w:r>
          </w:p>
        </w:tc>
        <w:tc>
          <w:tcPr>
            <w:tcW w:w="2172" w:type="pct"/>
          </w:tcPr>
          <w:p w:rsidR="00B52F37" w:rsidRPr="000B597E" w:rsidRDefault="00B52F37" w:rsidP="00A17BA0">
            <w:pPr>
              <w:pStyle w:val="a0"/>
              <w:spacing w:after="156"/>
              <w:ind w:firstLine="0"/>
            </w:pPr>
            <w:r w:rsidRPr="000B597E">
              <w:rPr>
                <w:rFonts w:hint="eastAsia"/>
              </w:rPr>
              <w:t>删除上传</w:t>
            </w:r>
            <w:r w:rsidRPr="000B597E">
              <w:rPr>
                <w:rFonts w:hint="eastAsia"/>
              </w:rPr>
              <w:t>GPS</w:t>
            </w:r>
            <w:r w:rsidRPr="000B597E">
              <w:rPr>
                <w:rFonts w:hint="eastAsia"/>
              </w:rPr>
              <w:t>位置</w:t>
            </w:r>
          </w:p>
        </w:tc>
        <w:tc>
          <w:tcPr>
            <w:tcW w:w="889" w:type="pct"/>
          </w:tcPr>
          <w:p w:rsidR="00B52F37" w:rsidRPr="000B597E" w:rsidRDefault="00B52F37" w:rsidP="00A17BA0">
            <w:pPr>
              <w:pStyle w:val="a0"/>
              <w:spacing w:after="156"/>
              <w:ind w:firstLine="0"/>
            </w:pPr>
            <w:r w:rsidRPr="000B597E">
              <w:t>Z</w:t>
            </w:r>
            <w:r w:rsidRPr="000B597E">
              <w:rPr>
                <w:rFonts w:hint="eastAsia"/>
              </w:rPr>
              <w:t>heng</w:t>
            </w:r>
            <w:r w:rsidRPr="000B597E">
              <w:t xml:space="preserve"> Fanglei</w:t>
            </w:r>
          </w:p>
        </w:tc>
      </w:tr>
      <w:tr w:rsidR="000B597E" w:rsidRPr="000B597E" w:rsidTr="00812E2A">
        <w:tc>
          <w:tcPr>
            <w:tcW w:w="506" w:type="pct"/>
          </w:tcPr>
          <w:p w:rsidR="00ED525F" w:rsidRPr="000B597E" w:rsidRDefault="00ED525F" w:rsidP="00A17BA0">
            <w:pPr>
              <w:pStyle w:val="a0"/>
              <w:spacing w:after="156"/>
              <w:ind w:firstLine="0"/>
            </w:pPr>
            <w:r w:rsidRPr="000B597E">
              <w:rPr>
                <w:rFonts w:hint="eastAsia"/>
              </w:rPr>
              <w:t>0.0.1.2</w:t>
            </w:r>
          </w:p>
        </w:tc>
        <w:tc>
          <w:tcPr>
            <w:tcW w:w="878" w:type="pct"/>
          </w:tcPr>
          <w:p w:rsidR="00ED525F" w:rsidRPr="000B597E" w:rsidRDefault="00ED525F" w:rsidP="00A17BA0">
            <w:pPr>
              <w:pStyle w:val="a0"/>
              <w:spacing w:after="156"/>
              <w:ind w:firstLine="0"/>
            </w:pPr>
            <w:r w:rsidRPr="000B597E">
              <w:t>July 14, 2020</w:t>
            </w:r>
          </w:p>
        </w:tc>
        <w:tc>
          <w:tcPr>
            <w:tcW w:w="555" w:type="pct"/>
          </w:tcPr>
          <w:p w:rsidR="00ED525F" w:rsidRPr="000B597E" w:rsidRDefault="00ED525F" w:rsidP="00ED525F">
            <w:pPr>
              <w:pStyle w:val="a0"/>
              <w:spacing w:after="156"/>
              <w:ind w:firstLine="0"/>
              <w:jc w:val="center"/>
            </w:pPr>
            <w:r w:rsidRPr="000B597E">
              <w:t>2</w:t>
            </w:r>
            <w:r w:rsidR="00812E2A" w:rsidRPr="000B597E">
              <w:rPr>
                <w:rFonts w:hint="eastAsia"/>
              </w:rPr>
              <w:t>，</w:t>
            </w:r>
            <w:r w:rsidR="00812E2A" w:rsidRPr="000B597E">
              <w:rPr>
                <w:rFonts w:hint="eastAsia"/>
              </w:rPr>
              <w:t>3</w:t>
            </w:r>
            <w:r w:rsidR="00812E2A" w:rsidRPr="000B597E">
              <w:rPr>
                <w:rFonts w:hint="eastAsia"/>
              </w:rPr>
              <w:t>，</w:t>
            </w:r>
            <w:r w:rsidR="00812E2A" w:rsidRPr="000B597E">
              <w:rPr>
                <w:rFonts w:hint="eastAsia"/>
              </w:rPr>
              <w:t>6</w:t>
            </w:r>
            <w:r w:rsidR="00812E2A" w:rsidRPr="000B597E">
              <w:rPr>
                <w:rFonts w:hint="eastAsia"/>
              </w:rPr>
              <w:t>，</w:t>
            </w:r>
            <w:r w:rsidR="00812E2A" w:rsidRPr="000B597E">
              <w:rPr>
                <w:rFonts w:hint="eastAsia"/>
              </w:rPr>
              <w:t>9</w:t>
            </w:r>
          </w:p>
        </w:tc>
        <w:tc>
          <w:tcPr>
            <w:tcW w:w="2172" w:type="pct"/>
          </w:tcPr>
          <w:p w:rsidR="00ED525F" w:rsidRPr="000B597E" w:rsidRDefault="00812E2A" w:rsidP="00812E2A">
            <w:pPr>
              <w:pStyle w:val="a0"/>
              <w:numPr>
                <w:ilvl w:val="0"/>
                <w:numId w:val="21"/>
              </w:numPr>
              <w:spacing w:after="156"/>
            </w:pPr>
            <w:r w:rsidRPr="000B597E">
              <w:rPr>
                <w:rFonts w:hint="eastAsia"/>
              </w:rPr>
              <w:t>2</w:t>
            </w:r>
            <w:r w:rsidRPr="000B597E">
              <w:rPr>
                <w:rFonts w:hint="eastAsia"/>
              </w:rPr>
              <w:t>章节</w:t>
            </w:r>
            <w:r w:rsidR="00ED525F" w:rsidRPr="000B597E">
              <w:rPr>
                <w:rFonts w:hint="eastAsia"/>
              </w:rPr>
              <w:t>更新场景范围到</w:t>
            </w:r>
            <w:r w:rsidR="00894F30" w:rsidRPr="000B597E">
              <w:rPr>
                <w:rFonts w:hint="eastAsia"/>
              </w:rPr>
              <w:t>11</w:t>
            </w:r>
            <w:r w:rsidR="00ED525F" w:rsidRPr="000B597E">
              <w:rPr>
                <w:rFonts w:hint="eastAsia"/>
              </w:rPr>
              <w:t>个</w:t>
            </w:r>
            <w:r w:rsidRPr="000B597E">
              <w:rPr>
                <w:rFonts w:hint="eastAsia"/>
              </w:rPr>
              <w:t>;</w:t>
            </w:r>
          </w:p>
          <w:p w:rsidR="00812E2A" w:rsidRPr="000B597E" w:rsidRDefault="00812E2A" w:rsidP="00812E2A">
            <w:pPr>
              <w:pStyle w:val="a0"/>
              <w:numPr>
                <w:ilvl w:val="0"/>
                <w:numId w:val="21"/>
              </w:numPr>
              <w:spacing w:after="156"/>
            </w:pPr>
            <w:r w:rsidRPr="000B597E">
              <w:rPr>
                <w:rFonts w:hint="eastAsia"/>
              </w:rPr>
              <w:t>增加</w:t>
            </w:r>
            <w:r w:rsidRPr="000B597E">
              <w:rPr>
                <w:rFonts w:hint="eastAsia"/>
              </w:rPr>
              <w:t>3</w:t>
            </w:r>
            <w:r w:rsidRPr="000B597E">
              <w:rPr>
                <w:rFonts w:hint="eastAsia"/>
              </w:rPr>
              <w:t>章节</w:t>
            </w:r>
            <w:r w:rsidRPr="000B597E">
              <w:rPr>
                <w:rFonts w:hint="eastAsia"/>
              </w:rPr>
              <w:t>V2X</w:t>
            </w:r>
            <w:r w:rsidRPr="000B597E">
              <w:rPr>
                <w:rFonts w:hint="eastAsia"/>
              </w:rPr>
              <w:t>告警提示；</w:t>
            </w:r>
          </w:p>
          <w:p w:rsidR="00812E2A" w:rsidRPr="000B597E" w:rsidRDefault="00812E2A" w:rsidP="00812E2A">
            <w:pPr>
              <w:pStyle w:val="a0"/>
              <w:numPr>
                <w:ilvl w:val="0"/>
                <w:numId w:val="21"/>
              </w:numPr>
              <w:spacing w:after="156"/>
            </w:pPr>
            <w:r w:rsidRPr="000B597E">
              <w:rPr>
                <w:rFonts w:hint="eastAsia"/>
              </w:rPr>
              <w:t>修改</w:t>
            </w:r>
            <w:r w:rsidRPr="000B597E">
              <w:rPr>
                <w:rFonts w:hint="eastAsia"/>
              </w:rPr>
              <w:t>6</w:t>
            </w:r>
            <w:r w:rsidRPr="000B597E">
              <w:rPr>
                <w:rFonts w:hint="eastAsia"/>
              </w:rPr>
              <w:t>章节的</w:t>
            </w:r>
            <w:r w:rsidRPr="000B597E">
              <w:rPr>
                <w:rFonts w:hint="eastAsia"/>
              </w:rPr>
              <w:t>PIS</w:t>
            </w:r>
            <w:r w:rsidRPr="000B597E">
              <w:rPr>
                <w:rFonts w:hint="eastAsia"/>
              </w:rPr>
              <w:t>号；</w:t>
            </w:r>
          </w:p>
          <w:p w:rsidR="00812E2A" w:rsidRPr="000B597E" w:rsidRDefault="00812E2A" w:rsidP="00812E2A">
            <w:pPr>
              <w:pStyle w:val="a0"/>
              <w:numPr>
                <w:ilvl w:val="0"/>
                <w:numId w:val="21"/>
              </w:numPr>
              <w:spacing w:after="156"/>
            </w:pPr>
            <w:r w:rsidRPr="000B597E">
              <w:rPr>
                <w:rFonts w:hint="eastAsia"/>
              </w:rPr>
              <w:t>增加</w:t>
            </w:r>
            <w:r w:rsidRPr="000B597E">
              <w:rPr>
                <w:rFonts w:hint="eastAsia"/>
              </w:rPr>
              <w:t>8</w:t>
            </w:r>
            <w:r w:rsidRPr="000B597E">
              <w:rPr>
                <w:rFonts w:hint="eastAsia"/>
              </w:rPr>
              <w:t>章节</w:t>
            </w:r>
            <w:r w:rsidRPr="000B597E">
              <w:rPr>
                <w:rFonts w:hint="eastAsia"/>
              </w:rPr>
              <w:t>V2X</w:t>
            </w:r>
            <w:r w:rsidRPr="000B597E">
              <w:rPr>
                <w:rFonts w:hint="eastAsia"/>
              </w:rPr>
              <w:t>数据上传；</w:t>
            </w:r>
          </w:p>
          <w:p w:rsidR="00380646" w:rsidRPr="000B597E" w:rsidRDefault="00380646" w:rsidP="00812E2A">
            <w:pPr>
              <w:pStyle w:val="a0"/>
              <w:numPr>
                <w:ilvl w:val="0"/>
                <w:numId w:val="21"/>
              </w:numPr>
              <w:spacing w:after="156"/>
            </w:pPr>
            <w:r w:rsidRPr="000B597E">
              <w:rPr>
                <w:rFonts w:hint="eastAsia"/>
              </w:rPr>
              <w:t>删除第</w:t>
            </w:r>
            <w:r w:rsidRPr="000B597E">
              <w:rPr>
                <w:rFonts w:hint="eastAsia"/>
              </w:rPr>
              <w:t>5</w:t>
            </w:r>
            <w:r w:rsidRPr="000B597E">
              <w:rPr>
                <w:rFonts w:hint="eastAsia"/>
              </w:rPr>
              <w:t>章节。</w:t>
            </w:r>
          </w:p>
        </w:tc>
        <w:tc>
          <w:tcPr>
            <w:tcW w:w="889" w:type="pct"/>
          </w:tcPr>
          <w:p w:rsidR="00ED525F" w:rsidRPr="000B597E" w:rsidRDefault="00ED525F" w:rsidP="00A17BA0">
            <w:pPr>
              <w:pStyle w:val="a0"/>
              <w:spacing w:after="156"/>
              <w:ind w:firstLine="0"/>
            </w:pPr>
            <w:r w:rsidRPr="000B597E">
              <w:t>Z</w:t>
            </w:r>
            <w:r w:rsidRPr="000B597E">
              <w:rPr>
                <w:rFonts w:hint="eastAsia"/>
              </w:rPr>
              <w:t>heng</w:t>
            </w:r>
            <w:r w:rsidRPr="000B597E">
              <w:t xml:space="preserve"> Fanglei</w:t>
            </w:r>
          </w:p>
        </w:tc>
      </w:tr>
      <w:tr w:rsidR="000B597E" w:rsidRPr="000B597E" w:rsidTr="00812E2A">
        <w:tc>
          <w:tcPr>
            <w:tcW w:w="506" w:type="pct"/>
          </w:tcPr>
          <w:p w:rsidR="00A06463" w:rsidRPr="000B597E" w:rsidRDefault="00A06463" w:rsidP="00C738AA">
            <w:pPr>
              <w:pStyle w:val="a0"/>
              <w:spacing w:after="156"/>
              <w:ind w:firstLine="0"/>
            </w:pPr>
            <w:r w:rsidRPr="000B597E">
              <w:rPr>
                <w:rFonts w:hint="eastAsia"/>
              </w:rPr>
              <w:t>0.0.1.1</w:t>
            </w:r>
          </w:p>
        </w:tc>
        <w:tc>
          <w:tcPr>
            <w:tcW w:w="878" w:type="pct"/>
          </w:tcPr>
          <w:p w:rsidR="00A06463" w:rsidRPr="000B597E" w:rsidRDefault="004B3F95" w:rsidP="00A06463">
            <w:pPr>
              <w:pStyle w:val="a0"/>
              <w:spacing w:after="156"/>
              <w:ind w:firstLine="0"/>
            </w:pPr>
            <w:r w:rsidRPr="000B597E">
              <w:rPr>
                <w:rFonts w:hint="eastAsia"/>
              </w:rPr>
              <w:t>Ju</w:t>
            </w:r>
            <w:r w:rsidRPr="000B597E">
              <w:t>ne</w:t>
            </w:r>
            <w:r w:rsidR="00A06463" w:rsidRPr="000B597E">
              <w:t xml:space="preserve"> </w:t>
            </w:r>
            <w:r w:rsidRPr="000B597E">
              <w:rPr>
                <w:rFonts w:hint="eastAsia"/>
              </w:rPr>
              <w:t>4</w:t>
            </w:r>
            <w:r w:rsidR="00A06463" w:rsidRPr="000B597E">
              <w:rPr>
                <w:vertAlign w:val="superscript"/>
              </w:rPr>
              <w:t>th</w:t>
            </w:r>
            <w:r w:rsidRPr="000B597E">
              <w:t>, 20</w:t>
            </w:r>
            <w:r w:rsidRPr="000B597E">
              <w:rPr>
                <w:rFonts w:hint="eastAsia"/>
              </w:rPr>
              <w:t>20</w:t>
            </w:r>
          </w:p>
        </w:tc>
        <w:tc>
          <w:tcPr>
            <w:tcW w:w="555" w:type="pct"/>
          </w:tcPr>
          <w:p w:rsidR="00A06463" w:rsidRPr="000B597E" w:rsidRDefault="004B3F95" w:rsidP="00ED525F">
            <w:pPr>
              <w:pStyle w:val="a0"/>
              <w:spacing w:after="156"/>
              <w:ind w:firstLine="0"/>
              <w:jc w:val="center"/>
            </w:pPr>
            <w:r w:rsidRPr="000B597E">
              <w:t>8</w:t>
            </w:r>
          </w:p>
        </w:tc>
        <w:tc>
          <w:tcPr>
            <w:tcW w:w="2172" w:type="pct"/>
          </w:tcPr>
          <w:p w:rsidR="00A06463" w:rsidRPr="000B597E" w:rsidRDefault="004B3F95" w:rsidP="00C738AA">
            <w:pPr>
              <w:pStyle w:val="a0"/>
              <w:spacing w:after="156"/>
              <w:ind w:firstLine="0"/>
            </w:pPr>
            <w:r w:rsidRPr="000B597E">
              <w:t>Add V2X data upload chapter</w:t>
            </w:r>
          </w:p>
        </w:tc>
        <w:tc>
          <w:tcPr>
            <w:tcW w:w="889" w:type="pct"/>
          </w:tcPr>
          <w:p w:rsidR="00A06463" w:rsidRPr="000B597E" w:rsidRDefault="00AE16A3" w:rsidP="00C738AA">
            <w:pPr>
              <w:pStyle w:val="a0"/>
              <w:spacing w:after="156"/>
              <w:ind w:firstLine="0"/>
            </w:pPr>
            <w:r w:rsidRPr="000B597E">
              <w:rPr>
                <w:rFonts w:hint="eastAsia"/>
              </w:rPr>
              <w:t>Zheng F</w:t>
            </w:r>
            <w:r w:rsidR="003A689E" w:rsidRPr="000B597E">
              <w:rPr>
                <w:rFonts w:hint="eastAsia"/>
              </w:rPr>
              <w:t>anglei</w:t>
            </w:r>
          </w:p>
        </w:tc>
      </w:tr>
      <w:tr w:rsidR="00C738AA" w:rsidRPr="000B597E" w:rsidTr="00812E2A">
        <w:tc>
          <w:tcPr>
            <w:tcW w:w="506" w:type="pct"/>
          </w:tcPr>
          <w:p w:rsidR="00C738AA" w:rsidRPr="000B597E" w:rsidRDefault="00C738AA" w:rsidP="00C738AA">
            <w:pPr>
              <w:pStyle w:val="a0"/>
              <w:spacing w:after="156"/>
              <w:ind w:firstLine="0"/>
            </w:pPr>
            <w:r w:rsidRPr="000B597E">
              <w:t>0.0.1.0</w:t>
            </w:r>
          </w:p>
        </w:tc>
        <w:tc>
          <w:tcPr>
            <w:tcW w:w="878" w:type="pct"/>
          </w:tcPr>
          <w:p w:rsidR="00C738AA" w:rsidRPr="000B597E" w:rsidRDefault="00EC626A" w:rsidP="00EC626A">
            <w:pPr>
              <w:pStyle w:val="a0"/>
              <w:spacing w:after="156"/>
              <w:ind w:firstLine="0"/>
            </w:pPr>
            <w:r w:rsidRPr="000B597E">
              <w:rPr>
                <w:rFonts w:hint="eastAsia"/>
              </w:rPr>
              <w:t>June</w:t>
            </w:r>
            <w:r w:rsidR="00C738AA" w:rsidRPr="000B597E">
              <w:t xml:space="preserve"> </w:t>
            </w:r>
            <w:r w:rsidRPr="000B597E">
              <w:rPr>
                <w:rFonts w:hint="eastAsia"/>
              </w:rPr>
              <w:t>20</w:t>
            </w:r>
            <w:r w:rsidR="00C738AA" w:rsidRPr="000B597E">
              <w:rPr>
                <w:vertAlign w:val="superscript"/>
              </w:rPr>
              <w:t>th</w:t>
            </w:r>
            <w:r w:rsidR="00C738AA" w:rsidRPr="000B597E">
              <w:t>, 201</w:t>
            </w:r>
            <w:r w:rsidR="00DE5C58" w:rsidRPr="000B597E">
              <w:rPr>
                <w:rFonts w:hint="eastAsia"/>
              </w:rPr>
              <w:t>9</w:t>
            </w:r>
            <w:r w:rsidR="00C738AA" w:rsidRPr="000B597E">
              <w:t xml:space="preserve"> </w:t>
            </w:r>
          </w:p>
        </w:tc>
        <w:tc>
          <w:tcPr>
            <w:tcW w:w="555" w:type="pct"/>
          </w:tcPr>
          <w:p w:rsidR="00C738AA" w:rsidRPr="000B597E" w:rsidRDefault="00C738AA" w:rsidP="00ED525F">
            <w:pPr>
              <w:pStyle w:val="a0"/>
              <w:spacing w:after="156"/>
              <w:ind w:firstLine="0"/>
              <w:jc w:val="center"/>
            </w:pPr>
            <w:r w:rsidRPr="000B597E">
              <w:t>All</w:t>
            </w:r>
          </w:p>
        </w:tc>
        <w:tc>
          <w:tcPr>
            <w:tcW w:w="2172" w:type="pct"/>
          </w:tcPr>
          <w:p w:rsidR="00C738AA" w:rsidRPr="000B597E" w:rsidRDefault="00C738AA" w:rsidP="00C738AA">
            <w:pPr>
              <w:pStyle w:val="a0"/>
              <w:spacing w:after="156"/>
              <w:ind w:firstLine="0"/>
            </w:pPr>
            <w:r w:rsidRPr="000B597E">
              <w:t>New creation</w:t>
            </w:r>
          </w:p>
        </w:tc>
        <w:tc>
          <w:tcPr>
            <w:tcW w:w="889" w:type="pct"/>
          </w:tcPr>
          <w:p w:rsidR="00C738AA" w:rsidRPr="000B597E" w:rsidRDefault="00C738AA" w:rsidP="00C738AA">
            <w:pPr>
              <w:pStyle w:val="a0"/>
              <w:spacing w:after="156"/>
              <w:ind w:firstLine="0"/>
            </w:pPr>
            <w:r w:rsidRPr="000B597E">
              <w:t>Jie Gu</w:t>
            </w:r>
          </w:p>
        </w:tc>
      </w:tr>
    </w:tbl>
    <w:p w:rsidR="0050104B" w:rsidRPr="000B597E" w:rsidRDefault="0050104B" w:rsidP="0050104B">
      <w:pPr>
        <w:pStyle w:val="a0"/>
        <w:spacing w:after="156"/>
      </w:pPr>
    </w:p>
    <w:sectPr w:rsidR="0050104B" w:rsidRPr="000B597E" w:rsidSect="00D171CD">
      <w:headerReference w:type="default" r:id="rId11"/>
      <w:footerReference w:type="default" r:id="rId12"/>
      <w:pgSz w:w="11906" w:h="16838"/>
      <w:pgMar w:top="1440" w:right="1080" w:bottom="1440" w:left="1080" w:header="706" w:footer="706"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35F" w:rsidRDefault="00F0335F" w:rsidP="002236AF">
      <w:r>
        <w:separator/>
      </w:r>
    </w:p>
    <w:p w:rsidR="00F0335F" w:rsidRDefault="00F0335F"/>
    <w:p w:rsidR="00F0335F" w:rsidRDefault="00F0335F"/>
  </w:endnote>
  <w:endnote w:type="continuationSeparator" w:id="0">
    <w:p w:rsidR="00F0335F" w:rsidRDefault="00F0335F" w:rsidP="002236AF">
      <w:r>
        <w:continuationSeparator/>
      </w:r>
    </w:p>
    <w:p w:rsidR="00F0335F" w:rsidRDefault="00F0335F"/>
    <w:p w:rsidR="00F0335F" w:rsidRDefault="00F033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653229"/>
      <w:docPartObj>
        <w:docPartGallery w:val="Page Numbers (Bottom of Page)"/>
        <w:docPartUnique/>
      </w:docPartObj>
    </w:sdtPr>
    <w:sdtEndPr>
      <w:rPr>
        <w:noProof/>
      </w:rPr>
    </w:sdtEndPr>
    <w:sdtContent>
      <w:p w:rsidR="00034247" w:rsidRDefault="00034247">
        <w:pPr>
          <w:pStyle w:val="Footer"/>
          <w:jc w:val="center"/>
        </w:pPr>
        <w:r>
          <w:fldChar w:fldCharType="begin"/>
        </w:r>
        <w:r>
          <w:instrText xml:space="preserve"> PAGE   \* MERGEFORMAT </w:instrText>
        </w:r>
        <w:r>
          <w:fldChar w:fldCharType="separate"/>
        </w:r>
        <w:r w:rsidR="00CC1126">
          <w:rPr>
            <w:noProof/>
          </w:rPr>
          <w:t>9</w:t>
        </w:r>
        <w:r>
          <w:rPr>
            <w:noProof/>
          </w:rPr>
          <w:fldChar w:fldCharType="end"/>
        </w:r>
      </w:p>
    </w:sdtContent>
  </w:sdt>
  <w:p w:rsidR="00034247" w:rsidRDefault="00034247">
    <w:pPr>
      <w:pStyle w:val="Footer"/>
    </w:pPr>
  </w:p>
  <w:p w:rsidR="00034247" w:rsidRDefault="00034247"/>
  <w:p w:rsidR="00034247" w:rsidRDefault="0003424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35F" w:rsidRDefault="00F0335F" w:rsidP="002236AF">
      <w:r>
        <w:separator/>
      </w:r>
    </w:p>
    <w:p w:rsidR="00F0335F" w:rsidRDefault="00F0335F"/>
    <w:p w:rsidR="00F0335F" w:rsidRDefault="00F0335F"/>
  </w:footnote>
  <w:footnote w:type="continuationSeparator" w:id="0">
    <w:p w:rsidR="00F0335F" w:rsidRDefault="00F0335F" w:rsidP="002236AF">
      <w:r>
        <w:continuationSeparator/>
      </w:r>
    </w:p>
    <w:p w:rsidR="00F0335F" w:rsidRDefault="00F0335F"/>
    <w:p w:rsidR="00F0335F" w:rsidRDefault="00F0335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247" w:rsidRPr="002236AF" w:rsidRDefault="00034247" w:rsidP="00526572">
    <w:pPr>
      <w:pStyle w:val="a3"/>
    </w:pPr>
    <w:r w:rsidRPr="002236AF">
      <w:rPr>
        <w:rFonts w:hint="eastAsia"/>
      </w:rPr>
      <w:t xml:space="preserve">Func Spec </w:t>
    </w:r>
    <w:r w:rsidRPr="002236AF">
      <w:t>–</w:t>
    </w:r>
    <w:r>
      <w:rPr>
        <w:rFonts w:hint="eastAsia"/>
      </w:rPr>
      <w:t xml:space="preserve"> </w:t>
    </w:r>
    <w:r>
      <w:t>PIS</w:t>
    </w:r>
    <w:r>
      <w:rPr>
        <w:rFonts w:hint="eastAsia"/>
      </w:rPr>
      <w:t xml:space="preserve">2054: </w:t>
    </w:r>
    <w:r>
      <w:t xml:space="preserve">V2X Infotainment Requirement                    </w:t>
    </w:r>
    <w:r w:rsidR="00937F06">
      <w:rPr>
        <w:rFonts w:hint="eastAsia"/>
      </w:rPr>
      <w:t>0.0.1.2</w:t>
    </w:r>
  </w:p>
  <w:p w:rsidR="00034247" w:rsidRDefault="00034247"/>
  <w:p w:rsidR="00034247" w:rsidRDefault="0003424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B3C71"/>
    <w:multiLevelType w:val="hybridMultilevel"/>
    <w:tmpl w:val="862E34D6"/>
    <w:lvl w:ilvl="0" w:tplc="FAB6CC06">
      <w:start w:val="1"/>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CC674E"/>
    <w:multiLevelType w:val="hybridMultilevel"/>
    <w:tmpl w:val="BDAC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F38EB"/>
    <w:multiLevelType w:val="hybridMultilevel"/>
    <w:tmpl w:val="94AC17B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2757698"/>
    <w:multiLevelType w:val="hybridMultilevel"/>
    <w:tmpl w:val="6CC40CC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353870CE"/>
    <w:multiLevelType w:val="multilevel"/>
    <w:tmpl w:val="CF6ACA2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58E361D"/>
    <w:multiLevelType w:val="hybridMultilevel"/>
    <w:tmpl w:val="73EC919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6" w15:restartNumberingAfterBreak="0">
    <w:nsid w:val="3EBA2FDE"/>
    <w:multiLevelType w:val="hybridMultilevel"/>
    <w:tmpl w:val="94C00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A23713"/>
    <w:multiLevelType w:val="hybridMultilevel"/>
    <w:tmpl w:val="00F2AD98"/>
    <w:lvl w:ilvl="0" w:tplc="2228BF66">
      <w:start w:val="1"/>
      <w:numFmt w:val="bullet"/>
      <w:lvlText w:val="•"/>
      <w:lvlJc w:val="left"/>
      <w:pPr>
        <w:tabs>
          <w:tab w:val="num" w:pos="720"/>
        </w:tabs>
        <w:ind w:left="720" w:hanging="360"/>
      </w:pPr>
      <w:rPr>
        <w:rFonts w:ascii="Times New Roman" w:hAnsi="Times New Roman" w:hint="default"/>
      </w:rPr>
    </w:lvl>
    <w:lvl w:ilvl="1" w:tplc="6480D6BE" w:tentative="1">
      <w:start w:val="1"/>
      <w:numFmt w:val="bullet"/>
      <w:lvlText w:val="•"/>
      <w:lvlJc w:val="left"/>
      <w:pPr>
        <w:tabs>
          <w:tab w:val="num" w:pos="1440"/>
        </w:tabs>
        <w:ind w:left="1440" w:hanging="360"/>
      </w:pPr>
      <w:rPr>
        <w:rFonts w:ascii="Times New Roman" w:hAnsi="Times New Roman" w:hint="default"/>
      </w:rPr>
    </w:lvl>
    <w:lvl w:ilvl="2" w:tplc="B462A934" w:tentative="1">
      <w:start w:val="1"/>
      <w:numFmt w:val="bullet"/>
      <w:lvlText w:val="•"/>
      <w:lvlJc w:val="left"/>
      <w:pPr>
        <w:tabs>
          <w:tab w:val="num" w:pos="2160"/>
        </w:tabs>
        <w:ind w:left="2160" w:hanging="360"/>
      </w:pPr>
      <w:rPr>
        <w:rFonts w:ascii="Times New Roman" w:hAnsi="Times New Roman" w:hint="default"/>
      </w:rPr>
    </w:lvl>
    <w:lvl w:ilvl="3" w:tplc="ABEAC3F0" w:tentative="1">
      <w:start w:val="1"/>
      <w:numFmt w:val="bullet"/>
      <w:lvlText w:val="•"/>
      <w:lvlJc w:val="left"/>
      <w:pPr>
        <w:tabs>
          <w:tab w:val="num" w:pos="2880"/>
        </w:tabs>
        <w:ind w:left="2880" w:hanging="360"/>
      </w:pPr>
      <w:rPr>
        <w:rFonts w:ascii="Times New Roman" w:hAnsi="Times New Roman" w:hint="default"/>
      </w:rPr>
    </w:lvl>
    <w:lvl w:ilvl="4" w:tplc="61CE8FB8" w:tentative="1">
      <w:start w:val="1"/>
      <w:numFmt w:val="bullet"/>
      <w:lvlText w:val="•"/>
      <w:lvlJc w:val="left"/>
      <w:pPr>
        <w:tabs>
          <w:tab w:val="num" w:pos="3600"/>
        </w:tabs>
        <w:ind w:left="3600" w:hanging="360"/>
      </w:pPr>
      <w:rPr>
        <w:rFonts w:ascii="Times New Roman" w:hAnsi="Times New Roman" w:hint="default"/>
      </w:rPr>
    </w:lvl>
    <w:lvl w:ilvl="5" w:tplc="16C85E80" w:tentative="1">
      <w:start w:val="1"/>
      <w:numFmt w:val="bullet"/>
      <w:lvlText w:val="•"/>
      <w:lvlJc w:val="left"/>
      <w:pPr>
        <w:tabs>
          <w:tab w:val="num" w:pos="4320"/>
        </w:tabs>
        <w:ind w:left="4320" w:hanging="360"/>
      </w:pPr>
      <w:rPr>
        <w:rFonts w:ascii="Times New Roman" w:hAnsi="Times New Roman" w:hint="default"/>
      </w:rPr>
    </w:lvl>
    <w:lvl w:ilvl="6" w:tplc="E84AE8D6" w:tentative="1">
      <w:start w:val="1"/>
      <w:numFmt w:val="bullet"/>
      <w:lvlText w:val="•"/>
      <w:lvlJc w:val="left"/>
      <w:pPr>
        <w:tabs>
          <w:tab w:val="num" w:pos="5040"/>
        </w:tabs>
        <w:ind w:left="5040" w:hanging="360"/>
      </w:pPr>
      <w:rPr>
        <w:rFonts w:ascii="Times New Roman" w:hAnsi="Times New Roman" w:hint="default"/>
      </w:rPr>
    </w:lvl>
    <w:lvl w:ilvl="7" w:tplc="ED1A8D58" w:tentative="1">
      <w:start w:val="1"/>
      <w:numFmt w:val="bullet"/>
      <w:lvlText w:val="•"/>
      <w:lvlJc w:val="left"/>
      <w:pPr>
        <w:tabs>
          <w:tab w:val="num" w:pos="5760"/>
        </w:tabs>
        <w:ind w:left="5760" w:hanging="360"/>
      </w:pPr>
      <w:rPr>
        <w:rFonts w:ascii="Times New Roman" w:hAnsi="Times New Roman" w:hint="default"/>
      </w:rPr>
    </w:lvl>
    <w:lvl w:ilvl="8" w:tplc="D1A8C7F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8163D74"/>
    <w:multiLevelType w:val="hybridMultilevel"/>
    <w:tmpl w:val="9BE4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F71211"/>
    <w:multiLevelType w:val="hybridMultilevel"/>
    <w:tmpl w:val="C486EB7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DE070D"/>
    <w:multiLevelType w:val="hybridMultilevel"/>
    <w:tmpl w:val="A476E79C"/>
    <w:lvl w:ilvl="0" w:tplc="6682054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5579559C"/>
    <w:multiLevelType w:val="hybridMultilevel"/>
    <w:tmpl w:val="2CCA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5B1895"/>
    <w:multiLevelType w:val="hybridMultilevel"/>
    <w:tmpl w:val="7A7C5C94"/>
    <w:lvl w:ilvl="0" w:tplc="A1B2D27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CC41033"/>
    <w:multiLevelType w:val="hybridMultilevel"/>
    <w:tmpl w:val="41DAA252"/>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14" w15:restartNumberingAfterBreak="0">
    <w:nsid w:val="631A30D3"/>
    <w:multiLevelType w:val="hybridMultilevel"/>
    <w:tmpl w:val="7144BF4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63CF53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663C623F"/>
    <w:multiLevelType w:val="hybridMultilevel"/>
    <w:tmpl w:val="50E27E3C"/>
    <w:lvl w:ilvl="0" w:tplc="0B04110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15:restartNumberingAfterBreak="0">
    <w:nsid w:val="6FDF1575"/>
    <w:multiLevelType w:val="multilevel"/>
    <w:tmpl w:val="43B02070"/>
    <w:lvl w:ilvl="0">
      <w:start w:val="1"/>
      <w:numFmt w:val="decimal"/>
      <w:pStyle w:val="Heading1"/>
      <w:suff w:val="space"/>
      <w:lvlText w:val="%1"/>
      <w:lvlJc w:val="left"/>
      <w:pPr>
        <w:ind w:left="425" w:hanging="425"/>
      </w:pPr>
      <w:rPr>
        <w:rFonts w:hint="eastAsia"/>
      </w:rPr>
    </w:lvl>
    <w:lvl w:ilvl="1">
      <w:start w:val="1"/>
      <w:numFmt w:val="decimal"/>
      <w:pStyle w:val="Heading2"/>
      <w:suff w:val="space"/>
      <w:lvlText w:val="%1.%2"/>
      <w:lvlJc w:val="left"/>
      <w:pPr>
        <w:ind w:left="567" w:hanging="567"/>
      </w:pPr>
      <w:rPr>
        <w:rFonts w:hint="eastAsia"/>
      </w:rPr>
    </w:lvl>
    <w:lvl w:ilvl="2">
      <w:start w:val="1"/>
      <w:numFmt w:val="decimal"/>
      <w:pStyle w:val="Heading3"/>
      <w:suff w:val="space"/>
      <w:lvlText w:val="%1.%2.%3"/>
      <w:lvlJc w:val="left"/>
      <w:pPr>
        <w:ind w:left="1249" w:hanging="709"/>
      </w:pPr>
      <w:rPr>
        <w:rFonts w:hint="eastAsia"/>
      </w:rPr>
    </w:lvl>
    <w:lvl w:ilvl="3">
      <w:start w:val="1"/>
      <w:numFmt w:val="decimal"/>
      <w:pStyle w:val="Heading4"/>
      <w:suff w:val="space"/>
      <w:lvlText w:val="%1.%2.%3.%4"/>
      <w:lvlJc w:val="left"/>
      <w:pPr>
        <w:ind w:left="851" w:hanging="851"/>
      </w:pPr>
      <w:rPr>
        <w:rFonts w:hint="eastAsia"/>
      </w:rPr>
    </w:lvl>
    <w:lvl w:ilvl="4">
      <w:start w:val="1"/>
      <w:numFmt w:val="decimal"/>
      <w:pStyle w:val="Heading5"/>
      <w:suff w:val="space"/>
      <w:lvlText w:val="%1.%2.%3.%4.%5"/>
      <w:lvlJc w:val="left"/>
      <w:pPr>
        <w:ind w:left="993" w:hanging="993"/>
      </w:pPr>
      <w:rPr>
        <w:rFonts w:hint="eastAsia"/>
      </w:rPr>
    </w:lvl>
    <w:lvl w:ilvl="5">
      <w:start w:val="1"/>
      <w:numFmt w:val="decimal"/>
      <w:pStyle w:val="Heading6"/>
      <w:suff w:val="space"/>
      <w:lvlText w:val="%1.%2.%3.%4.%5.%6"/>
      <w:lvlJc w:val="left"/>
      <w:pPr>
        <w:ind w:left="1135" w:hanging="1135"/>
      </w:pPr>
      <w:rPr>
        <w:rFonts w:hint="eastAsia"/>
      </w:rPr>
    </w:lvl>
    <w:lvl w:ilvl="6">
      <w:start w:val="1"/>
      <w:numFmt w:val="decimal"/>
      <w:pStyle w:val="Heading7"/>
      <w:suff w:val="space"/>
      <w:lvlText w:val="%1.%2.%3.%4.%5.%6.%7"/>
      <w:lvlJc w:val="left"/>
      <w:pPr>
        <w:ind w:left="1277" w:hanging="1277"/>
      </w:pPr>
      <w:rPr>
        <w:rFonts w:hint="eastAsia"/>
      </w:rPr>
    </w:lvl>
    <w:lvl w:ilvl="7">
      <w:start w:val="1"/>
      <w:numFmt w:val="decimal"/>
      <w:pStyle w:val="Heading8"/>
      <w:suff w:val="space"/>
      <w:lvlText w:val="%1.%2.%3.%4.%5.%6.%7.%8"/>
      <w:lvlJc w:val="left"/>
      <w:pPr>
        <w:ind w:left="1419" w:hanging="1419"/>
      </w:pPr>
      <w:rPr>
        <w:rFonts w:hint="eastAsia"/>
      </w:rPr>
    </w:lvl>
    <w:lvl w:ilvl="8">
      <w:start w:val="1"/>
      <w:numFmt w:val="decimal"/>
      <w:pStyle w:val="Heading9"/>
      <w:suff w:val="space"/>
      <w:lvlText w:val="%1.%2.%3.%4.%5.%6.%7.%8.%9"/>
      <w:lvlJc w:val="left"/>
      <w:pPr>
        <w:ind w:left="1561" w:hanging="1561"/>
      </w:pPr>
      <w:rPr>
        <w:rFonts w:hint="eastAsia"/>
      </w:rPr>
    </w:lvl>
  </w:abstractNum>
  <w:num w:numId="1">
    <w:abstractNumId w:val="17"/>
  </w:num>
  <w:num w:numId="2">
    <w:abstractNumId w:val="17"/>
  </w:num>
  <w:num w:numId="3">
    <w:abstractNumId w:val="12"/>
  </w:num>
  <w:num w:numId="4">
    <w:abstractNumId w:val="15"/>
  </w:num>
  <w:num w:numId="5">
    <w:abstractNumId w:val="9"/>
  </w:num>
  <w:num w:numId="6">
    <w:abstractNumId w:val="4"/>
  </w:num>
  <w:num w:numId="7">
    <w:abstractNumId w:val="11"/>
  </w:num>
  <w:num w:numId="8">
    <w:abstractNumId w:val="3"/>
  </w:num>
  <w:num w:numId="9">
    <w:abstractNumId w:val="7"/>
  </w:num>
  <w:num w:numId="10">
    <w:abstractNumId w:val="16"/>
  </w:num>
  <w:num w:numId="11">
    <w:abstractNumId w:val="0"/>
  </w:num>
  <w:num w:numId="12">
    <w:abstractNumId w:val="10"/>
  </w:num>
  <w:num w:numId="13">
    <w:abstractNumId w:val="5"/>
  </w:num>
  <w:num w:numId="14">
    <w:abstractNumId w:val="13"/>
  </w:num>
  <w:num w:numId="15">
    <w:abstractNumId w:val="2"/>
  </w:num>
  <w:num w:numId="16">
    <w:abstractNumId w:val="14"/>
  </w:num>
  <w:num w:numId="17">
    <w:abstractNumId w:val="17"/>
  </w:num>
  <w:num w:numId="18">
    <w:abstractNumId w:val="14"/>
  </w:num>
  <w:num w:numId="19">
    <w:abstractNumId w:val="6"/>
  </w:num>
  <w:num w:numId="20">
    <w:abstractNumId w:val="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FEE"/>
    <w:rsid w:val="00002433"/>
    <w:rsid w:val="00003210"/>
    <w:rsid w:val="00004A46"/>
    <w:rsid w:val="00006812"/>
    <w:rsid w:val="000068FA"/>
    <w:rsid w:val="00007221"/>
    <w:rsid w:val="00011BE1"/>
    <w:rsid w:val="000126B2"/>
    <w:rsid w:val="00013508"/>
    <w:rsid w:val="000145AE"/>
    <w:rsid w:val="00020FB0"/>
    <w:rsid w:val="00021194"/>
    <w:rsid w:val="00026095"/>
    <w:rsid w:val="00026197"/>
    <w:rsid w:val="00027DDF"/>
    <w:rsid w:val="00030A22"/>
    <w:rsid w:val="00030E6F"/>
    <w:rsid w:val="000327DB"/>
    <w:rsid w:val="00033674"/>
    <w:rsid w:val="00033C77"/>
    <w:rsid w:val="00033F23"/>
    <w:rsid w:val="00034247"/>
    <w:rsid w:val="00035E9E"/>
    <w:rsid w:val="00037986"/>
    <w:rsid w:val="00041775"/>
    <w:rsid w:val="00051028"/>
    <w:rsid w:val="000515C8"/>
    <w:rsid w:val="00051F63"/>
    <w:rsid w:val="0005238C"/>
    <w:rsid w:val="000550B1"/>
    <w:rsid w:val="000554BE"/>
    <w:rsid w:val="000578F9"/>
    <w:rsid w:val="00060539"/>
    <w:rsid w:val="00064112"/>
    <w:rsid w:val="00065E04"/>
    <w:rsid w:val="00066883"/>
    <w:rsid w:val="00066976"/>
    <w:rsid w:val="0006794E"/>
    <w:rsid w:val="00067AF8"/>
    <w:rsid w:val="00070AA9"/>
    <w:rsid w:val="00073A1D"/>
    <w:rsid w:val="00074349"/>
    <w:rsid w:val="0007508C"/>
    <w:rsid w:val="00075132"/>
    <w:rsid w:val="00080133"/>
    <w:rsid w:val="00081659"/>
    <w:rsid w:val="000838EF"/>
    <w:rsid w:val="00083B21"/>
    <w:rsid w:val="00084C64"/>
    <w:rsid w:val="00085312"/>
    <w:rsid w:val="00093D4E"/>
    <w:rsid w:val="00097321"/>
    <w:rsid w:val="000A00DE"/>
    <w:rsid w:val="000A29F0"/>
    <w:rsid w:val="000A3ED7"/>
    <w:rsid w:val="000A48F5"/>
    <w:rsid w:val="000A4A34"/>
    <w:rsid w:val="000A4E2D"/>
    <w:rsid w:val="000A7F71"/>
    <w:rsid w:val="000B2E45"/>
    <w:rsid w:val="000B3436"/>
    <w:rsid w:val="000B41B9"/>
    <w:rsid w:val="000B597E"/>
    <w:rsid w:val="000B6E7D"/>
    <w:rsid w:val="000B7D9E"/>
    <w:rsid w:val="000C072F"/>
    <w:rsid w:val="000C175B"/>
    <w:rsid w:val="000C26AA"/>
    <w:rsid w:val="000C3F91"/>
    <w:rsid w:val="000C5BD2"/>
    <w:rsid w:val="000D1CCB"/>
    <w:rsid w:val="000D3C2E"/>
    <w:rsid w:val="000D49EB"/>
    <w:rsid w:val="000D7B7B"/>
    <w:rsid w:val="000E0F75"/>
    <w:rsid w:val="000E2F1F"/>
    <w:rsid w:val="000E5188"/>
    <w:rsid w:val="000E580D"/>
    <w:rsid w:val="000E5B4C"/>
    <w:rsid w:val="000E5EB9"/>
    <w:rsid w:val="000E67AB"/>
    <w:rsid w:val="000E6F0B"/>
    <w:rsid w:val="000E793C"/>
    <w:rsid w:val="000F0800"/>
    <w:rsid w:val="000F1415"/>
    <w:rsid w:val="000F273E"/>
    <w:rsid w:val="000F353B"/>
    <w:rsid w:val="000F5E77"/>
    <w:rsid w:val="001043F0"/>
    <w:rsid w:val="001061C1"/>
    <w:rsid w:val="00106C84"/>
    <w:rsid w:val="00111435"/>
    <w:rsid w:val="00113C93"/>
    <w:rsid w:val="001167FB"/>
    <w:rsid w:val="001170E6"/>
    <w:rsid w:val="001245EA"/>
    <w:rsid w:val="00125F14"/>
    <w:rsid w:val="00130B65"/>
    <w:rsid w:val="00132247"/>
    <w:rsid w:val="0013315C"/>
    <w:rsid w:val="00133AC9"/>
    <w:rsid w:val="00134A83"/>
    <w:rsid w:val="00136CDF"/>
    <w:rsid w:val="00137E05"/>
    <w:rsid w:val="0014083D"/>
    <w:rsid w:val="00144770"/>
    <w:rsid w:val="00144A0F"/>
    <w:rsid w:val="0014654F"/>
    <w:rsid w:val="001475CD"/>
    <w:rsid w:val="001477B7"/>
    <w:rsid w:val="001504CD"/>
    <w:rsid w:val="001511D7"/>
    <w:rsid w:val="001518B5"/>
    <w:rsid w:val="0015529D"/>
    <w:rsid w:val="001554ED"/>
    <w:rsid w:val="00156BE5"/>
    <w:rsid w:val="00160B90"/>
    <w:rsid w:val="001614C1"/>
    <w:rsid w:val="00162049"/>
    <w:rsid w:val="001624E3"/>
    <w:rsid w:val="001639C4"/>
    <w:rsid w:val="001641FE"/>
    <w:rsid w:val="001705B5"/>
    <w:rsid w:val="001739F5"/>
    <w:rsid w:val="00180E25"/>
    <w:rsid w:val="00181BE3"/>
    <w:rsid w:val="00182BBA"/>
    <w:rsid w:val="00183081"/>
    <w:rsid w:val="001850E7"/>
    <w:rsid w:val="001852CB"/>
    <w:rsid w:val="00185640"/>
    <w:rsid w:val="00185964"/>
    <w:rsid w:val="001859FC"/>
    <w:rsid w:val="00185BF4"/>
    <w:rsid w:val="00187F4F"/>
    <w:rsid w:val="00190083"/>
    <w:rsid w:val="0019176C"/>
    <w:rsid w:val="001919A3"/>
    <w:rsid w:val="00192B2E"/>
    <w:rsid w:val="001970CE"/>
    <w:rsid w:val="001A1088"/>
    <w:rsid w:val="001A1AFE"/>
    <w:rsid w:val="001A2446"/>
    <w:rsid w:val="001A3343"/>
    <w:rsid w:val="001A50D1"/>
    <w:rsid w:val="001A5E29"/>
    <w:rsid w:val="001A6E12"/>
    <w:rsid w:val="001A788E"/>
    <w:rsid w:val="001A7CCA"/>
    <w:rsid w:val="001B11A3"/>
    <w:rsid w:val="001B1BA5"/>
    <w:rsid w:val="001B1E17"/>
    <w:rsid w:val="001B2917"/>
    <w:rsid w:val="001B2DE5"/>
    <w:rsid w:val="001B6170"/>
    <w:rsid w:val="001B7AAA"/>
    <w:rsid w:val="001C0462"/>
    <w:rsid w:val="001C086B"/>
    <w:rsid w:val="001C0DBA"/>
    <w:rsid w:val="001C0FA0"/>
    <w:rsid w:val="001C18EE"/>
    <w:rsid w:val="001C3DB7"/>
    <w:rsid w:val="001C58FA"/>
    <w:rsid w:val="001D3A4C"/>
    <w:rsid w:val="001D4D28"/>
    <w:rsid w:val="001D593C"/>
    <w:rsid w:val="001D7113"/>
    <w:rsid w:val="001E3961"/>
    <w:rsid w:val="001E3ADA"/>
    <w:rsid w:val="001E57B0"/>
    <w:rsid w:val="001F0F85"/>
    <w:rsid w:val="001F207D"/>
    <w:rsid w:val="001F3219"/>
    <w:rsid w:val="001F332C"/>
    <w:rsid w:val="001F486D"/>
    <w:rsid w:val="001F63C8"/>
    <w:rsid w:val="001F7FD7"/>
    <w:rsid w:val="002003B2"/>
    <w:rsid w:val="0020067A"/>
    <w:rsid w:val="002024F5"/>
    <w:rsid w:val="00206686"/>
    <w:rsid w:val="002067AA"/>
    <w:rsid w:val="002078AF"/>
    <w:rsid w:val="00211295"/>
    <w:rsid w:val="00212326"/>
    <w:rsid w:val="00214725"/>
    <w:rsid w:val="00215590"/>
    <w:rsid w:val="002174F8"/>
    <w:rsid w:val="00221E9E"/>
    <w:rsid w:val="00222100"/>
    <w:rsid w:val="002236AF"/>
    <w:rsid w:val="00224251"/>
    <w:rsid w:val="00224450"/>
    <w:rsid w:val="00225D4E"/>
    <w:rsid w:val="00226D90"/>
    <w:rsid w:val="00227CEF"/>
    <w:rsid w:val="00230CFC"/>
    <w:rsid w:val="0023620E"/>
    <w:rsid w:val="00237C9B"/>
    <w:rsid w:val="00240B5B"/>
    <w:rsid w:val="002412CB"/>
    <w:rsid w:val="002417FB"/>
    <w:rsid w:val="00241B21"/>
    <w:rsid w:val="00243369"/>
    <w:rsid w:val="00243CDE"/>
    <w:rsid w:val="00243DE9"/>
    <w:rsid w:val="00251BC4"/>
    <w:rsid w:val="00252BBB"/>
    <w:rsid w:val="00253E71"/>
    <w:rsid w:val="00254508"/>
    <w:rsid w:val="00256E3E"/>
    <w:rsid w:val="002610A7"/>
    <w:rsid w:val="002621A9"/>
    <w:rsid w:val="00264130"/>
    <w:rsid w:val="002651B3"/>
    <w:rsid w:val="00265AE9"/>
    <w:rsid w:val="0026656E"/>
    <w:rsid w:val="00266BE5"/>
    <w:rsid w:val="002726E9"/>
    <w:rsid w:val="00272F7F"/>
    <w:rsid w:val="00273162"/>
    <w:rsid w:val="00274560"/>
    <w:rsid w:val="0027492B"/>
    <w:rsid w:val="00276690"/>
    <w:rsid w:val="00281D13"/>
    <w:rsid w:val="002831A2"/>
    <w:rsid w:val="00283351"/>
    <w:rsid w:val="00284F8F"/>
    <w:rsid w:val="00285BF4"/>
    <w:rsid w:val="0029031F"/>
    <w:rsid w:val="00290730"/>
    <w:rsid w:val="0029088C"/>
    <w:rsid w:val="00294819"/>
    <w:rsid w:val="00294AE0"/>
    <w:rsid w:val="00295484"/>
    <w:rsid w:val="00295745"/>
    <w:rsid w:val="002A02E4"/>
    <w:rsid w:val="002A0983"/>
    <w:rsid w:val="002A0F2C"/>
    <w:rsid w:val="002A23EA"/>
    <w:rsid w:val="002A2F01"/>
    <w:rsid w:val="002A2FC6"/>
    <w:rsid w:val="002A3BBC"/>
    <w:rsid w:val="002A3DA7"/>
    <w:rsid w:val="002A789A"/>
    <w:rsid w:val="002B0418"/>
    <w:rsid w:val="002B0D73"/>
    <w:rsid w:val="002B319D"/>
    <w:rsid w:val="002B6091"/>
    <w:rsid w:val="002B74F2"/>
    <w:rsid w:val="002C096A"/>
    <w:rsid w:val="002C0991"/>
    <w:rsid w:val="002C0C69"/>
    <w:rsid w:val="002C1E79"/>
    <w:rsid w:val="002C47C6"/>
    <w:rsid w:val="002C4D5B"/>
    <w:rsid w:val="002C5303"/>
    <w:rsid w:val="002C6FF8"/>
    <w:rsid w:val="002C73A5"/>
    <w:rsid w:val="002C7836"/>
    <w:rsid w:val="002D0979"/>
    <w:rsid w:val="002D38FD"/>
    <w:rsid w:val="002D449A"/>
    <w:rsid w:val="002D6E70"/>
    <w:rsid w:val="002E235D"/>
    <w:rsid w:val="002E4E6F"/>
    <w:rsid w:val="002E666C"/>
    <w:rsid w:val="002E6932"/>
    <w:rsid w:val="002F1421"/>
    <w:rsid w:val="002F356A"/>
    <w:rsid w:val="002F403E"/>
    <w:rsid w:val="002F4A6A"/>
    <w:rsid w:val="003017C1"/>
    <w:rsid w:val="00302690"/>
    <w:rsid w:val="00304BB5"/>
    <w:rsid w:val="003067DD"/>
    <w:rsid w:val="00310AA2"/>
    <w:rsid w:val="003117A1"/>
    <w:rsid w:val="00317511"/>
    <w:rsid w:val="003203BE"/>
    <w:rsid w:val="00320FBF"/>
    <w:rsid w:val="003223C6"/>
    <w:rsid w:val="00322CDD"/>
    <w:rsid w:val="00323DD7"/>
    <w:rsid w:val="00323DEE"/>
    <w:rsid w:val="00325199"/>
    <w:rsid w:val="003324D2"/>
    <w:rsid w:val="00332A80"/>
    <w:rsid w:val="00335D80"/>
    <w:rsid w:val="00336EDE"/>
    <w:rsid w:val="0034169B"/>
    <w:rsid w:val="00341C54"/>
    <w:rsid w:val="0034225D"/>
    <w:rsid w:val="00343FDE"/>
    <w:rsid w:val="003458D3"/>
    <w:rsid w:val="00346C83"/>
    <w:rsid w:val="00347A5C"/>
    <w:rsid w:val="00353F93"/>
    <w:rsid w:val="00355CF7"/>
    <w:rsid w:val="00357A7E"/>
    <w:rsid w:val="00357A80"/>
    <w:rsid w:val="0036116B"/>
    <w:rsid w:val="00362640"/>
    <w:rsid w:val="0036297D"/>
    <w:rsid w:val="0036550C"/>
    <w:rsid w:val="0036696D"/>
    <w:rsid w:val="003703E4"/>
    <w:rsid w:val="0037154E"/>
    <w:rsid w:val="003718F7"/>
    <w:rsid w:val="00373F45"/>
    <w:rsid w:val="00380646"/>
    <w:rsid w:val="00380EF9"/>
    <w:rsid w:val="00384B83"/>
    <w:rsid w:val="00390B4F"/>
    <w:rsid w:val="00392841"/>
    <w:rsid w:val="00395046"/>
    <w:rsid w:val="00395A7C"/>
    <w:rsid w:val="003974D2"/>
    <w:rsid w:val="003A00C5"/>
    <w:rsid w:val="003A1B8E"/>
    <w:rsid w:val="003A29D6"/>
    <w:rsid w:val="003A57E9"/>
    <w:rsid w:val="003A5B79"/>
    <w:rsid w:val="003A689E"/>
    <w:rsid w:val="003A6F12"/>
    <w:rsid w:val="003A75B7"/>
    <w:rsid w:val="003A7F87"/>
    <w:rsid w:val="003B2306"/>
    <w:rsid w:val="003B305A"/>
    <w:rsid w:val="003C0758"/>
    <w:rsid w:val="003C11C7"/>
    <w:rsid w:val="003C308D"/>
    <w:rsid w:val="003C37F8"/>
    <w:rsid w:val="003C46A6"/>
    <w:rsid w:val="003C6BDE"/>
    <w:rsid w:val="003C6CEB"/>
    <w:rsid w:val="003C79F4"/>
    <w:rsid w:val="003C7DF0"/>
    <w:rsid w:val="003D027C"/>
    <w:rsid w:val="003D0FF2"/>
    <w:rsid w:val="003D2AC4"/>
    <w:rsid w:val="003D4350"/>
    <w:rsid w:val="003D5EBF"/>
    <w:rsid w:val="003D78F2"/>
    <w:rsid w:val="003E02AD"/>
    <w:rsid w:val="003E045A"/>
    <w:rsid w:val="003E76D1"/>
    <w:rsid w:val="003F1331"/>
    <w:rsid w:val="003F2B0C"/>
    <w:rsid w:val="003F3107"/>
    <w:rsid w:val="003F3196"/>
    <w:rsid w:val="003F3474"/>
    <w:rsid w:val="003F3A33"/>
    <w:rsid w:val="003F7874"/>
    <w:rsid w:val="00401B15"/>
    <w:rsid w:val="00401F44"/>
    <w:rsid w:val="00403D14"/>
    <w:rsid w:val="00407636"/>
    <w:rsid w:val="00410AEB"/>
    <w:rsid w:val="00414987"/>
    <w:rsid w:val="00414B77"/>
    <w:rsid w:val="00415369"/>
    <w:rsid w:val="00415B04"/>
    <w:rsid w:val="00417D65"/>
    <w:rsid w:val="0042071C"/>
    <w:rsid w:val="004224A0"/>
    <w:rsid w:val="00423A85"/>
    <w:rsid w:val="00424B3A"/>
    <w:rsid w:val="004279E8"/>
    <w:rsid w:val="00427C38"/>
    <w:rsid w:val="0043004C"/>
    <w:rsid w:val="00430E84"/>
    <w:rsid w:val="00431326"/>
    <w:rsid w:val="00431616"/>
    <w:rsid w:val="00431BB4"/>
    <w:rsid w:val="00431F13"/>
    <w:rsid w:val="00432A52"/>
    <w:rsid w:val="00435969"/>
    <w:rsid w:val="004368C2"/>
    <w:rsid w:val="0043788D"/>
    <w:rsid w:val="0044063D"/>
    <w:rsid w:val="00442E9A"/>
    <w:rsid w:val="00446897"/>
    <w:rsid w:val="00446B90"/>
    <w:rsid w:val="004511E9"/>
    <w:rsid w:val="0045201F"/>
    <w:rsid w:val="00452038"/>
    <w:rsid w:val="004572EF"/>
    <w:rsid w:val="00461806"/>
    <w:rsid w:val="00462347"/>
    <w:rsid w:val="004638BB"/>
    <w:rsid w:val="00463ACC"/>
    <w:rsid w:val="004649B5"/>
    <w:rsid w:val="00465919"/>
    <w:rsid w:val="004663D2"/>
    <w:rsid w:val="00467285"/>
    <w:rsid w:val="0047083D"/>
    <w:rsid w:val="00473227"/>
    <w:rsid w:val="004737DB"/>
    <w:rsid w:val="00473FEE"/>
    <w:rsid w:val="00474A68"/>
    <w:rsid w:val="00474E8C"/>
    <w:rsid w:val="00475044"/>
    <w:rsid w:val="0047603B"/>
    <w:rsid w:val="00481A3A"/>
    <w:rsid w:val="0048288E"/>
    <w:rsid w:val="00485AFE"/>
    <w:rsid w:val="00487671"/>
    <w:rsid w:val="004902D1"/>
    <w:rsid w:val="004927D9"/>
    <w:rsid w:val="00494682"/>
    <w:rsid w:val="00495E44"/>
    <w:rsid w:val="00496B45"/>
    <w:rsid w:val="00497273"/>
    <w:rsid w:val="00497594"/>
    <w:rsid w:val="004A1626"/>
    <w:rsid w:val="004A181B"/>
    <w:rsid w:val="004A1CCB"/>
    <w:rsid w:val="004A2930"/>
    <w:rsid w:val="004A3CD5"/>
    <w:rsid w:val="004A526A"/>
    <w:rsid w:val="004A7260"/>
    <w:rsid w:val="004B0336"/>
    <w:rsid w:val="004B3212"/>
    <w:rsid w:val="004B339D"/>
    <w:rsid w:val="004B3F95"/>
    <w:rsid w:val="004B472A"/>
    <w:rsid w:val="004B6FC2"/>
    <w:rsid w:val="004C093E"/>
    <w:rsid w:val="004C272A"/>
    <w:rsid w:val="004C3F10"/>
    <w:rsid w:val="004C5F68"/>
    <w:rsid w:val="004D2D3E"/>
    <w:rsid w:val="004D4145"/>
    <w:rsid w:val="004D4E09"/>
    <w:rsid w:val="004D62D2"/>
    <w:rsid w:val="004D674E"/>
    <w:rsid w:val="004E006C"/>
    <w:rsid w:val="004E13B3"/>
    <w:rsid w:val="004E4C68"/>
    <w:rsid w:val="004E7328"/>
    <w:rsid w:val="004F388B"/>
    <w:rsid w:val="004F3980"/>
    <w:rsid w:val="004F4B92"/>
    <w:rsid w:val="004F552B"/>
    <w:rsid w:val="004F5624"/>
    <w:rsid w:val="004F7DC9"/>
    <w:rsid w:val="0050104B"/>
    <w:rsid w:val="005070FD"/>
    <w:rsid w:val="005103A9"/>
    <w:rsid w:val="00511D6F"/>
    <w:rsid w:val="00511E54"/>
    <w:rsid w:val="00513724"/>
    <w:rsid w:val="0051447E"/>
    <w:rsid w:val="00515405"/>
    <w:rsid w:val="0051546E"/>
    <w:rsid w:val="00515EB6"/>
    <w:rsid w:val="00526436"/>
    <w:rsid w:val="00526572"/>
    <w:rsid w:val="00527F82"/>
    <w:rsid w:val="0053020B"/>
    <w:rsid w:val="0053111E"/>
    <w:rsid w:val="005350D6"/>
    <w:rsid w:val="00536C72"/>
    <w:rsid w:val="00536CDF"/>
    <w:rsid w:val="00537553"/>
    <w:rsid w:val="00545641"/>
    <w:rsid w:val="0055178F"/>
    <w:rsid w:val="005547B0"/>
    <w:rsid w:val="00554D69"/>
    <w:rsid w:val="00555CA5"/>
    <w:rsid w:val="00555FDE"/>
    <w:rsid w:val="00556DBD"/>
    <w:rsid w:val="005604F7"/>
    <w:rsid w:val="00561F81"/>
    <w:rsid w:val="00562EE7"/>
    <w:rsid w:val="00565387"/>
    <w:rsid w:val="0057341A"/>
    <w:rsid w:val="00576213"/>
    <w:rsid w:val="00582FB9"/>
    <w:rsid w:val="00583516"/>
    <w:rsid w:val="005846F9"/>
    <w:rsid w:val="00584AE2"/>
    <w:rsid w:val="00584CC2"/>
    <w:rsid w:val="0058537E"/>
    <w:rsid w:val="00586EB8"/>
    <w:rsid w:val="00587B5E"/>
    <w:rsid w:val="0059180E"/>
    <w:rsid w:val="00593A1A"/>
    <w:rsid w:val="00596D6F"/>
    <w:rsid w:val="00597BEF"/>
    <w:rsid w:val="005A08CA"/>
    <w:rsid w:val="005A0B4E"/>
    <w:rsid w:val="005A3817"/>
    <w:rsid w:val="005A5517"/>
    <w:rsid w:val="005A5800"/>
    <w:rsid w:val="005A7F39"/>
    <w:rsid w:val="005B019A"/>
    <w:rsid w:val="005B060E"/>
    <w:rsid w:val="005B0879"/>
    <w:rsid w:val="005B0D94"/>
    <w:rsid w:val="005B1960"/>
    <w:rsid w:val="005B1B86"/>
    <w:rsid w:val="005B2142"/>
    <w:rsid w:val="005B24BE"/>
    <w:rsid w:val="005B4997"/>
    <w:rsid w:val="005C2C1F"/>
    <w:rsid w:val="005C3852"/>
    <w:rsid w:val="005C3B35"/>
    <w:rsid w:val="005C484E"/>
    <w:rsid w:val="005C506A"/>
    <w:rsid w:val="005C6A1A"/>
    <w:rsid w:val="005C7828"/>
    <w:rsid w:val="005D0348"/>
    <w:rsid w:val="005D0C1E"/>
    <w:rsid w:val="005D219A"/>
    <w:rsid w:val="005D3B92"/>
    <w:rsid w:val="005D5657"/>
    <w:rsid w:val="005D5FDF"/>
    <w:rsid w:val="005D7376"/>
    <w:rsid w:val="005E12F6"/>
    <w:rsid w:val="005E4F8F"/>
    <w:rsid w:val="005E5AE1"/>
    <w:rsid w:val="005E692F"/>
    <w:rsid w:val="005E6941"/>
    <w:rsid w:val="005F11ED"/>
    <w:rsid w:val="005F18D7"/>
    <w:rsid w:val="005F7F13"/>
    <w:rsid w:val="006022A6"/>
    <w:rsid w:val="00602B38"/>
    <w:rsid w:val="006061C6"/>
    <w:rsid w:val="00607514"/>
    <w:rsid w:val="006100D1"/>
    <w:rsid w:val="00611A7B"/>
    <w:rsid w:val="0061706B"/>
    <w:rsid w:val="006176C3"/>
    <w:rsid w:val="00623063"/>
    <w:rsid w:val="00624E56"/>
    <w:rsid w:val="0062659C"/>
    <w:rsid w:val="006273A4"/>
    <w:rsid w:val="0062786C"/>
    <w:rsid w:val="006348DA"/>
    <w:rsid w:val="00634DC6"/>
    <w:rsid w:val="006355BA"/>
    <w:rsid w:val="00635949"/>
    <w:rsid w:val="00635F3E"/>
    <w:rsid w:val="006361BA"/>
    <w:rsid w:val="006373AF"/>
    <w:rsid w:val="00637B8E"/>
    <w:rsid w:val="0064019B"/>
    <w:rsid w:val="006402DF"/>
    <w:rsid w:val="00641259"/>
    <w:rsid w:val="00644D4F"/>
    <w:rsid w:val="0064555E"/>
    <w:rsid w:val="00645702"/>
    <w:rsid w:val="00646565"/>
    <w:rsid w:val="00650A49"/>
    <w:rsid w:val="00650CC7"/>
    <w:rsid w:val="00650DDA"/>
    <w:rsid w:val="00653F9A"/>
    <w:rsid w:val="006550AE"/>
    <w:rsid w:val="0065653B"/>
    <w:rsid w:val="00660335"/>
    <w:rsid w:val="00660EA4"/>
    <w:rsid w:val="00661616"/>
    <w:rsid w:val="00662CD5"/>
    <w:rsid w:val="0066489B"/>
    <w:rsid w:val="006669C4"/>
    <w:rsid w:val="00670AC6"/>
    <w:rsid w:val="00670C8A"/>
    <w:rsid w:val="00672A56"/>
    <w:rsid w:val="0067342F"/>
    <w:rsid w:val="006749CF"/>
    <w:rsid w:val="00676BF3"/>
    <w:rsid w:val="00677422"/>
    <w:rsid w:val="006801C4"/>
    <w:rsid w:val="00681E3C"/>
    <w:rsid w:val="00682E71"/>
    <w:rsid w:val="006906BF"/>
    <w:rsid w:val="006934AF"/>
    <w:rsid w:val="00694A02"/>
    <w:rsid w:val="006A3A0E"/>
    <w:rsid w:val="006A4751"/>
    <w:rsid w:val="006A4A78"/>
    <w:rsid w:val="006B0E28"/>
    <w:rsid w:val="006B10C8"/>
    <w:rsid w:val="006B337F"/>
    <w:rsid w:val="006B46CD"/>
    <w:rsid w:val="006C1D33"/>
    <w:rsid w:val="006C1D63"/>
    <w:rsid w:val="006C2181"/>
    <w:rsid w:val="006C77F5"/>
    <w:rsid w:val="006C7818"/>
    <w:rsid w:val="006C7F5D"/>
    <w:rsid w:val="006D02A3"/>
    <w:rsid w:val="006D0981"/>
    <w:rsid w:val="006D2B70"/>
    <w:rsid w:val="006D2E5D"/>
    <w:rsid w:val="006D31AF"/>
    <w:rsid w:val="006D65D8"/>
    <w:rsid w:val="006D72EA"/>
    <w:rsid w:val="006D7978"/>
    <w:rsid w:val="006E1B26"/>
    <w:rsid w:val="006E2168"/>
    <w:rsid w:val="006E2398"/>
    <w:rsid w:val="006E48C0"/>
    <w:rsid w:val="006E5F48"/>
    <w:rsid w:val="006E6DBB"/>
    <w:rsid w:val="006F1755"/>
    <w:rsid w:val="006F2098"/>
    <w:rsid w:val="006F7572"/>
    <w:rsid w:val="007005BC"/>
    <w:rsid w:val="00700831"/>
    <w:rsid w:val="00706B78"/>
    <w:rsid w:val="00707539"/>
    <w:rsid w:val="00711C11"/>
    <w:rsid w:val="00711ED3"/>
    <w:rsid w:val="007124E4"/>
    <w:rsid w:val="00713A95"/>
    <w:rsid w:val="007153A8"/>
    <w:rsid w:val="007158DB"/>
    <w:rsid w:val="00715B73"/>
    <w:rsid w:val="0071696A"/>
    <w:rsid w:val="007202E1"/>
    <w:rsid w:val="007224C5"/>
    <w:rsid w:val="00722839"/>
    <w:rsid w:val="007235E4"/>
    <w:rsid w:val="00723CCE"/>
    <w:rsid w:val="00730475"/>
    <w:rsid w:val="007315A5"/>
    <w:rsid w:val="00735409"/>
    <w:rsid w:val="00736750"/>
    <w:rsid w:val="00736DCD"/>
    <w:rsid w:val="00744DBD"/>
    <w:rsid w:val="007465F9"/>
    <w:rsid w:val="007470F8"/>
    <w:rsid w:val="007507C1"/>
    <w:rsid w:val="00751680"/>
    <w:rsid w:val="00751757"/>
    <w:rsid w:val="00752A68"/>
    <w:rsid w:val="00752A72"/>
    <w:rsid w:val="007536B3"/>
    <w:rsid w:val="00754221"/>
    <w:rsid w:val="00754D74"/>
    <w:rsid w:val="00754EBA"/>
    <w:rsid w:val="00760362"/>
    <w:rsid w:val="00761580"/>
    <w:rsid w:val="0076184D"/>
    <w:rsid w:val="00763F98"/>
    <w:rsid w:val="007669C2"/>
    <w:rsid w:val="00766AE7"/>
    <w:rsid w:val="00767736"/>
    <w:rsid w:val="00767FC5"/>
    <w:rsid w:val="00771F08"/>
    <w:rsid w:val="007724C2"/>
    <w:rsid w:val="0077444E"/>
    <w:rsid w:val="007744E5"/>
    <w:rsid w:val="00775023"/>
    <w:rsid w:val="00775591"/>
    <w:rsid w:val="00776592"/>
    <w:rsid w:val="0077683D"/>
    <w:rsid w:val="00777C14"/>
    <w:rsid w:val="00777D80"/>
    <w:rsid w:val="0078051C"/>
    <w:rsid w:val="00782E05"/>
    <w:rsid w:val="00783C39"/>
    <w:rsid w:val="00791F46"/>
    <w:rsid w:val="00792568"/>
    <w:rsid w:val="007929D9"/>
    <w:rsid w:val="00794875"/>
    <w:rsid w:val="007959C3"/>
    <w:rsid w:val="00795F58"/>
    <w:rsid w:val="007A3365"/>
    <w:rsid w:val="007A36A2"/>
    <w:rsid w:val="007A5489"/>
    <w:rsid w:val="007A6BCB"/>
    <w:rsid w:val="007A7B56"/>
    <w:rsid w:val="007B22EB"/>
    <w:rsid w:val="007B3E6C"/>
    <w:rsid w:val="007B65E1"/>
    <w:rsid w:val="007C0124"/>
    <w:rsid w:val="007C1BE9"/>
    <w:rsid w:val="007C1E65"/>
    <w:rsid w:val="007C28BA"/>
    <w:rsid w:val="007C2A53"/>
    <w:rsid w:val="007C2F27"/>
    <w:rsid w:val="007C35FA"/>
    <w:rsid w:val="007C446F"/>
    <w:rsid w:val="007C5926"/>
    <w:rsid w:val="007C5AB5"/>
    <w:rsid w:val="007C74B1"/>
    <w:rsid w:val="007D03DC"/>
    <w:rsid w:val="007D15A1"/>
    <w:rsid w:val="007D17C8"/>
    <w:rsid w:val="007D2491"/>
    <w:rsid w:val="007D4A8A"/>
    <w:rsid w:val="007D4C95"/>
    <w:rsid w:val="007D77E3"/>
    <w:rsid w:val="007D7CB0"/>
    <w:rsid w:val="007E063B"/>
    <w:rsid w:val="007E0770"/>
    <w:rsid w:val="007E14AD"/>
    <w:rsid w:val="007E325D"/>
    <w:rsid w:val="007E40C9"/>
    <w:rsid w:val="007E42C8"/>
    <w:rsid w:val="007E4545"/>
    <w:rsid w:val="007E4A04"/>
    <w:rsid w:val="007E4CE2"/>
    <w:rsid w:val="007F4154"/>
    <w:rsid w:val="007F4D07"/>
    <w:rsid w:val="007F61D9"/>
    <w:rsid w:val="007F704A"/>
    <w:rsid w:val="008023BE"/>
    <w:rsid w:val="0080302B"/>
    <w:rsid w:val="00803963"/>
    <w:rsid w:val="00804C2B"/>
    <w:rsid w:val="0080553E"/>
    <w:rsid w:val="00806CFC"/>
    <w:rsid w:val="00810606"/>
    <w:rsid w:val="008109B0"/>
    <w:rsid w:val="008121C1"/>
    <w:rsid w:val="00812E2A"/>
    <w:rsid w:val="00814E6F"/>
    <w:rsid w:val="00816FB3"/>
    <w:rsid w:val="008172AA"/>
    <w:rsid w:val="008205E2"/>
    <w:rsid w:val="008213D4"/>
    <w:rsid w:val="0082187B"/>
    <w:rsid w:val="00822355"/>
    <w:rsid w:val="00822457"/>
    <w:rsid w:val="00822DF9"/>
    <w:rsid w:val="00823D0C"/>
    <w:rsid w:val="008250CA"/>
    <w:rsid w:val="00825B78"/>
    <w:rsid w:val="00825E21"/>
    <w:rsid w:val="00826D30"/>
    <w:rsid w:val="00830512"/>
    <w:rsid w:val="0083158C"/>
    <w:rsid w:val="00833376"/>
    <w:rsid w:val="00833B4C"/>
    <w:rsid w:val="00835B2C"/>
    <w:rsid w:val="00836025"/>
    <w:rsid w:val="008371E0"/>
    <w:rsid w:val="008408A2"/>
    <w:rsid w:val="008411B5"/>
    <w:rsid w:val="00842B42"/>
    <w:rsid w:val="00842C54"/>
    <w:rsid w:val="00842E73"/>
    <w:rsid w:val="0084355A"/>
    <w:rsid w:val="00843F02"/>
    <w:rsid w:val="00846147"/>
    <w:rsid w:val="00846324"/>
    <w:rsid w:val="008464D9"/>
    <w:rsid w:val="00847225"/>
    <w:rsid w:val="008514F1"/>
    <w:rsid w:val="0085668F"/>
    <w:rsid w:val="008707C5"/>
    <w:rsid w:val="008723F0"/>
    <w:rsid w:val="00873B04"/>
    <w:rsid w:val="00876A3A"/>
    <w:rsid w:val="00877654"/>
    <w:rsid w:val="0088123F"/>
    <w:rsid w:val="00881B5C"/>
    <w:rsid w:val="00881B98"/>
    <w:rsid w:val="008835E6"/>
    <w:rsid w:val="00883AC4"/>
    <w:rsid w:val="008847BB"/>
    <w:rsid w:val="00890C72"/>
    <w:rsid w:val="00891DE7"/>
    <w:rsid w:val="00894F30"/>
    <w:rsid w:val="008A2519"/>
    <w:rsid w:val="008A4C38"/>
    <w:rsid w:val="008A4CFE"/>
    <w:rsid w:val="008A5439"/>
    <w:rsid w:val="008A5838"/>
    <w:rsid w:val="008A5BC9"/>
    <w:rsid w:val="008A7C81"/>
    <w:rsid w:val="008B1E32"/>
    <w:rsid w:val="008B5E02"/>
    <w:rsid w:val="008C0E6E"/>
    <w:rsid w:val="008C4211"/>
    <w:rsid w:val="008C4EE9"/>
    <w:rsid w:val="008C6D9F"/>
    <w:rsid w:val="008D01E9"/>
    <w:rsid w:val="008D0F49"/>
    <w:rsid w:val="008D169A"/>
    <w:rsid w:val="008D1B32"/>
    <w:rsid w:val="008D294E"/>
    <w:rsid w:val="008D3C07"/>
    <w:rsid w:val="008D478F"/>
    <w:rsid w:val="008D6F36"/>
    <w:rsid w:val="008E001A"/>
    <w:rsid w:val="008E12DB"/>
    <w:rsid w:val="008E292D"/>
    <w:rsid w:val="008E3499"/>
    <w:rsid w:val="008E4316"/>
    <w:rsid w:val="008E4399"/>
    <w:rsid w:val="008E44F5"/>
    <w:rsid w:val="008E45E3"/>
    <w:rsid w:val="008E6C7D"/>
    <w:rsid w:val="008E6D5F"/>
    <w:rsid w:val="008F0794"/>
    <w:rsid w:val="008F2645"/>
    <w:rsid w:val="008F329D"/>
    <w:rsid w:val="008F3EDB"/>
    <w:rsid w:val="008F5B65"/>
    <w:rsid w:val="009004E6"/>
    <w:rsid w:val="00901513"/>
    <w:rsid w:val="00901B0B"/>
    <w:rsid w:val="00901B78"/>
    <w:rsid w:val="0090231C"/>
    <w:rsid w:val="00903F08"/>
    <w:rsid w:val="00905DFB"/>
    <w:rsid w:val="0090735C"/>
    <w:rsid w:val="0091308D"/>
    <w:rsid w:val="00915A11"/>
    <w:rsid w:val="0091652A"/>
    <w:rsid w:val="0092519E"/>
    <w:rsid w:val="009278FF"/>
    <w:rsid w:val="009369BC"/>
    <w:rsid w:val="00937666"/>
    <w:rsid w:val="00937F06"/>
    <w:rsid w:val="00940299"/>
    <w:rsid w:val="00941299"/>
    <w:rsid w:val="00944FB0"/>
    <w:rsid w:val="00945117"/>
    <w:rsid w:val="00950FE8"/>
    <w:rsid w:val="00952905"/>
    <w:rsid w:val="00953FA6"/>
    <w:rsid w:val="009558BA"/>
    <w:rsid w:val="00955A10"/>
    <w:rsid w:val="009617EC"/>
    <w:rsid w:val="00965652"/>
    <w:rsid w:val="0097103D"/>
    <w:rsid w:val="009724C3"/>
    <w:rsid w:val="00973A5E"/>
    <w:rsid w:val="00974507"/>
    <w:rsid w:val="009774F8"/>
    <w:rsid w:val="00982429"/>
    <w:rsid w:val="00982EEF"/>
    <w:rsid w:val="00984436"/>
    <w:rsid w:val="00990179"/>
    <w:rsid w:val="00992440"/>
    <w:rsid w:val="00993DA7"/>
    <w:rsid w:val="0099452A"/>
    <w:rsid w:val="009A0496"/>
    <w:rsid w:val="009A2586"/>
    <w:rsid w:val="009A39BB"/>
    <w:rsid w:val="009A6AFA"/>
    <w:rsid w:val="009B18DB"/>
    <w:rsid w:val="009B7166"/>
    <w:rsid w:val="009C0C0F"/>
    <w:rsid w:val="009C2789"/>
    <w:rsid w:val="009C2FEC"/>
    <w:rsid w:val="009C34AC"/>
    <w:rsid w:val="009C384B"/>
    <w:rsid w:val="009C4653"/>
    <w:rsid w:val="009C4E8D"/>
    <w:rsid w:val="009C7F35"/>
    <w:rsid w:val="009D04D1"/>
    <w:rsid w:val="009D10AD"/>
    <w:rsid w:val="009D4B8D"/>
    <w:rsid w:val="009D4DC9"/>
    <w:rsid w:val="009D501B"/>
    <w:rsid w:val="009D65C4"/>
    <w:rsid w:val="009D7339"/>
    <w:rsid w:val="009D79BC"/>
    <w:rsid w:val="009E4FBA"/>
    <w:rsid w:val="009F0FF0"/>
    <w:rsid w:val="009F158E"/>
    <w:rsid w:val="009F3146"/>
    <w:rsid w:val="009F60DB"/>
    <w:rsid w:val="009F6420"/>
    <w:rsid w:val="009F6E39"/>
    <w:rsid w:val="009F7444"/>
    <w:rsid w:val="009F7E39"/>
    <w:rsid w:val="00A000EA"/>
    <w:rsid w:val="00A02D66"/>
    <w:rsid w:val="00A035EC"/>
    <w:rsid w:val="00A04E77"/>
    <w:rsid w:val="00A0525E"/>
    <w:rsid w:val="00A06463"/>
    <w:rsid w:val="00A1277A"/>
    <w:rsid w:val="00A14B46"/>
    <w:rsid w:val="00A15392"/>
    <w:rsid w:val="00A1568A"/>
    <w:rsid w:val="00A17BA0"/>
    <w:rsid w:val="00A20F65"/>
    <w:rsid w:val="00A22F8E"/>
    <w:rsid w:val="00A26060"/>
    <w:rsid w:val="00A2659B"/>
    <w:rsid w:val="00A30739"/>
    <w:rsid w:val="00A32A5D"/>
    <w:rsid w:val="00A33FDF"/>
    <w:rsid w:val="00A36F99"/>
    <w:rsid w:val="00A377BF"/>
    <w:rsid w:val="00A37E17"/>
    <w:rsid w:val="00A40AD8"/>
    <w:rsid w:val="00A414D9"/>
    <w:rsid w:val="00A43054"/>
    <w:rsid w:val="00A43DF6"/>
    <w:rsid w:val="00A44496"/>
    <w:rsid w:val="00A44ADC"/>
    <w:rsid w:val="00A45250"/>
    <w:rsid w:val="00A45896"/>
    <w:rsid w:val="00A47635"/>
    <w:rsid w:val="00A478B4"/>
    <w:rsid w:val="00A53559"/>
    <w:rsid w:val="00A540A5"/>
    <w:rsid w:val="00A54C72"/>
    <w:rsid w:val="00A556C0"/>
    <w:rsid w:val="00A60F6D"/>
    <w:rsid w:val="00A61B10"/>
    <w:rsid w:val="00A639C7"/>
    <w:rsid w:val="00A64038"/>
    <w:rsid w:val="00A64644"/>
    <w:rsid w:val="00A668AB"/>
    <w:rsid w:val="00A6746E"/>
    <w:rsid w:val="00A71431"/>
    <w:rsid w:val="00A74F31"/>
    <w:rsid w:val="00A75B39"/>
    <w:rsid w:val="00A77E18"/>
    <w:rsid w:val="00A80659"/>
    <w:rsid w:val="00A85C4F"/>
    <w:rsid w:val="00A86655"/>
    <w:rsid w:val="00A873CC"/>
    <w:rsid w:val="00A91C64"/>
    <w:rsid w:val="00A92B7A"/>
    <w:rsid w:val="00A97380"/>
    <w:rsid w:val="00AA09A7"/>
    <w:rsid w:val="00AA297E"/>
    <w:rsid w:val="00AA2C8F"/>
    <w:rsid w:val="00AA3086"/>
    <w:rsid w:val="00AA5A1F"/>
    <w:rsid w:val="00AA5F32"/>
    <w:rsid w:val="00AA63D4"/>
    <w:rsid w:val="00AA6E1F"/>
    <w:rsid w:val="00AB35B5"/>
    <w:rsid w:val="00AB6111"/>
    <w:rsid w:val="00AB68BE"/>
    <w:rsid w:val="00AB7048"/>
    <w:rsid w:val="00AB774B"/>
    <w:rsid w:val="00AC4CF3"/>
    <w:rsid w:val="00AC5F7F"/>
    <w:rsid w:val="00AC74B0"/>
    <w:rsid w:val="00AD3F34"/>
    <w:rsid w:val="00AD560B"/>
    <w:rsid w:val="00AD70D5"/>
    <w:rsid w:val="00AD75D2"/>
    <w:rsid w:val="00AD7834"/>
    <w:rsid w:val="00AE062D"/>
    <w:rsid w:val="00AE1553"/>
    <w:rsid w:val="00AE16A3"/>
    <w:rsid w:val="00AE1948"/>
    <w:rsid w:val="00AE45D8"/>
    <w:rsid w:val="00AE50B8"/>
    <w:rsid w:val="00AE59DA"/>
    <w:rsid w:val="00AE6002"/>
    <w:rsid w:val="00AE6C64"/>
    <w:rsid w:val="00AE7E14"/>
    <w:rsid w:val="00AF1F40"/>
    <w:rsid w:val="00AF4D49"/>
    <w:rsid w:val="00B00E93"/>
    <w:rsid w:val="00B02242"/>
    <w:rsid w:val="00B056BC"/>
    <w:rsid w:val="00B071FB"/>
    <w:rsid w:val="00B07A5A"/>
    <w:rsid w:val="00B07F03"/>
    <w:rsid w:val="00B101A0"/>
    <w:rsid w:val="00B10B25"/>
    <w:rsid w:val="00B11D23"/>
    <w:rsid w:val="00B11DE6"/>
    <w:rsid w:val="00B14363"/>
    <w:rsid w:val="00B161A3"/>
    <w:rsid w:val="00B173C5"/>
    <w:rsid w:val="00B2169A"/>
    <w:rsid w:val="00B21913"/>
    <w:rsid w:val="00B22D48"/>
    <w:rsid w:val="00B23940"/>
    <w:rsid w:val="00B23C05"/>
    <w:rsid w:val="00B25CBA"/>
    <w:rsid w:val="00B26A58"/>
    <w:rsid w:val="00B26D28"/>
    <w:rsid w:val="00B279BA"/>
    <w:rsid w:val="00B32FD5"/>
    <w:rsid w:val="00B348B0"/>
    <w:rsid w:val="00B34EA2"/>
    <w:rsid w:val="00B34EB7"/>
    <w:rsid w:val="00B42440"/>
    <w:rsid w:val="00B43D51"/>
    <w:rsid w:val="00B46A46"/>
    <w:rsid w:val="00B507D5"/>
    <w:rsid w:val="00B52F37"/>
    <w:rsid w:val="00B5487A"/>
    <w:rsid w:val="00B54CC5"/>
    <w:rsid w:val="00B605BA"/>
    <w:rsid w:val="00B63C17"/>
    <w:rsid w:val="00B66641"/>
    <w:rsid w:val="00B67F99"/>
    <w:rsid w:val="00B7029A"/>
    <w:rsid w:val="00B727A2"/>
    <w:rsid w:val="00B74213"/>
    <w:rsid w:val="00B763C3"/>
    <w:rsid w:val="00B76801"/>
    <w:rsid w:val="00B7722C"/>
    <w:rsid w:val="00B80CBE"/>
    <w:rsid w:val="00B84E7F"/>
    <w:rsid w:val="00B90378"/>
    <w:rsid w:val="00B9127A"/>
    <w:rsid w:val="00B92A01"/>
    <w:rsid w:val="00B968FA"/>
    <w:rsid w:val="00B96BCC"/>
    <w:rsid w:val="00B96CA5"/>
    <w:rsid w:val="00BA0B6B"/>
    <w:rsid w:val="00BA3D24"/>
    <w:rsid w:val="00BA78CF"/>
    <w:rsid w:val="00BB1A77"/>
    <w:rsid w:val="00BB23AC"/>
    <w:rsid w:val="00BB7419"/>
    <w:rsid w:val="00BC123A"/>
    <w:rsid w:val="00BC130A"/>
    <w:rsid w:val="00BC32B0"/>
    <w:rsid w:val="00BC471C"/>
    <w:rsid w:val="00BC4B82"/>
    <w:rsid w:val="00BD0726"/>
    <w:rsid w:val="00BD5B6A"/>
    <w:rsid w:val="00BD6410"/>
    <w:rsid w:val="00BD663C"/>
    <w:rsid w:val="00BD6F32"/>
    <w:rsid w:val="00BD719C"/>
    <w:rsid w:val="00BD7C06"/>
    <w:rsid w:val="00BD7CEA"/>
    <w:rsid w:val="00BE0A0B"/>
    <w:rsid w:val="00BE0FB6"/>
    <w:rsid w:val="00BE3686"/>
    <w:rsid w:val="00BE475A"/>
    <w:rsid w:val="00BE528D"/>
    <w:rsid w:val="00BE5A81"/>
    <w:rsid w:val="00BF02B8"/>
    <w:rsid w:val="00BF4690"/>
    <w:rsid w:val="00BF5845"/>
    <w:rsid w:val="00BF79D4"/>
    <w:rsid w:val="00BF7FEC"/>
    <w:rsid w:val="00C0078D"/>
    <w:rsid w:val="00C010FD"/>
    <w:rsid w:val="00C03954"/>
    <w:rsid w:val="00C0667B"/>
    <w:rsid w:val="00C06A88"/>
    <w:rsid w:val="00C11209"/>
    <w:rsid w:val="00C2005E"/>
    <w:rsid w:val="00C2009F"/>
    <w:rsid w:val="00C21DF0"/>
    <w:rsid w:val="00C2491E"/>
    <w:rsid w:val="00C316E8"/>
    <w:rsid w:val="00C33BF4"/>
    <w:rsid w:val="00C345FC"/>
    <w:rsid w:val="00C34B23"/>
    <w:rsid w:val="00C4091E"/>
    <w:rsid w:val="00C41F31"/>
    <w:rsid w:val="00C4246C"/>
    <w:rsid w:val="00C425E0"/>
    <w:rsid w:val="00C42EAF"/>
    <w:rsid w:val="00C43B32"/>
    <w:rsid w:val="00C441B9"/>
    <w:rsid w:val="00C448D9"/>
    <w:rsid w:val="00C46147"/>
    <w:rsid w:val="00C51EB6"/>
    <w:rsid w:val="00C56A30"/>
    <w:rsid w:val="00C61221"/>
    <w:rsid w:val="00C63680"/>
    <w:rsid w:val="00C63FC6"/>
    <w:rsid w:val="00C646E4"/>
    <w:rsid w:val="00C65E80"/>
    <w:rsid w:val="00C65EF5"/>
    <w:rsid w:val="00C66311"/>
    <w:rsid w:val="00C71EBB"/>
    <w:rsid w:val="00C738AA"/>
    <w:rsid w:val="00C74C74"/>
    <w:rsid w:val="00C75C51"/>
    <w:rsid w:val="00C768A7"/>
    <w:rsid w:val="00C768ED"/>
    <w:rsid w:val="00C76DC0"/>
    <w:rsid w:val="00C82740"/>
    <w:rsid w:val="00C83835"/>
    <w:rsid w:val="00C84690"/>
    <w:rsid w:val="00C86081"/>
    <w:rsid w:val="00C86E38"/>
    <w:rsid w:val="00C87E36"/>
    <w:rsid w:val="00C94AE1"/>
    <w:rsid w:val="00C9516B"/>
    <w:rsid w:val="00C96FAF"/>
    <w:rsid w:val="00C97044"/>
    <w:rsid w:val="00CA1A37"/>
    <w:rsid w:val="00CA1DFC"/>
    <w:rsid w:val="00CA5718"/>
    <w:rsid w:val="00CA5CE4"/>
    <w:rsid w:val="00CB3634"/>
    <w:rsid w:val="00CB511E"/>
    <w:rsid w:val="00CB5F34"/>
    <w:rsid w:val="00CB6556"/>
    <w:rsid w:val="00CB77B1"/>
    <w:rsid w:val="00CB7891"/>
    <w:rsid w:val="00CC07E5"/>
    <w:rsid w:val="00CC0C5C"/>
    <w:rsid w:val="00CC10E6"/>
    <w:rsid w:val="00CC1126"/>
    <w:rsid w:val="00CC3620"/>
    <w:rsid w:val="00CC513D"/>
    <w:rsid w:val="00CC7E33"/>
    <w:rsid w:val="00CD07F5"/>
    <w:rsid w:val="00CD1627"/>
    <w:rsid w:val="00CD31F0"/>
    <w:rsid w:val="00CE1AE4"/>
    <w:rsid w:val="00CE2091"/>
    <w:rsid w:val="00CE29F9"/>
    <w:rsid w:val="00CE2FCD"/>
    <w:rsid w:val="00CE6437"/>
    <w:rsid w:val="00CE7EE9"/>
    <w:rsid w:val="00CF2480"/>
    <w:rsid w:val="00CF547E"/>
    <w:rsid w:val="00CF5CE8"/>
    <w:rsid w:val="00CF621E"/>
    <w:rsid w:val="00D0248A"/>
    <w:rsid w:val="00D05BCF"/>
    <w:rsid w:val="00D06059"/>
    <w:rsid w:val="00D06131"/>
    <w:rsid w:val="00D061C3"/>
    <w:rsid w:val="00D06878"/>
    <w:rsid w:val="00D10933"/>
    <w:rsid w:val="00D15F1C"/>
    <w:rsid w:val="00D16119"/>
    <w:rsid w:val="00D171CD"/>
    <w:rsid w:val="00D205B2"/>
    <w:rsid w:val="00D20859"/>
    <w:rsid w:val="00D2144E"/>
    <w:rsid w:val="00D23A33"/>
    <w:rsid w:val="00D23E64"/>
    <w:rsid w:val="00D253AC"/>
    <w:rsid w:val="00D274AB"/>
    <w:rsid w:val="00D307DE"/>
    <w:rsid w:val="00D31300"/>
    <w:rsid w:val="00D31644"/>
    <w:rsid w:val="00D31668"/>
    <w:rsid w:val="00D3242D"/>
    <w:rsid w:val="00D3648E"/>
    <w:rsid w:val="00D43771"/>
    <w:rsid w:val="00D43CA7"/>
    <w:rsid w:val="00D454B7"/>
    <w:rsid w:val="00D46D2C"/>
    <w:rsid w:val="00D47133"/>
    <w:rsid w:val="00D47980"/>
    <w:rsid w:val="00D50844"/>
    <w:rsid w:val="00D50E5D"/>
    <w:rsid w:val="00D55BF2"/>
    <w:rsid w:val="00D5740D"/>
    <w:rsid w:val="00D60080"/>
    <w:rsid w:val="00D60D0D"/>
    <w:rsid w:val="00D63312"/>
    <w:rsid w:val="00D6482A"/>
    <w:rsid w:val="00D64E8B"/>
    <w:rsid w:val="00D658AA"/>
    <w:rsid w:val="00D70AAC"/>
    <w:rsid w:val="00D76E4C"/>
    <w:rsid w:val="00D77695"/>
    <w:rsid w:val="00D80239"/>
    <w:rsid w:val="00D86964"/>
    <w:rsid w:val="00D914B3"/>
    <w:rsid w:val="00D93B3E"/>
    <w:rsid w:val="00D9481D"/>
    <w:rsid w:val="00D95CA8"/>
    <w:rsid w:val="00DA1577"/>
    <w:rsid w:val="00DA367D"/>
    <w:rsid w:val="00DA40D0"/>
    <w:rsid w:val="00DA410F"/>
    <w:rsid w:val="00DB0C76"/>
    <w:rsid w:val="00DB12C3"/>
    <w:rsid w:val="00DB19C2"/>
    <w:rsid w:val="00DB36BD"/>
    <w:rsid w:val="00DB3BB1"/>
    <w:rsid w:val="00DB4D9B"/>
    <w:rsid w:val="00DB5162"/>
    <w:rsid w:val="00DB58FB"/>
    <w:rsid w:val="00DB5F4C"/>
    <w:rsid w:val="00DC0AE0"/>
    <w:rsid w:val="00DC6ADD"/>
    <w:rsid w:val="00DD037B"/>
    <w:rsid w:val="00DD07CC"/>
    <w:rsid w:val="00DD0853"/>
    <w:rsid w:val="00DD183D"/>
    <w:rsid w:val="00DD1993"/>
    <w:rsid w:val="00DD27BD"/>
    <w:rsid w:val="00DD28F5"/>
    <w:rsid w:val="00DD2AD2"/>
    <w:rsid w:val="00DD3363"/>
    <w:rsid w:val="00DD3432"/>
    <w:rsid w:val="00DD54D9"/>
    <w:rsid w:val="00DD5A00"/>
    <w:rsid w:val="00DD5A72"/>
    <w:rsid w:val="00DD5B46"/>
    <w:rsid w:val="00DE09D0"/>
    <w:rsid w:val="00DE1233"/>
    <w:rsid w:val="00DE3943"/>
    <w:rsid w:val="00DE4B1C"/>
    <w:rsid w:val="00DE5C58"/>
    <w:rsid w:val="00DE70C7"/>
    <w:rsid w:val="00DE7CB6"/>
    <w:rsid w:val="00DF0A51"/>
    <w:rsid w:val="00DF19FA"/>
    <w:rsid w:val="00DF26F4"/>
    <w:rsid w:val="00DF2743"/>
    <w:rsid w:val="00DF2BAF"/>
    <w:rsid w:val="00DF593E"/>
    <w:rsid w:val="00DF5E22"/>
    <w:rsid w:val="00DF6BF8"/>
    <w:rsid w:val="00E00ED9"/>
    <w:rsid w:val="00E04B9E"/>
    <w:rsid w:val="00E12718"/>
    <w:rsid w:val="00E1496E"/>
    <w:rsid w:val="00E1779E"/>
    <w:rsid w:val="00E17A24"/>
    <w:rsid w:val="00E20300"/>
    <w:rsid w:val="00E21BC9"/>
    <w:rsid w:val="00E2262E"/>
    <w:rsid w:val="00E230AE"/>
    <w:rsid w:val="00E240D6"/>
    <w:rsid w:val="00E259FB"/>
    <w:rsid w:val="00E2733C"/>
    <w:rsid w:val="00E32107"/>
    <w:rsid w:val="00E328E9"/>
    <w:rsid w:val="00E3429C"/>
    <w:rsid w:val="00E3502D"/>
    <w:rsid w:val="00E35FAC"/>
    <w:rsid w:val="00E365BA"/>
    <w:rsid w:val="00E36AC1"/>
    <w:rsid w:val="00E403B6"/>
    <w:rsid w:val="00E4243A"/>
    <w:rsid w:val="00E42522"/>
    <w:rsid w:val="00E4675B"/>
    <w:rsid w:val="00E47864"/>
    <w:rsid w:val="00E5254C"/>
    <w:rsid w:val="00E5289E"/>
    <w:rsid w:val="00E5374F"/>
    <w:rsid w:val="00E5407D"/>
    <w:rsid w:val="00E56A18"/>
    <w:rsid w:val="00E57E09"/>
    <w:rsid w:val="00E617CA"/>
    <w:rsid w:val="00E6578D"/>
    <w:rsid w:val="00E743D4"/>
    <w:rsid w:val="00E74533"/>
    <w:rsid w:val="00E75F68"/>
    <w:rsid w:val="00E81789"/>
    <w:rsid w:val="00E8398F"/>
    <w:rsid w:val="00E84DDC"/>
    <w:rsid w:val="00E856AF"/>
    <w:rsid w:val="00E86A45"/>
    <w:rsid w:val="00E870C8"/>
    <w:rsid w:val="00E87263"/>
    <w:rsid w:val="00E8773F"/>
    <w:rsid w:val="00E93D95"/>
    <w:rsid w:val="00E942D4"/>
    <w:rsid w:val="00E97CF0"/>
    <w:rsid w:val="00EA02D4"/>
    <w:rsid w:val="00EA0C94"/>
    <w:rsid w:val="00EA1E61"/>
    <w:rsid w:val="00EA250E"/>
    <w:rsid w:val="00EA3A58"/>
    <w:rsid w:val="00EA3C1B"/>
    <w:rsid w:val="00EA54F5"/>
    <w:rsid w:val="00EB1356"/>
    <w:rsid w:val="00EB182B"/>
    <w:rsid w:val="00EB25D3"/>
    <w:rsid w:val="00EB27DB"/>
    <w:rsid w:val="00EB6930"/>
    <w:rsid w:val="00EB7895"/>
    <w:rsid w:val="00EC0F0B"/>
    <w:rsid w:val="00EC4304"/>
    <w:rsid w:val="00EC5827"/>
    <w:rsid w:val="00EC626A"/>
    <w:rsid w:val="00EC6E29"/>
    <w:rsid w:val="00EC6FAB"/>
    <w:rsid w:val="00ED2A34"/>
    <w:rsid w:val="00ED3AE9"/>
    <w:rsid w:val="00ED522F"/>
    <w:rsid w:val="00ED525F"/>
    <w:rsid w:val="00ED55B5"/>
    <w:rsid w:val="00EE063D"/>
    <w:rsid w:val="00EE28ED"/>
    <w:rsid w:val="00EE6BA2"/>
    <w:rsid w:val="00EF0B18"/>
    <w:rsid w:val="00EF1702"/>
    <w:rsid w:val="00EF2B36"/>
    <w:rsid w:val="00EF33BA"/>
    <w:rsid w:val="00EF35DD"/>
    <w:rsid w:val="00EF3834"/>
    <w:rsid w:val="00EF4140"/>
    <w:rsid w:val="00EF4DC2"/>
    <w:rsid w:val="00EF71B7"/>
    <w:rsid w:val="00F00DE0"/>
    <w:rsid w:val="00F0335F"/>
    <w:rsid w:val="00F0421C"/>
    <w:rsid w:val="00F05711"/>
    <w:rsid w:val="00F05BFB"/>
    <w:rsid w:val="00F06BDB"/>
    <w:rsid w:val="00F0710A"/>
    <w:rsid w:val="00F11A41"/>
    <w:rsid w:val="00F15688"/>
    <w:rsid w:val="00F17893"/>
    <w:rsid w:val="00F21FDF"/>
    <w:rsid w:val="00F2222B"/>
    <w:rsid w:val="00F22F8B"/>
    <w:rsid w:val="00F232D3"/>
    <w:rsid w:val="00F273B7"/>
    <w:rsid w:val="00F279A0"/>
    <w:rsid w:val="00F308E2"/>
    <w:rsid w:val="00F32FED"/>
    <w:rsid w:val="00F331C7"/>
    <w:rsid w:val="00F340C1"/>
    <w:rsid w:val="00F347B9"/>
    <w:rsid w:val="00F34AAC"/>
    <w:rsid w:val="00F406DE"/>
    <w:rsid w:val="00F41713"/>
    <w:rsid w:val="00F42348"/>
    <w:rsid w:val="00F42842"/>
    <w:rsid w:val="00F43463"/>
    <w:rsid w:val="00F435B7"/>
    <w:rsid w:val="00F4562E"/>
    <w:rsid w:val="00F47218"/>
    <w:rsid w:val="00F52A9C"/>
    <w:rsid w:val="00F54937"/>
    <w:rsid w:val="00F56FB9"/>
    <w:rsid w:val="00F60A49"/>
    <w:rsid w:val="00F61F67"/>
    <w:rsid w:val="00F63B4D"/>
    <w:rsid w:val="00F76638"/>
    <w:rsid w:val="00F77CD0"/>
    <w:rsid w:val="00F83F8B"/>
    <w:rsid w:val="00F86085"/>
    <w:rsid w:val="00F86651"/>
    <w:rsid w:val="00F871DF"/>
    <w:rsid w:val="00F90E2C"/>
    <w:rsid w:val="00F917EC"/>
    <w:rsid w:val="00F91DE2"/>
    <w:rsid w:val="00F94AC3"/>
    <w:rsid w:val="00F96A9F"/>
    <w:rsid w:val="00F97052"/>
    <w:rsid w:val="00F972EC"/>
    <w:rsid w:val="00FA0165"/>
    <w:rsid w:val="00FA09B0"/>
    <w:rsid w:val="00FA16ED"/>
    <w:rsid w:val="00FA3B5F"/>
    <w:rsid w:val="00FA4583"/>
    <w:rsid w:val="00FA52D7"/>
    <w:rsid w:val="00FB04C1"/>
    <w:rsid w:val="00FB7290"/>
    <w:rsid w:val="00FC1201"/>
    <w:rsid w:val="00FC3459"/>
    <w:rsid w:val="00FC3D17"/>
    <w:rsid w:val="00FD1AB4"/>
    <w:rsid w:val="00FD237A"/>
    <w:rsid w:val="00FD32FE"/>
    <w:rsid w:val="00FD66FB"/>
    <w:rsid w:val="00FD7F89"/>
    <w:rsid w:val="00FE3E45"/>
    <w:rsid w:val="00FE5149"/>
    <w:rsid w:val="00FF1199"/>
    <w:rsid w:val="00FF221A"/>
    <w:rsid w:val="00FF5692"/>
    <w:rsid w:val="00FF5B26"/>
    <w:rsid w:val="00FF6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DC616"/>
  <w15:docId w15:val="{371F94EA-57AF-4DF9-B563-1EE279AF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941"/>
    <w:pPr>
      <w:widowControl w:val="0"/>
      <w:jc w:val="both"/>
    </w:pPr>
  </w:style>
  <w:style w:type="paragraph" w:styleId="Heading1">
    <w:name w:val="heading 1"/>
    <w:basedOn w:val="Normal"/>
    <w:next w:val="Normal"/>
    <w:link w:val="Heading1Char"/>
    <w:uiPriority w:val="9"/>
    <w:qFormat/>
    <w:rsid w:val="004B6FC2"/>
    <w:pPr>
      <w:keepNext/>
      <w:keepLines/>
      <w:numPr>
        <w:numId w:val="2"/>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B6FC2"/>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B6FC2"/>
    <w:pPr>
      <w:keepNext/>
      <w:keepLines/>
      <w:numPr>
        <w:ilvl w:val="2"/>
        <w:numId w:val="2"/>
      </w:numPr>
      <w:spacing w:before="260" w:after="260" w:line="416" w:lineRule="auto"/>
      <w:ind w:left="709"/>
      <w:outlineLvl w:val="2"/>
    </w:pPr>
    <w:rPr>
      <w:b/>
      <w:bCs/>
      <w:sz w:val="32"/>
      <w:szCs w:val="32"/>
    </w:rPr>
  </w:style>
  <w:style w:type="paragraph" w:styleId="Heading4">
    <w:name w:val="heading 4"/>
    <w:basedOn w:val="Normal"/>
    <w:next w:val="Normal"/>
    <w:link w:val="Heading4Char"/>
    <w:uiPriority w:val="9"/>
    <w:unhideWhenUsed/>
    <w:qFormat/>
    <w:rsid w:val="004B6FC2"/>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4B6FC2"/>
    <w:pPr>
      <w:keepNext/>
      <w:keepLines/>
      <w:numPr>
        <w:ilvl w:val="4"/>
        <w:numId w:val="2"/>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4B6FC2"/>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4B6FC2"/>
    <w:pPr>
      <w:keepNext/>
      <w:keepLines/>
      <w:numPr>
        <w:ilvl w:val="6"/>
        <w:numId w:val="2"/>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4B6FC2"/>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4B6FC2"/>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基础表格样式"/>
    <w:basedOn w:val="TableGrid"/>
    <w:uiPriority w:val="99"/>
    <w:rsid w:val="00CB5F34"/>
    <w:tblPr>
      <w:jc w:val="center"/>
    </w:tblPr>
    <w:trPr>
      <w:jc w:val="center"/>
    </w:trPr>
    <w:tcPr>
      <w:vAlign w:val="center"/>
    </w:tcPr>
  </w:style>
  <w:style w:type="table" w:styleId="TableGrid">
    <w:name w:val="Table Grid"/>
    <w:basedOn w:val="TableNormal"/>
    <w:uiPriority w:val="39"/>
    <w:qFormat/>
    <w:rsid w:val="00584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B6FC2"/>
    <w:pPr>
      <w:ind w:firstLineChars="200" w:firstLine="420"/>
    </w:pPr>
  </w:style>
  <w:style w:type="character" w:customStyle="1" w:styleId="Heading1Char">
    <w:name w:val="Heading 1 Char"/>
    <w:basedOn w:val="DefaultParagraphFont"/>
    <w:link w:val="Heading1"/>
    <w:uiPriority w:val="9"/>
    <w:rsid w:val="004B6FC2"/>
    <w:rPr>
      <w:b/>
      <w:bCs/>
      <w:kern w:val="44"/>
      <w:sz w:val="44"/>
      <w:szCs w:val="44"/>
    </w:rPr>
  </w:style>
  <w:style w:type="character" w:customStyle="1" w:styleId="Heading2Char">
    <w:name w:val="Heading 2 Char"/>
    <w:basedOn w:val="DefaultParagraphFont"/>
    <w:link w:val="Heading2"/>
    <w:uiPriority w:val="9"/>
    <w:rsid w:val="004B6FC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B6FC2"/>
    <w:rPr>
      <w:b/>
      <w:bCs/>
      <w:sz w:val="32"/>
      <w:szCs w:val="32"/>
    </w:rPr>
  </w:style>
  <w:style w:type="character" w:customStyle="1" w:styleId="Heading4Char">
    <w:name w:val="Heading 4 Char"/>
    <w:basedOn w:val="DefaultParagraphFont"/>
    <w:link w:val="Heading4"/>
    <w:uiPriority w:val="9"/>
    <w:rsid w:val="004B6FC2"/>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4B6FC2"/>
    <w:rPr>
      <w:b/>
      <w:bCs/>
      <w:sz w:val="28"/>
      <w:szCs w:val="28"/>
    </w:rPr>
  </w:style>
  <w:style w:type="character" w:customStyle="1" w:styleId="Heading6Char">
    <w:name w:val="Heading 6 Char"/>
    <w:basedOn w:val="DefaultParagraphFont"/>
    <w:link w:val="Heading6"/>
    <w:uiPriority w:val="9"/>
    <w:semiHidden/>
    <w:rsid w:val="004B6FC2"/>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4B6FC2"/>
    <w:rPr>
      <w:b/>
      <w:bCs/>
      <w:sz w:val="24"/>
      <w:szCs w:val="24"/>
    </w:rPr>
  </w:style>
  <w:style w:type="character" w:customStyle="1" w:styleId="Heading8Char">
    <w:name w:val="Heading 8 Char"/>
    <w:basedOn w:val="DefaultParagraphFont"/>
    <w:link w:val="Heading8"/>
    <w:uiPriority w:val="9"/>
    <w:semiHidden/>
    <w:rsid w:val="004B6FC2"/>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4B6FC2"/>
    <w:rPr>
      <w:rFonts w:asciiTheme="majorHAnsi" w:eastAsiaTheme="majorEastAsia" w:hAnsiTheme="majorHAnsi" w:cstheme="majorBidi"/>
      <w:szCs w:val="21"/>
    </w:rPr>
  </w:style>
  <w:style w:type="paragraph" w:customStyle="1" w:styleId="a0">
    <w:name w:val="普通正文"/>
    <w:basedOn w:val="Normal"/>
    <w:link w:val="Char"/>
    <w:qFormat/>
    <w:rsid w:val="00133AC9"/>
    <w:pPr>
      <w:spacing w:afterLines="50"/>
      <w:ind w:firstLine="420"/>
    </w:pPr>
    <w:rPr>
      <w:sz w:val="24"/>
    </w:rPr>
  </w:style>
  <w:style w:type="paragraph" w:styleId="TOC1">
    <w:name w:val="toc 1"/>
    <w:basedOn w:val="Normal"/>
    <w:next w:val="Normal"/>
    <w:autoRedefine/>
    <w:uiPriority w:val="39"/>
    <w:unhideWhenUsed/>
    <w:rsid w:val="004638BB"/>
  </w:style>
  <w:style w:type="paragraph" w:styleId="TOC2">
    <w:name w:val="toc 2"/>
    <w:basedOn w:val="Normal"/>
    <w:next w:val="Normal"/>
    <w:autoRedefine/>
    <w:uiPriority w:val="39"/>
    <w:unhideWhenUsed/>
    <w:rsid w:val="004638BB"/>
    <w:pPr>
      <w:ind w:leftChars="200" w:left="420"/>
    </w:pPr>
  </w:style>
  <w:style w:type="paragraph" w:styleId="TOC3">
    <w:name w:val="toc 3"/>
    <w:basedOn w:val="Normal"/>
    <w:next w:val="Normal"/>
    <w:autoRedefine/>
    <w:uiPriority w:val="39"/>
    <w:unhideWhenUsed/>
    <w:rsid w:val="004638BB"/>
    <w:pPr>
      <w:ind w:leftChars="400" w:left="840"/>
    </w:pPr>
  </w:style>
  <w:style w:type="character" w:styleId="Hyperlink">
    <w:name w:val="Hyperlink"/>
    <w:basedOn w:val="DefaultParagraphFont"/>
    <w:uiPriority w:val="99"/>
    <w:unhideWhenUsed/>
    <w:rsid w:val="004638BB"/>
    <w:rPr>
      <w:color w:val="0000FF" w:themeColor="hyperlink"/>
      <w:u w:val="single"/>
    </w:rPr>
  </w:style>
  <w:style w:type="paragraph" w:styleId="Title">
    <w:name w:val="Title"/>
    <w:basedOn w:val="Normal"/>
    <w:next w:val="Normal"/>
    <w:link w:val="TitleChar"/>
    <w:uiPriority w:val="10"/>
    <w:qFormat/>
    <w:rsid w:val="004C093E"/>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C093E"/>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F63B4D"/>
    <w:rPr>
      <w:sz w:val="16"/>
      <w:szCs w:val="16"/>
    </w:rPr>
  </w:style>
  <w:style w:type="character" w:customStyle="1" w:styleId="BalloonTextChar">
    <w:name w:val="Balloon Text Char"/>
    <w:basedOn w:val="DefaultParagraphFont"/>
    <w:link w:val="BalloonText"/>
    <w:uiPriority w:val="99"/>
    <w:semiHidden/>
    <w:rsid w:val="00F63B4D"/>
    <w:rPr>
      <w:sz w:val="16"/>
      <w:szCs w:val="16"/>
    </w:rPr>
  </w:style>
  <w:style w:type="paragraph" w:styleId="Caption">
    <w:name w:val="caption"/>
    <w:basedOn w:val="Normal"/>
    <w:next w:val="Normal"/>
    <w:uiPriority w:val="35"/>
    <w:unhideWhenUsed/>
    <w:qFormat/>
    <w:rsid w:val="00F63B4D"/>
    <w:rPr>
      <w:rFonts w:asciiTheme="majorHAnsi" w:eastAsia="黑体" w:hAnsiTheme="majorHAnsi" w:cstheme="majorBidi"/>
      <w:sz w:val="20"/>
      <w:szCs w:val="20"/>
    </w:rPr>
  </w:style>
  <w:style w:type="paragraph" w:customStyle="1" w:styleId="a1">
    <w:name w:val="图注样式"/>
    <w:basedOn w:val="a0"/>
    <w:link w:val="Char0"/>
    <w:qFormat/>
    <w:rsid w:val="00F63B4D"/>
    <w:pPr>
      <w:spacing w:after="156"/>
      <w:jc w:val="center"/>
    </w:pPr>
  </w:style>
  <w:style w:type="paragraph" w:customStyle="1" w:styleId="a2">
    <w:name w:val="代码样式"/>
    <w:basedOn w:val="a0"/>
    <w:link w:val="Char1"/>
    <w:qFormat/>
    <w:rsid w:val="0050104B"/>
    <w:pPr>
      <w:spacing w:afterLines="0"/>
      <w:ind w:firstLine="0"/>
    </w:pPr>
    <w:rPr>
      <w:rFonts w:ascii="Consolas" w:hAnsi="Consolas" w:cs="Consolas"/>
    </w:rPr>
  </w:style>
  <w:style w:type="character" w:customStyle="1" w:styleId="Char">
    <w:name w:val="普通正文 Char"/>
    <w:basedOn w:val="DefaultParagraphFont"/>
    <w:link w:val="a0"/>
    <w:rsid w:val="00133AC9"/>
    <w:rPr>
      <w:sz w:val="24"/>
    </w:rPr>
  </w:style>
  <w:style w:type="character" w:customStyle="1" w:styleId="Char0">
    <w:name w:val="图注样式 Char"/>
    <w:basedOn w:val="Char"/>
    <w:link w:val="a1"/>
    <w:rsid w:val="00F63B4D"/>
    <w:rPr>
      <w:sz w:val="24"/>
    </w:rPr>
  </w:style>
  <w:style w:type="paragraph" w:styleId="Header">
    <w:name w:val="header"/>
    <w:basedOn w:val="Normal"/>
    <w:link w:val="HeaderChar"/>
    <w:uiPriority w:val="99"/>
    <w:unhideWhenUsed/>
    <w:rsid w:val="002236AF"/>
    <w:pPr>
      <w:pBdr>
        <w:bottom w:val="single" w:sz="6" w:space="1" w:color="auto"/>
      </w:pBdr>
      <w:tabs>
        <w:tab w:val="center" w:pos="4153"/>
        <w:tab w:val="right" w:pos="8306"/>
      </w:tabs>
      <w:snapToGrid w:val="0"/>
      <w:jc w:val="center"/>
    </w:pPr>
    <w:rPr>
      <w:sz w:val="18"/>
      <w:szCs w:val="18"/>
    </w:rPr>
  </w:style>
  <w:style w:type="character" w:customStyle="1" w:styleId="Char1">
    <w:name w:val="代码样式 Char"/>
    <w:basedOn w:val="Char"/>
    <w:link w:val="a2"/>
    <w:rsid w:val="0050104B"/>
    <w:rPr>
      <w:rFonts w:ascii="Consolas" w:hAnsi="Consolas" w:cs="Consolas"/>
      <w:sz w:val="24"/>
    </w:rPr>
  </w:style>
  <w:style w:type="character" w:customStyle="1" w:styleId="HeaderChar">
    <w:name w:val="Header Char"/>
    <w:basedOn w:val="DefaultParagraphFont"/>
    <w:link w:val="Header"/>
    <w:uiPriority w:val="99"/>
    <w:rsid w:val="002236AF"/>
    <w:rPr>
      <w:sz w:val="18"/>
      <w:szCs w:val="18"/>
    </w:rPr>
  </w:style>
  <w:style w:type="paragraph" w:styleId="Footer">
    <w:name w:val="footer"/>
    <w:basedOn w:val="Normal"/>
    <w:link w:val="FooterChar"/>
    <w:uiPriority w:val="99"/>
    <w:unhideWhenUsed/>
    <w:rsid w:val="002236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236AF"/>
    <w:rPr>
      <w:sz w:val="18"/>
      <w:szCs w:val="18"/>
    </w:rPr>
  </w:style>
  <w:style w:type="paragraph" w:customStyle="1" w:styleId="a3">
    <w:name w:val="页眉样式"/>
    <w:basedOn w:val="Header"/>
    <w:link w:val="Char2"/>
    <w:qFormat/>
    <w:rsid w:val="00526572"/>
    <w:pPr>
      <w:jc w:val="left"/>
    </w:pPr>
    <w:rPr>
      <w:b/>
      <w:sz w:val="28"/>
      <w:szCs w:val="28"/>
    </w:rPr>
  </w:style>
  <w:style w:type="character" w:customStyle="1" w:styleId="Char2">
    <w:name w:val="页眉样式 Char"/>
    <w:basedOn w:val="HeaderChar"/>
    <w:link w:val="a3"/>
    <w:rsid w:val="00526572"/>
    <w:rPr>
      <w:b/>
      <w:sz w:val="28"/>
      <w:szCs w:val="28"/>
    </w:rPr>
  </w:style>
  <w:style w:type="paragraph" w:styleId="NoSpacing">
    <w:name w:val="No Spacing"/>
    <w:uiPriority w:val="1"/>
    <w:qFormat/>
    <w:rsid w:val="002078AF"/>
    <w:rPr>
      <w:kern w:val="0"/>
      <w:sz w:val="22"/>
    </w:rPr>
  </w:style>
  <w:style w:type="character" w:styleId="CommentReference">
    <w:name w:val="annotation reference"/>
    <w:basedOn w:val="DefaultParagraphFont"/>
    <w:uiPriority w:val="99"/>
    <w:semiHidden/>
    <w:unhideWhenUsed/>
    <w:rsid w:val="00A873CC"/>
    <w:rPr>
      <w:sz w:val="16"/>
      <w:szCs w:val="16"/>
    </w:rPr>
  </w:style>
  <w:style w:type="paragraph" w:styleId="CommentText">
    <w:name w:val="annotation text"/>
    <w:basedOn w:val="Normal"/>
    <w:link w:val="CommentTextChar"/>
    <w:uiPriority w:val="99"/>
    <w:semiHidden/>
    <w:unhideWhenUsed/>
    <w:rsid w:val="00A873CC"/>
    <w:rPr>
      <w:sz w:val="20"/>
      <w:szCs w:val="20"/>
    </w:rPr>
  </w:style>
  <w:style w:type="character" w:customStyle="1" w:styleId="CommentTextChar">
    <w:name w:val="Comment Text Char"/>
    <w:basedOn w:val="DefaultParagraphFont"/>
    <w:link w:val="CommentText"/>
    <w:uiPriority w:val="99"/>
    <w:semiHidden/>
    <w:rsid w:val="00A873CC"/>
    <w:rPr>
      <w:sz w:val="20"/>
      <w:szCs w:val="20"/>
    </w:rPr>
  </w:style>
  <w:style w:type="paragraph" w:styleId="CommentSubject">
    <w:name w:val="annotation subject"/>
    <w:basedOn w:val="CommentText"/>
    <w:next w:val="CommentText"/>
    <w:link w:val="CommentSubjectChar"/>
    <w:uiPriority w:val="99"/>
    <w:semiHidden/>
    <w:unhideWhenUsed/>
    <w:rsid w:val="00A873CC"/>
    <w:rPr>
      <w:b/>
      <w:bCs/>
    </w:rPr>
  </w:style>
  <w:style w:type="character" w:customStyle="1" w:styleId="CommentSubjectChar">
    <w:name w:val="Comment Subject Char"/>
    <w:basedOn w:val="CommentTextChar"/>
    <w:link w:val="CommentSubject"/>
    <w:uiPriority w:val="99"/>
    <w:semiHidden/>
    <w:rsid w:val="00A873CC"/>
    <w:rPr>
      <w:b/>
      <w:bCs/>
      <w:sz w:val="20"/>
      <w:szCs w:val="20"/>
    </w:rPr>
  </w:style>
  <w:style w:type="character" w:styleId="PlaceholderText">
    <w:name w:val="Placeholder Text"/>
    <w:basedOn w:val="DefaultParagraphFont"/>
    <w:uiPriority w:val="99"/>
    <w:semiHidden/>
    <w:rsid w:val="002A2FC6"/>
    <w:rPr>
      <w:color w:val="808080"/>
    </w:rPr>
  </w:style>
  <w:style w:type="paragraph" w:styleId="TOC7">
    <w:name w:val="toc 7"/>
    <w:basedOn w:val="Normal"/>
    <w:next w:val="Normal"/>
    <w:autoRedefine/>
    <w:uiPriority w:val="39"/>
    <w:unhideWhenUsed/>
    <w:rsid w:val="000C3F91"/>
    <w:pPr>
      <w:spacing w:after="100"/>
      <w:ind w:left="1260"/>
    </w:pPr>
  </w:style>
  <w:style w:type="paragraph" w:styleId="NormalWeb">
    <w:name w:val="Normal (Web)"/>
    <w:basedOn w:val="Normal"/>
    <w:uiPriority w:val="99"/>
    <w:unhideWhenUsed/>
    <w:rsid w:val="006801C4"/>
    <w:pPr>
      <w:widowControl/>
      <w:spacing w:before="100" w:beforeAutospacing="1" w:after="100" w:afterAutospacing="1"/>
      <w:jc w:val="left"/>
    </w:pPr>
    <w:rPr>
      <w:rFonts w:ascii="Times New Roman" w:hAnsi="Times New Roman" w:cs="Times New Roman"/>
      <w:kern w:val="0"/>
      <w:sz w:val="24"/>
      <w:szCs w:val="24"/>
    </w:rPr>
  </w:style>
  <w:style w:type="character" w:styleId="FollowedHyperlink">
    <w:name w:val="FollowedHyperlink"/>
    <w:basedOn w:val="DefaultParagraphFont"/>
    <w:uiPriority w:val="99"/>
    <w:semiHidden/>
    <w:unhideWhenUsed/>
    <w:rsid w:val="004A1CCB"/>
    <w:rPr>
      <w:color w:val="800080" w:themeColor="followedHyperlink"/>
      <w:u w:val="single"/>
    </w:rPr>
  </w:style>
  <w:style w:type="character" w:customStyle="1" w:styleId="ListParagraphChar">
    <w:name w:val="List Paragraph Char"/>
    <w:basedOn w:val="DefaultParagraphFont"/>
    <w:link w:val="ListParagraph"/>
    <w:uiPriority w:val="34"/>
    <w:rsid w:val="00982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42954">
      <w:bodyDiv w:val="1"/>
      <w:marLeft w:val="0"/>
      <w:marRight w:val="0"/>
      <w:marTop w:val="0"/>
      <w:marBottom w:val="0"/>
      <w:divBdr>
        <w:top w:val="none" w:sz="0" w:space="0" w:color="auto"/>
        <w:left w:val="none" w:sz="0" w:space="0" w:color="auto"/>
        <w:bottom w:val="none" w:sz="0" w:space="0" w:color="auto"/>
        <w:right w:val="none" w:sz="0" w:space="0" w:color="auto"/>
      </w:divBdr>
    </w:div>
    <w:div w:id="59906223">
      <w:bodyDiv w:val="1"/>
      <w:marLeft w:val="0"/>
      <w:marRight w:val="0"/>
      <w:marTop w:val="0"/>
      <w:marBottom w:val="0"/>
      <w:divBdr>
        <w:top w:val="none" w:sz="0" w:space="0" w:color="auto"/>
        <w:left w:val="none" w:sz="0" w:space="0" w:color="auto"/>
        <w:bottom w:val="none" w:sz="0" w:space="0" w:color="auto"/>
        <w:right w:val="none" w:sz="0" w:space="0" w:color="auto"/>
      </w:divBdr>
    </w:div>
    <w:div w:id="385572545">
      <w:bodyDiv w:val="1"/>
      <w:marLeft w:val="0"/>
      <w:marRight w:val="0"/>
      <w:marTop w:val="0"/>
      <w:marBottom w:val="0"/>
      <w:divBdr>
        <w:top w:val="none" w:sz="0" w:space="0" w:color="auto"/>
        <w:left w:val="none" w:sz="0" w:space="0" w:color="auto"/>
        <w:bottom w:val="none" w:sz="0" w:space="0" w:color="auto"/>
        <w:right w:val="none" w:sz="0" w:space="0" w:color="auto"/>
      </w:divBdr>
    </w:div>
    <w:div w:id="496111713">
      <w:bodyDiv w:val="1"/>
      <w:marLeft w:val="0"/>
      <w:marRight w:val="0"/>
      <w:marTop w:val="0"/>
      <w:marBottom w:val="0"/>
      <w:divBdr>
        <w:top w:val="none" w:sz="0" w:space="0" w:color="auto"/>
        <w:left w:val="none" w:sz="0" w:space="0" w:color="auto"/>
        <w:bottom w:val="none" w:sz="0" w:space="0" w:color="auto"/>
        <w:right w:val="none" w:sz="0" w:space="0" w:color="auto"/>
      </w:divBdr>
    </w:div>
    <w:div w:id="515584823">
      <w:bodyDiv w:val="1"/>
      <w:marLeft w:val="0"/>
      <w:marRight w:val="0"/>
      <w:marTop w:val="0"/>
      <w:marBottom w:val="0"/>
      <w:divBdr>
        <w:top w:val="none" w:sz="0" w:space="0" w:color="auto"/>
        <w:left w:val="none" w:sz="0" w:space="0" w:color="auto"/>
        <w:bottom w:val="none" w:sz="0" w:space="0" w:color="auto"/>
        <w:right w:val="none" w:sz="0" w:space="0" w:color="auto"/>
      </w:divBdr>
    </w:div>
    <w:div w:id="699861322">
      <w:bodyDiv w:val="1"/>
      <w:marLeft w:val="0"/>
      <w:marRight w:val="0"/>
      <w:marTop w:val="0"/>
      <w:marBottom w:val="0"/>
      <w:divBdr>
        <w:top w:val="none" w:sz="0" w:space="0" w:color="auto"/>
        <w:left w:val="none" w:sz="0" w:space="0" w:color="auto"/>
        <w:bottom w:val="none" w:sz="0" w:space="0" w:color="auto"/>
        <w:right w:val="none" w:sz="0" w:space="0" w:color="auto"/>
      </w:divBdr>
      <w:divsChild>
        <w:div w:id="1263342908">
          <w:marLeft w:val="547"/>
          <w:marRight w:val="0"/>
          <w:marTop w:val="0"/>
          <w:marBottom w:val="0"/>
          <w:divBdr>
            <w:top w:val="none" w:sz="0" w:space="0" w:color="auto"/>
            <w:left w:val="none" w:sz="0" w:space="0" w:color="auto"/>
            <w:bottom w:val="none" w:sz="0" w:space="0" w:color="auto"/>
            <w:right w:val="none" w:sz="0" w:space="0" w:color="auto"/>
          </w:divBdr>
        </w:div>
      </w:divsChild>
    </w:div>
    <w:div w:id="1073283429">
      <w:bodyDiv w:val="1"/>
      <w:marLeft w:val="0"/>
      <w:marRight w:val="0"/>
      <w:marTop w:val="0"/>
      <w:marBottom w:val="0"/>
      <w:divBdr>
        <w:top w:val="none" w:sz="0" w:space="0" w:color="auto"/>
        <w:left w:val="none" w:sz="0" w:space="0" w:color="auto"/>
        <w:bottom w:val="none" w:sz="0" w:space="0" w:color="auto"/>
        <w:right w:val="none" w:sz="0" w:space="0" w:color="auto"/>
      </w:divBdr>
    </w:div>
    <w:div w:id="1126049351">
      <w:bodyDiv w:val="1"/>
      <w:marLeft w:val="0"/>
      <w:marRight w:val="0"/>
      <w:marTop w:val="0"/>
      <w:marBottom w:val="0"/>
      <w:divBdr>
        <w:top w:val="none" w:sz="0" w:space="0" w:color="auto"/>
        <w:left w:val="none" w:sz="0" w:space="0" w:color="auto"/>
        <w:bottom w:val="none" w:sz="0" w:space="0" w:color="auto"/>
        <w:right w:val="none" w:sz="0" w:space="0" w:color="auto"/>
      </w:divBdr>
    </w:div>
    <w:div w:id="1182861350">
      <w:bodyDiv w:val="1"/>
      <w:marLeft w:val="0"/>
      <w:marRight w:val="0"/>
      <w:marTop w:val="0"/>
      <w:marBottom w:val="0"/>
      <w:divBdr>
        <w:top w:val="none" w:sz="0" w:space="0" w:color="auto"/>
        <w:left w:val="none" w:sz="0" w:space="0" w:color="auto"/>
        <w:bottom w:val="none" w:sz="0" w:space="0" w:color="auto"/>
        <w:right w:val="none" w:sz="0" w:space="0" w:color="auto"/>
      </w:divBdr>
    </w:div>
    <w:div w:id="1282153433">
      <w:bodyDiv w:val="1"/>
      <w:marLeft w:val="0"/>
      <w:marRight w:val="0"/>
      <w:marTop w:val="0"/>
      <w:marBottom w:val="0"/>
      <w:divBdr>
        <w:top w:val="none" w:sz="0" w:space="0" w:color="auto"/>
        <w:left w:val="none" w:sz="0" w:space="0" w:color="auto"/>
        <w:bottom w:val="none" w:sz="0" w:space="0" w:color="auto"/>
        <w:right w:val="none" w:sz="0" w:space="0" w:color="auto"/>
      </w:divBdr>
    </w:div>
    <w:div w:id="155970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nglei_zheng@patac.com.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710;&#36742;&#25511;&#21046;func%20spec\function%20spec%20&#27169;&#26495;\Func%20Spe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12B34-02D4-4BDE-86E0-8344F647E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 Spec Template.dotx</Template>
  <TotalTime>1012</TotalTime>
  <Pages>9</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SGM</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jie2_gu@patac.com.cn</dc:creator>
  <cp:keywords/>
  <dc:description/>
  <cp:lastModifiedBy>zheng fanglei 郑方磊(HE,PATAC)</cp:lastModifiedBy>
  <cp:revision>73</cp:revision>
  <cp:lastPrinted>2018-12-11T23:56:00Z</cp:lastPrinted>
  <dcterms:created xsi:type="dcterms:W3CDTF">2019-09-18T01:38:00Z</dcterms:created>
  <dcterms:modified xsi:type="dcterms:W3CDTF">2020-11-20T03:35:00Z</dcterms:modified>
</cp:coreProperties>
</file>