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-1440" w:firstLine="0" w:left="0"/>
        <w:jc w:val="left"/>
        <w:rPr>
          <w:rFonts w:ascii="Calibri" w:hAnsi="Calibri" w:eastAsia="Calibri" w:cs="Calibri"/>
          <w:b/>
          <w:bCs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  <w:t xml:space="preserve">IPsec VPN Implementation for VoIP Traffic with Bandwidth Optimization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  <w:highlight w:val="none"/>
        </w:rPr>
      </w:r>
    </w:p>
    <w:p w14:paraId="7BDD0175">
      <w:pPr>
        <w:pBdr/>
        <w:spacing/>
        <w:ind/>
        <w:jc w:val="left"/>
        <w:rPr>
          <w:rFonts w:ascii="Calibri" w:hAnsi="Calibri" w:eastAsia="Calibri" w:cs="Calibri"/>
          <w:color w:val="181818"/>
          <w:spacing w:val="7"/>
          <w:sz w:val="22"/>
          <w:szCs w:val="22"/>
          <w:highlight w:val="whit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color w:val="181818"/>
          <w:spacing w:val="7"/>
          <w:sz w:val="22"/>
          <w:szCs w:val="22"/>
          <w:highlight w:val="white"/>
        </w:rPr>
        <w:t xml:space="preserve">I designed and implemented a secure IPsec VPN tunnel between a VoIP service provider and Kuwait Ooredoo, enabling reliable, high-volume voice traffic exchange. The solution focused on security, interoperability, and bandwidth optimization, ensuring stable </w:t>
      </w:r>
      <w:r>
        <w:rPr>
          <w:rFonts w:ascii="Calibri" w:hAnsi="Calibri" w:eastAsia="Calibri" w:cs="Calibri"/>
          <w:color w:val="181818"/>
          <w:spacing w:val="7"/>
          <w:sz w:val="22"/>
          <w:szCs w:val="22"/>
          <w:highlight w:val="white"/>
        </w:rPr>
        <w:t xml:space="preserve">call quality over limited WAN links. </w:t>
      </w:r>
      <w:r>
        <w:rPr>
          <w:rFonts w:ascii="Calibri" w:hAnsi="Calibri" w:cs="Calibri"/>
          <w:b/>
          <w:bCs/>
          <w:sz w:val="22"/>
          <w:szCs w:val="22"/>
        </w:rPr>
      </w:r>
    </w:p>
    <w:p w14:paraId="0D0CABC7">
      <w:pPr>
        <w:pBdr/>
        <w:spacing/>
        <w:ind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color w:val="181818"/>
          <w:spacing w:val="7"/>
          <w:sz w:val="22"/>
          <w:szCs w:val="22"/>
          <w:highlight w:val="white"/>
        </w:rPr>
        <w:t xml:space="preserve">Implemented site-to-site IPsec VPN between pfSense VPN router (VoIP provider side) &amp; Cisco ASA firewall (Kuwait Ooredoo side) Ensured full interoperability between pfSense and Cisco ASA (IKE, Phase 1 &amp; Phase 2 tuning) C</w:t>
      </w:r>
      <w:r>
        <w:rPr>
          <w:rFonts w:ascii="Calibri" w:hAnsi="Calibri" w:eastAsia="Calibri" w:cs="Calibri"/>
          <w:color w:val="181818"/>
          <w:spacing w:val="7"/>
          <w:sz w:val="22"/>
          <w:szCs w:val="22"/>
          <w:highlight w:val="white"/>
        </w:rPr>
        <w:t xml:space="preserve">onfigured VoIP codec transcoding from G.711 to G.729 to significantly reduce bandwidth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589D945">
      <w:pPr>
        <w:pBdr/>
        <w:spacing/>
        <w:ind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  <w:t xml:space="preserve">Skills and deliverables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54FF51A6">
      <w:pPr>
        <w:pBdr/>
        <w:spacing/>
        <w:ind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VoIP,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Cisco,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Open Source, 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VPN ,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  <w:t xml:space="preserve">VoIP Software</w: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p w14:paraId="6CDD2AD4">
      <w:pPr>
        <w:pBdr/>
        <w:spacing/>
        <w:ind/>
        <w:jc w:val="left"/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35075" cy="62653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4371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135075" cy="6265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3.08pt;height:493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360" w:right="1440" w:bottom="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2026-04-28T12:21:14Z</dcterms:modified>
</cp:coreProperties>
</file>