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68BECF10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CF550D">
        <w:rPr>
          <w:rFonts w:asciiTheme="minorHAnsi" w:hAnsiTheme="minorHAnsi" w:cstheme="minorHAnsi"/>
        </w:rPr>
        <w:t>3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Makarewicz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t>, Jacek Wiśniewski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5E73F142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AD7BBF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531E1A3B" w:rsidR="005C1067" w:rsidRPr="009413E8" w:rsidRDefault="00AD7BBF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="00032FAB" w:rsidRPr="009413E8">
        <w:rPr>
          <w:rFonts w:asciiTheme="minorHAnsi" w:hAnsiTheme="minorHAnsi" w:cstheme="minorHAnsi"/>
          <w:sz w:val="28"/>
          <w:szCs w:val="28"/>
        </w:rPr>
        <w:t>.1</w:t>
      </w:r>
      <w:r w:rsidR="00CF3951" w:rsidRPr="009413E8">
        <w:rPr>
          <w:rFonts w:asciiTheme="minorHAnsi" w:hAnsiTheme="minorHAnsi" w:cstheme="minorHAnsi"/>
          <w:sz w:val="28"/>
          <w:szCs w:val="28"/>
        </w:rPr>
        <w:t>1</w:t>
      </w:r>
      <w:r w:rsidR="00032FAB" w:rsidRPr="009413E8">
        <w:rPr>
          <w:rFonts w:asciiTheme="minorHAnsi" w:hAnsiTheme="minorHAnsi" w:cstheme="minorHAnsi"/>
          <w:sz w:val="28"/>
          <w:szCs w:val="28"/>
        </w:rPr>
        <w:t>.2021</w:t>
      </w:r>
      <w:r w:rsidR="00032FAB" w:rsidRPr="009413E8">
        <w:rPr>
          <w:rFonts w:asciiTheme="minorHAnsi" w:hAnsiTheme="minorHAnsi" w:cstheme="minorHAnsi"/>
        </w:rPr>
        <w:br w:type="page"/>
      </w:r>
    </w:p>
    <w:p w14:paraId="0055C686" w14:textId="77777777" w:rsidR="005C1067" w:rsidRPr="009413E8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9413E8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9413E8">
            <w:rPr>
              <w:rFonts w:asciiTheme="minorHAnsi" w:hAnsiTheme="minorHAnsi" w:cstheme="minorHAnsi"/>
            </w:rPr>
            <w:t>Table of Contents</w:t>
          </w:r>
        </w:p>
        <w:p w14:paraId="06251307" w14:textId="7FE377C6" w:rsidR="009413E8" w:rsidRPr="009413E8" w:rsidRDefault="00032FA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r w:rsidRPr="009413E8">
            <w:fldChar w:fldCharType="begin"/>
          </w:r>
          <w:r w:rsidRPr="009413E8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9413E8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Toc87292433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Abstract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_Toc87292433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75794BC" w14:textId="49444FC8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4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1.1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History of changes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_Toc87292434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5F1DC0B" w14:textId="3CA97578" w:rsidR="009413E8" w:rsidRPr="009413E8" w:rsidRDefault="00F00CF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5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2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Vocabulary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_Toc87292435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A93737A" w14:textId="11E0C08A" w:rsidR="009413E8" w:rsidRPr="009413E8" w:rsidRDefault="00F00CF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6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Solution Proposal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_Toc87292436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5C1F539" w14:textId="24ACEF25" w:rsidR="009413E8" w:rsidRPr="009413E8" w:rsidRDefault="00F00CF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7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Data understanding and preparation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_Toc87292437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CE966BF" w14:textId="70A3A601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8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Collect initial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_Toc87292438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1177B76" w14:textId="7CB00668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9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4.2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Describe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_Toc87292439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CE8420B" w14:textId="0410F1DB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0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4.3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Explore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_Toc87292440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53A9A94" w14:textId="3FFCC484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1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4.4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Data quality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_Toc87292441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8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48FFE6" w14:textId="66126786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2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4.5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Construct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_Toc87292442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F8DF61E" w14:textId="72837474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3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4.6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Integrate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_Toc87292443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27B564" w14:textId="76031852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4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4.7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Select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_Toc87292444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6684A9" w14:textId="0CCBA58B" w:rsidR="009413E8" w:rsidRPr="009413E8" w:rsidRDefault="00F00CF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5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4.8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Preprocess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_Toc87292445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10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1FC1E3C" w14:textId="72D19B17" w:rsidR="009413E8" w:rsidRPr="009413E8" w:rsidRDefault="00F00CF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6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GUI Design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_Toc87292446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12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020D1A4" w14:textId="678010F1" w:rsidR="009413E8" w:rsidRPr="009413E8" w:rsidRDefault="00F00CF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7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6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Technology selection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_Toc87292447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6176582" w14:textId="0333733E" w:rsidR="009413E8" w:rsidRPr="009413E8" w:rsidRDefault="00F00CF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8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  <w:lang w:val="pl-PL"/>
              </w:rPr>
              <w:t>References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_Toc87292448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A9DF97A" w14:textId="7FDCBBC3" w:rsidR="009413E8" w:rsidRPr="009413E8" w:rsidRDefault="00F00CFF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9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8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Bibliography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_Toc87292449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4E3F209" w14:textId="5978A193" w:rsidR="005C1067" w:rsidRPr="009413E8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9413E8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9413E8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413E8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87292433"/>
      <w:r w:rsidRPr="006B45AD">
        <w:rPr>
          <w:rFonts w:asciiTheme="minorHAnsi" w:hAnsiTheme="minorHAnsi" w:cstheme="minorHAnsi"/>
        </w:rPr>
        <w:lastRenderedPageBreak/>
        <w:t>Abstract</w:t>
      </w:r>
      <w:bookmarkEnd w:id="0"/>
    </w:p>
    <w:p w14:paraId="039B673A" w14:textId="38D866B2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document contains </w:t>
      </w:r>
      <w:r w:rsidR="00CF550D">
        <w:rPr>
          <w:rFonts w:asciiTheme="minorHAnsi" w:hAnsiTheme="minorHAnsi" w:cstheme="minorHAnsi"/>
          <w:bCs/>
        </w:rPr>
        <w:t>model</w:t>
      </w:r>
      <w:r w:rsidR="00CE2771">
        <w:rPr>
          <w:rFonts w:asciiTheme="minorHAnsi" w:hAnsiTheme="minorHAnsi" w:cstheme="minorHAnsi"/>
          <w:bCs/>
        </w:rPr>
        <w:t xml:space="preserve"> </w:t>
      </w:r>
      <w:r w:rsidR="00CF550D">
        <w:rPr>
          <w:rFonts w:asciiTheme="minorHAnsi" w:hAnsiTheme="minorHAnsi" w:cstheme="minorHAnsi"/>
          <w:bCs/>
        </w:rPr>
        <w:t>descriptions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 xml:space="preserve">”. It consists of </w:t>
      </w:r>
      <w:r w:rsidR="00CF3951">
        <w:rPr>
          <w:rFonts w:asciiTheme="minorHAnsi" w:hAnsiTheme="minorHAnsi" w:cstheme="minorHAnsi"/>
          <w:bCs/>
        </w:rPr>
        <w:t xml:space="preserve">the </w:t>
      </w:r>
      <w:r w:rsidR="00CE2771">
        <w:rPr>
          <w:rFonts w:asciiTheme="minorHAnsi" w:hAnsiTheme="minorHAnsi" w:cstheme="minorHAnsi"/>
          <w:bCs/>
        </w:rPr>
        <w:t>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46276B7D" w:rsidR="00CE2771" w:rsidRPr="005A3DB1" w:rsidRDefault="00963CC4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 xml:space="preserve">Solution proposal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–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 xml:space="preserve">short description of </w:t>
      </w:r>
      <w:r w:rsidR="00CF3951">
        <w:rPr>
          <w:rFonts w:asciiTheme="minorHAnsi" w:eastAsia="SimSun" w:hAnsiTheme="minorHAnsi" w:cstheme="minorHAnsi"/>
          <w:bCs/>
          <w:sz w:val="22"/>
          <w:szCs w:val="22"/>
        </w:rPr>
        <w:t xml:space="preserve">the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project flow</w:t>
      </w:r>
    </w:p>
    <w:p w14:paraId="733CB0D2" w14:textId="178411E6" w:rsidR="00CE2771" w:rsidRPr="00963CC4" w:rsidRDefault="00963CC4" w:rsidP="00963CC4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 xml:space="preserve">Data understanding and preprocessing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–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 xml:space="preserve">detailed information about first steps in </w:t>
      </w:r>
      <w:r w:rsidR="00CF3951">
        <w:rPr>
          <w:rFonts w:asciiTheme="minorHAnsi" w:eastAsia="SimSun" w:hAnsiTheme="minorHAnsi" w:cstheme="minorHAnsi"/>
          <w:bCs/>
          <w:sz w:val="22"/>
          <w:szCs w:val="22"/>
        </w:rPr>
        <w:t xml:space="preserve">the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project</w:t>
      </w:r>
    </w:p>
    <w:p w14:paraId="6B0FEA52" w14:textId="3625AB32" w:rsidR="00C634C6" w:rsidRPr="005A3DB1" w:rsidRDefault="00C93A42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166044EC" w14:textId="426CCC9E" w:rsidR="008A61E0" w:rsidRPr="00963CC4" w:rsidRDefault="00963CC4" w:rsidP="00791B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 w:rsidRPr="00963CC4">
        <w:rPr>
          <w:rFonts w:asciiTheme="minorHAnsi" w:eastAsia="SimSun" w:hAnsiTheme="minorHAnsi" w:cstheme="minorHAnsi"/>
          <w:bCs/>
          <w:sz w:val="22"/>
          <w:szCs w:val="22"/>
        </w:rPr>
        <w:t>Technology selection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- </w:t>
      </w:r>
      <w:r w:rsidRPr="00963CC4">
        <w:rPr>
          <w:rFonts w:asciiTheme="minorHAnsi" w:eastAsia="SimSun" w:hAnsiTheme="minorHAnsi" w:cstheme="minorHAnsi" w:hint="eastAsia"/>
          <w:bCs/>
          <w:sz w:val="22"/>
          <w:szCs w:val="22"/>
        </w:rPr>
        <w:t>languages, libraries</w:t>
      </w:r>
      <w:r>
        <w:rPr>
          <w:rFonts w:asciiTheme="minorHAnsi" w:eastAsia="SimSun" w:hAnsiTheme="minorHAnsi" w:cstheme="minorHAnsi"/>
          <w:bCs/>
          <w:sz w:val="22"/>
          <w:szCs w:val="22"/>
        </w:rPr>
        <w:t>, platforms and other technologies used</w:t>
      </w:r>
      <w:r w:rsidR="005A3DB1" w:rsidRPr="00963CC4">
        <w:rPr>
          <w:rFonts w:asciiTheme="minorHAnsi" w:hAnsiTheme="minorHAnsi" w:cstheme="minorHAnsi"/>
          <w:bCs/>
          <w:sz w:val="22"/>
          <w:szCs w:val="28"/>
        </w:rPr>
        <w:br/>
      </w:r>
    </w:p>
    <w:p w14:paraId="2AA0CF02" w14:textId="54487989" w:rsidR="00CA254D" w:rsidRPr="00CF3951" w:rsidRDefault="002D2892">
      <w:pPr>
        <w:pStyle w:val="Tekstpodstawowy"/>
        <w:rPr>
          <w:rFonts w:asciiTheme="minorHAnsi" w:hAnsiTheme="minorHAnsi" w:cstheme="minorHAnsi"/>
          <w:bCs/>
          <w:lang w:val="en-GB"/>
        </w:rPr>
      </w:pPr>
      <w:r>
        <w:rPr>
          <w:rFonts w:asciiTheme="minorHAnsi" w:hAnsiTheme="minorHAnsi" w:cstheme="minorHAnsi"/>
          <w:bCs/>
        </w:rPr>
        <w:t xml:space="preserve">As the continuation of the previous document </w:t>
      </w:r>
      <w:r w:rsidRPr="002D2892">
        <w:rPr>
          <w:rFonts w:asciiTheme="minorHAnsi" w:hAnsiTheme="minorHAnsi" w:cstheme="minorHAnsi"/>
          <w:bCs/>
          <w:lang w:val="en-GB"/>
        </w:rPr>
        <w:t>„</w:t>
      </w:r>
      <w:r>
        <w:rPr>
          <w:rFonts w:asciiTheme="minorHAnsi" w:hAnsiTheme="minorHAnsi" w:cstheme="minorHAnsi"/>
          <w:bCs/>
          <w:lang w:val="en-GB"/>
        </w:rPr>
        <w:t xml:space="preserve">Group Project Documentation: part </w:t>
      </w:r>
      <w:r w:rsidR="00CF550D">
        <w:rPr>
          <w:rFonts w:asciiTheme="minorHAnsi" w:hAnsiTheme="minorHAnsi" w:cstheme="minorHAnsi"/>
          <w:bCs/>
          <w:lang w:val="en-GB"/>
        </w:rPr>
        <w:t>2</w:t>
      </w:r>
      <w:r>
        <w:rPr>
          <w:rFonts w:asciiTheme="minorHAnsi" w:hAnsiTheme="minorHAnsi" w:cstheme="minorHAnsi"/>
          <w:bCs/>
          <w:lang w:val="en-GB"/>
        </w:rPr>
        <w:t>”</w:t>
      </w:r>
      <w:r w:rsidR="00CF3951">
        <w:rPr>
          <w:rFonts w:asciiTheme="minorHAnsi" w:hAnsiTheme="minorHAnsi" w:cstheme="minorHAnsi"/>
          <w:bCs/>
          <w:lang w:val="en-GB"/>
        </w:rPr>
        <w:t>,</w:t>
      </w:r>
      <w:r>
        <w:rPr>
          <w:rFonts w:asciiTheme="minorHAnsi" w:hAnsiTheme="minorHAnsi" w:cstheme="minorHAnsi"/>
          <w:bCs/>
          <w:lang w:val="en-GB"/>
        </w:rPr>
        <w:t xml:space="preserve"> </w:t>
      </w:r>
      <w:r w:rsidR="00CF3951">
        <w:rPr>
          <w:rFonts w:asciiTheme="minorHAnsi" w:hAnsiTheme="minorHAnsi" w:cstheme="minorHAnsi"/>
          <w:bCs/>
          <w:lang w:val="en-GB"/>
        </w:rPr>
        <w:t>mentioned chapters provide</w:t>
      </w:r>
      <w:r>
        <w:rPr>
          <w:rFonts w:asciiTheme="minorHAnsi" w:hAnsiTheme="minorHAnsi" w:cstheme="minorHAnsi"/>
          <w:bCs/>
          <w:lang w:val="en-GB"/>
        </w:rPr>
        <w:t xml:space="preserve"> more detailed information about the </w:t>
      </w:r>
      <w:r w:rsidR="00CF3951">
        <w:rPr>
          <w:rFonts w:asciiTheme="minorHAnsi" w:hAnsiTheme="minorHAnsi" w:cstheme="minorHAnsi"/>
          <w:bCs/>
          <w:lang w:val="en-GB"/>
        </w:rPr>
        <w:t>realisation</w:t>
      </w:r>
      <w:r>
        <w:rPr>
          <w:rFonts w:asciiTheme="minorHAnsi" w:hAnsiTheme="minorHAnsi" w:cstheme="minorHAnsi"/>
          <w:bCs/>
          <w:lang w:val="en-GB"/>
        </w:rPr>
        <w:t xml:space="preserve"> of the project. </w:t>
      </w:r>
      <w:r w:rsidR="00CF3951">
        <w:rPr>
          <w:rFonts w:asciiTheme="minorHAnsi" w:hAnsiTheme="minorHAnsi" w:cstheme="minorHAnsi"/>
          <w:bCs/>
          <w:lang w:val="en-GB"/>
        </w:rPr>
        <w:t>The aim</w:t>
      </w:r>
      <w:r>
        <w:rPr>
          <w:rFonts w:asciiTheme="minorHAnsi" w:hAnsiTheme="minorHAnsi" w:cstheme="minorHAnsi"/>
          <w:bCs/>
          <w:lang w:val="en-GB"/>
        </w:rPr>
        <w:t xml:space="preserve"> is to give </w:t>
      </w:r>
      <w:r w:rsidR="00420036">
        <w:rPr>
          <w:rFonts w:asciiTheme="minorHAnsi" w:hAnsiTheme="minorHAnsi" w:cstheme="minorHAnsi"/>
          <w:bCs/>
          <w:lang w:val="en-GB"/>
        </w:rPr>
        <w:t xml:space="preserve">guidance to the potential developer so that </w:t>
      </w:r>
      <w:r w:rsidR="00CF3951">
        <w:rPr>
          <w:rFonts w:asciiTheme="minorHAnsi" w:hAnsiTheme="minorHAnsi" w:cstheme="minorHAnsi"/>
          <w:bCs/>
          <w:lang w:val="en-GB"/>
        </w:rPr>
        <w:t>it is possible to reconstruct</w:t>
      </w:r>
      <w:r w:rsidR="00420036">
        <w:rPr>
          <w:rFonts w:asciiTheme="minorHAnsi" w:hAnsiTheme="minorHAnsi" w:cstheme="minorHAnsi"/>
          <w:bCs/>
          <w:lang w:val="en-GB"/>
        </w:rPr>
        <w:t xml:space="preserve"> the</w:t>
      </w:r>
      <w:r w:rsidR="00CF3951">
        <w:rPr>
          <w:rFonts w:asciiTheme="minorHAnsi" w:hAnsiTheme="minorHAnsi" w:cstheme="minorHAnsi"/>
          <w:bCs/>
          <w:lang w:val="en-GB"/>
        </w:rPr>
        <w:t xml:space="preserve"> process </w:t>
      </w:r>
      <w:r w:rsidR="00420036">
        <w:rPr>
          <w:rFonts w:asciiTheme="minorHAnsi" w:hAnsiTheme="minorHAnsi" w:cstheme="minorHAnsi"/>
          <w:bCs/>
          <w:lang w:val="en-GB"/>
        </w:rPr>
        <w:t xml:space="preserve">from scratch. Furthermore, </w:t>
      </w:r>
      <w:r w:rsidR="00CF3951">
        <w:rPr>
          <w:rFonts w:asciiTheme="minorHAnsi" w:hAnsiTheme="minorHAnsi" w:cstheme="minorHAnsi"/>
          <w:bCs/>
          <w:lang w:val="en-GB"/>
        </w:rPr>
        <w:t>there is a whole chapter dedicated to</w:t>
      </w:r>
      <w:r w:rsidR="00420036">
        <w:rPr>
          <w:rFonts w:asciiTheme="minorHAnsi" w:hAnsiTheme="minorHAnsi" w:cstheme="minorHAnsi"/>
          <w:bCs/>
          <w:lang w:val="en-GB"/>
        </w:rPr>
        <w:t xml:space="preserve"> data understanding and </w:t>
      </w:r>
      <w:r w:rsidR="00420036">
        <w:rPr>
          <w:rFonts w:asciiTheme="minorHAnsi" w:hAnsiTheme="minorHAnsi" w:cstheme="minorHAnsi"/>
          <w:bCs/>
        </w:rPr>
        <w:t>preprocessing which are</w:t>
      </w:r>
      <w:r w:rsidR="00CF3951">
        <w:rPr>
          <w:rFonts w:asciiTheme="minorHAnsi" w:hAnsiTheme="minorHAnsi" w:cstheme="minorHAnsi"/>
          <w:bCs/>
        </w:rPr>
        <w:t xml:space="preserve"> the</w:t>
      </w:r>
      <w:r w:rsidR="00420036">
        <w:rPr>
          <w:rFonts w:asciiTheme="minorHAnsi" w:hAnsiTheme="minorHAnsi" w:cstheme="minorHAnsi"/>
          <w:bCs/>
        </w:rPr>
        <w:t xml:space="preserve"> steps in the Cross-industry standard process for data mining</w:t>
      </w:r>
      <w:r w:rsidR="00CF3951">
        <w:rPr>
          <w:rFonts w:asciiTheme="minorHAnsi" w:hAnsiTheme="minorHAnsi" w:cstheme="minorHAnsi"/>
          <w:bCs/>
        </w:rPr>
        <w:t xml:space="preserve"> (CRISP-DM) method</w:t>
      </w:r>
      <w:r w:rsidR="00420036">
        <w:rPr>
          <w:rFonts w:asciiTheme="minorHAnsi" w:hAnsiTheme="minorHAnsi" w:cstheme="minorHAnsi"/>
          <w:bCs/>
        </w:rPr>
        <w:t>.</w:t>
      </w:r>
      <w:r w:rsidR="00CA254D">
        <w:rPr>
          <w:rFonts w:asciiTheme="minorHAnsi" w:hAnsiTheme="minorHAnsi" w:cstheme="minorHAnsi"/>
        </w:rPr>
        <w:t xml:space="preserve">           </w:t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bookmarkStart w:id="1" w:name="_Toc87292434"/>
      <w:r w:rsidRPr="006B45AD">
        <w:rPr>
          <w:rFonts w:asciiTheme="minorHAnsi" w:hAnsiTheme="minorHAnsi" w:cstheme="minorHAnsi"/>
        </w:rPr>
        <w:t>History of changes</w:t>
      </w:r>
      <w:bookmarkEnd w:id="1"/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AEE2C71" w:rsidR="005C1067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4F508A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1</w:t>
            </w:r>
            <w:r w:rsidR="004F508A"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424237A9" w:rsidR="005C1067" w:rsidRPr="006B45AD" w:rsidRDefault="003E23F6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Template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F550D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AA9B7B2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0BC2C91B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51D24C37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48D8900A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CF550D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0EFC772E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76ED7708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4C4B118F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585A9E1F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CF550D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03D4336" w:rsidR="00CF550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77472AAE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497DB9A1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0E8C7784" w:rsidR="00CF550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079E1A15" w14:textId="77777777" w:rsidR="006C1580" w:rsidRDefault="006C1580" w:rsidP="006C1580">
      <w:pPr>
        <w:pStyle w:val="Default"/>
        <w:rPr>
          <w:rFonts w:hint="eastAsia"/>
        </w:rPr>
      </w:pPr>
    </w:p>
    <w:p w14:paraId="65403243" w14:textId="28EDE693" w:rsidR="006C1580" w:rsidRDefault="00CC33F7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CC1FB6F" wp14:editId="5531D882">
            <wp:extent cx="819150" cy="235550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9"/>
                    <a:srcRect r="51667"/>
                    <a:stretch/>
                  </pic:blipFill>
                  <pic:spPr bwMode="auto">
                    <a:xfrm>
                      <a:off x="0" y="0"/>
                      <a:ext cx="823094" cy="236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60B4" wp14:editId="35535DE7">
            <wp:extent cx="3111500" cy="2352058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739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3D3" w14:textId="77777777" w:rsidR="00CC33F7" w:rsidRDefault="00CC33F7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2" w:name="_Toc87292435"/>
      <w:r>
        <w:rPr>
          <w:rFonts w:asciiTheme="minorHAnsi" w:hAnsiTheme="minorHAnsi" w:cstheme="minorHAnsi"/>
        </w:rPr>
        <w:br w:type="page"/>
      </w:r>
    </w:p>
    <w:p w14:paraId="0D9F39E9" w14:textId="488DED6E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Vocabulary</w:t>
      </w:r>
      <w:bookmarkEnd w:id="2"/>
    </w:p>
    <w:p w14:paraId="74073586" w14:textId="61F447B4" w:rsidR="005C1067" w:rsidRPr="006B45AD" w:rsidRDefault="00B10CBE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6A0DD8EB" w14:textId="1CAB792D" w:rsidR="00CF3951" w:rsidRDefault="006B45AD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="00CF3951">
        <w:rPr>
          <w:rFonts w:asciiTheme="minorHAnsi" w:hAnsiTheme="minorHAnsi" w:cstheme="minorHAnsi"/>
        </w:rPr>
        <w:t xml:space="preserve">the </w:t>
      </w:r>
      <w:r w:rsidRPr="00CF3951">
        <w:rPr>
          <w:rFonts w:asciiTheme="minorHAnsi" w:hAnsiTheme="minorHAnsi" w:cstheme="minorHAnsi"/>
        </w:rPr>
        <w:t xml:space="preserve">task of </w:t>
      </w:r>
      <w:r w:rsidR="00CF3951">
        <w:rPr>
          <w:rFonts w:asciiTheme="minorHAnsi" w:hAnsiTheme="minorHAnsi" w:cstheme="minorHAnsi"/>
        </w:rPr>
        <w:t>dividing</w:t>
      </w:r>
      <w:r w:rsidRPr="00CF3951">
        <w:rPr>
          <w:rFonts w:asciiTheme="minorHAnsi" w:hAnsiTheme="minorHAnsi" w:cstheme="minorHAnsi"/>
        </w:rPr>
        <w:t xml:space="preserve"> a set of objects in</w:t>
      </w:r>
      <w:r w:rsidR="00CF3951">
        <w:rPr>
          <w:rFonts w:asciiTheme="minorHAnsi" w:hAnsiTheme="minorHAnsi" w:cstheme="minorHAnsi"/>
        </w:rPr>
        <w:t xml:space="preserve">to </w:t>
      </w:r>
      <w:r w:rsidR="00EE4DE8">
        <w:rPr>
          <w:rFonts w:asciiTheme="minorHAnsi" w:hAnsiTheme="minorHAnsi" w:cstheme="minorHAnsi"/>
        </w:rPr>
        <w:t>several</w:t>
      </w:r>
      <w:r w:rsidR="00CF3951">
        <w:rPr>
          <w:rFonts w:asciiTheme="minorHAnsi" w:hAnsiTheme="minorHAnsi" w:cstheme="minorHAnsi"/>
        </w:rPr>
        <w:t xml:space="preserve"> groups called clusters in</w:t>
      </w:r>
      <w:r w:rsidRPr="00CF3951">
        <w:rPr>
          <w:rFonts w:asciiTheme="minorHAnsi" w:hAnsiTheme="minorHAnsi" w:cstheme="minorHAnsi"/>
        </w:rPr>
        <w:t xml:space="preserve"> such a way that objects </w:t>
      </w:r>
      <w:r w:rsidR="00CF3951">
        <w:rPr>
          <w:rFonts w:asciiTheme="minorHAnsi" w:hAnsiTheme="minorHAnsi" w:cstheme="minorHAnsi"/>
        </w:rPr>
        <w:t>within the same</w:t>
      </w:r>
      <w:r w:rsidRPr="00CF3951"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>cluster</w:t>
      </w:r>
      <w:r w:rsidRPr="00CF3951">
        <w:rPr>
          <w:rFonts w:asciiTheme="minorHAnsi" w:hAnsiTheme="minorHAnsi" w:cstheme="minorHAnsi"/>
        </w:rPr>
        <w:t xml:space="preserve"> are more similar to each other than to </w:t>
      </w:r>
      <w:r w:rsidR="00CF3951">
        <w:rPr>
          <w:rFonts w:asciiTheme="minorHAnsi" w:hAnsiTheme="minorHAnsi" w:cstheme="minorHAnsi"/>
        </w:rPr>
        <w:t>objects in</w:t>
      </w:r>
      <w:r w:rsidRPr="00CF3951">
        <w:rPr>
          <w:rFonts w:asciiTheme="minorHAnsi" w:hAnsiTheme="minorHAnsi" w:cstheme="minorHAnsi"/>
        </w:rPr>
        <w:t xml:space="preserve"> other </w:t>
      </w:r>
      <w:r w:rsidR="00CF3951">
        <w:rPr>
          <w:rFonts w:asciiTheme="minorHAnsi" w:hAnsiTheme="minorHAnsi" w:cstheme="minorHAnsi"/>
        </w:rPr>
        <w:t>clusters.</w:t>
      </w:r>
    </w:p>
    <w:p w14:paraId="2748292E" w14:textId="13E32055" w:rsidR="006B45AD" w:rsidRDefault="00CF3951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B</w:t>
      </w:r>
      <w:r w:rsidR="006B45AD" w:rsidRPr="006B45AD">
        <w:rPr>
          <w:rFonts w:asciiTheme="minorHAnsi" w:hAnsiTheme="minorHAnsi" w:cstheme="minorHAnsi"/>
          <w:b/>
          <w:bCs/>
        </w:rPr>
        <w:t>usiness cycle</w:t>
      </w:r>
      <w:r w:rsidR="006B45AD"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0CEB4940" w:rsidR="00A97965" w:rsidRDefault="00A97965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1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</w:t>
      </w:r>
      <w:r w:rsidR="00CF3951">
        <w:rPr>
          <w:rFonts w:asciiTheme="minorHAnsi" w:hAnsiTheme="minorHAnsi" w:cstheme="minorHAnsi"/>
          <w:shd w:val="clear" w:color="auto" w:fill="FFFFFF"/>
        </w:rPr>
        <w:t xml:space="preserve"> </w:t>
      </w:r>
      <w:r w:rsidR="00CF3951" w:rsidRPr="00CF3951">
        <w:rPr>
          <w:rFonts w:asciiTheme="minorHAnsi" w:hAnsiTheme="minorHAnsi" w:cstheme="minorHAnsi" w:hint="eastAsia"/>
          <w:shd w:val="clear" w:color="auto" w:fill="FFFFFF"/>
        </w:rPr>
        <w:t>into sub-series</w:t>
      </w:r>
      <w:r w:rsidR="00CF3951">
        <w:rPr>
          <w:rFonts w:asciiTheme="minorHAnsi" w:hAnsiTheme="minorHAnsi" w:cstheme="minorHAnsi"/>
          <w:shd w:val="clear" w:color="auto" w:fill="FFFFFF"/>
        </w:rPr>
        <w:t xml:space="preserve"> (sequences)</w:t>
      </w:r>
      <w:r w:rsidR="00CF3951" w:rsidRPr="00CF3951">
        <w:rPr>
          <w:rFonts w:asciiTheme="minorHAnsi" w:hAnsiTheme="minorHAnsi" w:cstheme="minorHAnsi" w:hint="eastAsia"/>
          <w:shd w:val="clear" w:color="auto" w:fill="FFFFFF"/>
        </w:rPr>
        <w:t xml:space="preserve"> with hypothetically homogeneous statistical properties</w:t>
      </w:r>
      <w:r w:rsidR="00CF3951">
        <w:rPr>
          <w:rFonts w:asciiTheme="minorHAnsi" w:hAnsiTheme="minorHAnsi" w:cstheme="minorHAnsi"/>
          <w:shd w:val="clear" w:color="auto" w:fill="FFFFFF"/>
        </w:rPr>
        <w:t>.</w:t>
      </w:r>
    </w:p>
    <w:p w14:paraId="2B8C3BCF" w14:textId="41B506A3" w:rsidR="00A97965" w:rsidRPr="00A97965" w:rsidRDefault="00A97965" w:rsidP="00B3277D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2574DAB7" w14:textId="0FEEF809" w:rsidR="00CF3951" w:rsidRPr="00EE4DE8" w:rsidRDefault="00CF3951" w:rsidP="00B3277D">
      <w:pPr>
        <w:pStyle w:val="Tekstpodstawowy"/>
        <w:rPr>
          <w:rFonts w:asciiTheme="minorHAnsi" w:hAnsiTheme="minorHAnsi" w:cstheme="minorHAnsi"/>
        </w:rPr>
      </w:pPr>
      <w:r w:rsidRPr="00CF3951">
        <w:rPr>
          <w:rFonts w:asciiTheme="minorHAnsi" w:hAnsiTheme="minorHAnsi" w:cstheme="minorHAnsi"/>
          <w:b/>
        </w:rPr>
        <w:t>Cross-industry standard process for data mining</w:t>
      </w:r>
      <w:r>
        <w:rPr>
          <w:rFonts w:asciiTheme="minorHAnsi" w:hAnsiTheme="minorHAnsi" w:cstheme="minorHAnsi"/>
          <w:b/>
          <w:bCs/>
        </w:rPr>
        <w:t xml:space="preserve"> (CRISP-DM) </w:t>
      </w:r>
      <w:r w:rsidR="00EE4DE8">
        <w:rPr>
          <w:rFonts w:asciiTheme="minorHAnsi" w:hAnsiTheme="minorHAnsi" w:cstheme="minorHAnsi"/>
          <w:b/>
          <w:bCs/>
        </w:rPr>
        <w:t>–</w:t>
      </w:r>
      <w:r w:rsidR="00EE4DE8">
        <w:rPr>
          <w:rFonts w:asciiTheme="minorHAnsi" w:hAnsiTheme="minorHAnsi" w:cstheme="minorHAnsi"/>
        </w:rPr>
        <w:t xml:space="preserve"> process </w:t>
      </w:r>
      <w:r w:rsidR="00EE4DE8" w:rsidRPr="00EE4DE8">
        <w:rPr>
          <w:rFonts w:asciiTheme="minorHAnsi" w:hAnsiTheme="minorHAnsi" w:cstheme="minorHAnsi" w:hint="eastAsia"/>
        </w:rPr>
        <w:t xml:space="preserve">model with six phases </w:t>
      </w:r>
      <w:r w:rsidR="00EE4DE8">
        <w:rPr>
          <w:rFonts w:asciiTheme="minorHAnsi" w:hAnsiTheme="minorHAnsi" w:cstheme="minorHAnsi"/>
        </w:rPr>
        <w:t>describing standard</w:t>
      </w:r>
      <w:r w:rsidR="00EE4DE8" w:rsidRPr="00EE4DE8">
        <w:rPr>
          <w:rFonts w:asciiTheme="minorHAnsi" w:hAnsiTheme="minorHAnsi" w:cstheme="minorHAnsi" w:hint="eastAsia"/>
        </w:rPr>
        <w:t xml:space="preserve"> data </w:t>
      </w:r>
      <w:r w:rsidR="00EE4DE8">
        <w:rPr>
          <w:rFonts w:asciiTheme="minorHAnsi" w:hAnsiTheme="minorHAnsi" w:cstheme="minorHAnsi"/>
        </w:rPr>
        <w:t>mining methodology</w:t>
      </w:r>
    </w:p>
    <w:p w14:paraId="06F5F1A8" w14:textId="60011AFA" w:rsidR="008F058A" w:rsidRDefault="008F058A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K Nearest Neighbors (KNN) – </w:t>
      </w:r>
      <w:r>
        <w:rPr>
          <w:rFonts w:asciiTheme="minorHAnsi" w:hAnsiTheme="minorHAnsi" w:cstheme="minorHAnsi"/>
        </w:rPr>
        <w:t xml:space="preserve">imputation algorithm. K chosen </w:t>
      </w:r>
      <w:proofErr w:type="spellStart"/>
      <w:r>
        <w:rPr>
          <w:rFonts w:asciiTheme="minorHAnsi" w:hAnsiTheme="minorHAnsi" w:cstheme="minorHAnsi"/>
        </w:rPr>
        <w:t>neighbo</w:t>
      </w:r>
      <w:r w:rsidR="00CF3951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rs’</w:t>
      </w:r>
      <w:proofErr w:type="spellEnd"/>
      <w:r>
        <w:rPr>
          <w:rFonts w:asciiTheme="minorHAnsi" w:hAnsiTheme="minorHAnsi" w:cstheme="minorHAnsi"/>
        </w:rPr>
        <w:t xml:space="preserve"> values are used to calculate new estimate</w:t>
      </w:r>
      <w:r w:rsidR="00CF395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to be imputed.</w:t>
      </w:r>
    </w:p>
    <w:p w14:paraId="6B0BA3E8" w14:textId="10FB2B59" w:rsidR="004A581D" w:rsidRDefault="004A581D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</w:t>
      </w:r>
      <w:r w:rsidRPr="004A581D">
        <w:rPr>
          <w:rFonts w:asciiTheme="minorHAnsi" w:hAnsiTheme="minorHAnsi" w:cstheme="minorHAnsi"/>
          <w:b/>
          <w:bCs/>
        </w:rPr>
        <w:t>ean squared error</w:t>
      </w:r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</w:rPr>
        <w:t>error measure. It is calculated by the equation</w:t>
      </w:r>
      <w:bookmarkStart w:id="3" w:name="_Toc462868752"/>
      <w:bookmarkStart w:id="4" w:name="_Toc465776525"/>
      <w:bookmarkEnd w:id="3"/>
      <w:r>
        <w:rPr>
          <w:rFonts w:asciiTheme="minorHAnsi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MSE=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nary>
      </m:oMath>
    </w:p>
    <w:p w14:paraId="1461905B" w14:textId="77777777" w:rsidR="00CF3951" w:rsidRDefault="004A581D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Interpolation – </w:t>
      </w:r>
      <w:r>
        <w:rPr>
          <w:rFonts w:asciiTheme="minorHAnsi" w:hAnsiTheme="minorHAnsi" w:cstheme="minorHAnsi"/>
        </w:rPr>
        <w:t>imputation algorithm. It has different methods specifying how the data should be imputed. For instance</w:t>
      </w:r>
      <w:r w:rsidR="00CF395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linear method fills the gap between known data linearly.</w:t>
      </w:r>
    </w:p>
    <w:p w14:paraId="042ADD5F" w14:textId="639A3191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</w:rPr>
        <w:t>Correlation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- s</w:t>
      </w:r>
      <w:r w:rsidRPr="00CF3951">
        <w:rPr>
          <w:rFonts w:asciiTheme="minorHAnsi" w:hAnsiTheme="minorHAnsi" w:cstheme="minorHAnsi"/>
          <w:shd w:val="clear" w:color="auto" w:fill="FFFFFF"/>
        </w:rPr>
        <w:t>tatistical relationship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CF3951">
        <w:rPr>
          <w:rFonts w:asciiTheme="minorHAnsi" w:hAnsiTheme="minorHAnsi" w:cstheme="minorHAnsi"/>
          <w:shd w:val="clear" w:color="auto" w:fill="FFFFFF"/>
        </w:rPr>
        <w:t>between two random variables</w:t>
      </w:r>
      <w:r>
        <w:rPr>
          <w:rFonts w:asciiTheme="minorHAnsi" w:hAnsiTheme="minorHAnsi" w:cstheme="minorHAnsi"/>
          <w:shd w:val="clear" w:color="auto" w:fill="FFFFFF"/>
        </w:rPr>
        <w:t>. In this project it is calculated using Pearson’s coefficient, defined as follows:</w:t>
      </w:r>
      <w:r w:rsidR="00EE4DE8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ρ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X,Y</m:t>
            </m:r>
          </m:sub>
        </m:sSub>
        <m:r>
          <w:rPr>
            <w:rFonts w:ascii="Cambria Math" w:hAnsi="Cambria Math" w:cstheme="minorHAnsi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FFFFF"/>
              </w:rPr>
              <m:t>cov(X,Y)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FFFFF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FFFFF"/>
                  </w:rPr>
                  <m:t>Y</m:t>
                </m:r>
              </m:sub>
            </m:sSub>
          </m:den>
        </m:f>
      </m:oMath>
      <w:r w:rsidR="00EE4DE8">
        <w:rPr>
          <w:rFonts w:asciiTheme="minorHAnsi" w:hAnsiTheme="minorHAnsi" w:cstheme="minorHAnsi"/>
          <w:shd w:val="clear" w:color="auto" w:fill="FFFFFF"/>
        </w:rPr>
        <w:t xml:space="preserve"> , where X,Y represent variables, σ - standard deviation, and </w:t>
      </w:r>
      <w:proofErr w:type="spellStart"/>
      <w:r w:rsidR="00EE4DE8" w:rsidRPr="00B3277D">
        <w:rPr>
          <w:rFonts w:asciiTheme="minorHAnsi" w:hAnsiTheme="minorHAnsi" w:cstheme="minorHAnsi"/>
          <w:i/>
          <w:iCs/>
          <w:shd w:val="clear" w:color="auto" w:fill="FFFFFF"/>
        </w:rPr>
        <w:t>cov</w:t>
      </w:r>
      <w:proofErr w:type="spellEnd"/>
      <w:r w:rsidR="00EE4DE8">
        <w:rPr>
          <w:rFonts w:asciiTheme="minorHAnsi" w:hAnsiTheme="minorHAnsi" w:cstheme="minorHAnsi"/>
          <w:shd w:val="clear" w:color="auto" w:fill="FFFFFF"/>
        </w:rPr>
        <w:t xml:space="preserve"> stands for covariance</w:t>
      </w:r>
    </w:p>
    <w:p w14:paraId="6F94D4F2" w14:textId="21E768E7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Correlation matrix</w:t>
      </w:r>
      <w:r>
        <w:rPr>
          <w:rFonts w:asciiTheme="minorHAnsi" w:hAnsiTheme="minorHAnsi" w:cstheme="minorHAnsi"/>
          <w:shd w:val="clear" w:color="auto" w:fill="FFFFFF"/>
        </w:rPr>
        <w:t xml:space="preserve"> – table containing correlation for pairs of variables</w:t>
      </w:r>
    </w:p>
    <w:p w14:paraId="58D29A7F" w14:textId="227DE835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UNDP</w:t>
      </w:r>
      <w:r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CF3951">
        <w:rPr>
          <w:rFonts w:asciiTheme="minorHAnsi" w:hAnsiTheme="minorHAnsi" w:cstheme="minorHAnsi"/>
          <w:shd w:val="clear" w:color="auto" w:fill="FFFFFF"/>
        </w:rPr>
        <w:t xml:space="preserve">– United Nations Development </w:t>
      </w:r>
      <w:proofErr w:type="spellStart"/>
      <w:r w:rsidRPr="00CF3951">
        <w:rPr>
          <w:rFonts w:asciiTheme="minorHAnsi" w:hAnsiTheme="minorHAnsi" w:cstheme="minorHAnsi"/>
          <w:shd w:val="clear" w:color="auto" w:fill="FFFFFF"/>
        </w:rPr>
        <w:t>Programme</w:t>
      </w:r>
      <w:proofErr w:type="spellEnd"/>
      <w:r>
        <w:rPr>
          <w:rFonts w:asciiTheme="minorHAnsi" w:hAnsiTheme="minorHAnsi" w:cstheme="minorHAnsi"/>
          <w:shd w:val="clear" w:color="auto" w:fill="FFFFFF"/>
        </w:rPr>
        <w:t>,</w:t>
      </w:r>
      <w:r w:rsidRPr="00CF3951">
        <w:rPr>
          <w:rFonts w:hint="eastAsia"/>
        </w:rPr>
        <w:t xml:space="preserve"> </w:t>
      </w:r>
      <w:r w:rsidRPr="00CF3951">
        <w:rPr>
          <w:rFonts w:asciiTheme="minorHAnsi" w:hAnsiTheme="minorHAnsi" w:cstheme="minorHAnsi" w:hint="eastAsia"/>
          <w:shd w:val="clear" w:color="auto" w:fill="FFFFFF"/>
        </w:rPr>
        <w:t xml:space="preserve">a United Nations organization </w:t>
      </w:r>
      <w:r>
        <w:rPr>
          <w:rFonts w:asciiTheme="minorHAnsi" w:hAnsiTheme="minorHAnsi" w:cstheme="minorHAnsi"/>
          <w:shd w:val="clear" w:color="auto" w:fill="FFFFFF"/>
        </w:rPr>
        <w:t>which is</w:t>
      </w:r>
      <w:r w:rsidRPr="00CF3951">
        <w:rPr>
          <w:rFonts w:asciiTheme="minorHAnsi" w:hAnsiTheme="minorHAnsi" w:cstheme="minorHAnsi" w:hint="eastAsia"/>
          <w:shd w:val="clear" w:color="auto" w:fill="FFFFFF"/>
        </w:rPr>
        <w:t xml:space="preserve"> helping countries eliminate poverty</w:t>
      </w:r>
      <w:r>
        <w:rPr>
          <w:rFonts w:asciiTheme="minorHAnsi" w:hAnsiTheme="minorHAnsi" w:cstheme="minorHAnsi"/>
          <w:shd w:val="clear" w:color="auto" w:fill="FFFFFF"/>
        </w:rPr>
        <w:t xml:space="preserve">, exclusion and </w:t>
      </w:r>
      <w:r w:rsidRPr="00CF3951">
        <w:rPr>
          <w:rFonts w:asciiTheme="minorHAnsi" w:hAnsiTheme="minorHAnsi" w:cstheme="minorHAnsi" w:hint="eastAsia"/>
          <w:shd w:val="clear" w:color="auto" w:fill="FFFFFF"/>
        </w:rPr>
        <w:t>inequalities</w:t>
      </w:r>
    </w:p>
    <w:p w14:paraId="3B1E9837" w14:textId="30521A95" w:rsidR="00CF3951" w:rsidRDefault="00CF3951" w:rsidP="00B3277D">
      <w:pPr>
        <w:pStyle w:val="Tekstpodstawowy"/>
        <w:rPr>
          <w:rFonts w:ascii="Arial" w:hAnsi="Arial" w:cs="Arial"/>
          <w:b/>
          <w:bCs/>
          <w:color w:val="202124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HDI</w:t>
      </w:r>
      <w:r>
        <w:rPr>
          <w:rFonts w:asciiTheme="minorHAnsi" w:hAnsiTheme="minorHAnsi" w:cstheme="minorHAnsi"/>
          <w:shd w:val="clear" w:color="auto" w:fill="FFFFFF"/>
        </w:rPr>
        <w:t xml:space="preserve"> – Human Development Index, </w:t>
      </w:r>
      <w:r w:rsidRPr="00CF3951">
        <w:rPr>
          <w:rFonts w:asciiTheme="minorHAnsi" w:hAnsiTheme="minorHAnsi" w:cstheme="minorHAnsi" w:hint="eastAsia"/>
          <w:shd w:val="clear" w:color="auto" w:fill="FFFFFF"/>
        </w:rPr>
        <w:t>a summary measure of</w:t>
      </w:r>
      <w:r w:rsidRPr="00CF3951">
        <w:rPr>
          <w:rFonts w:asciiTheme="minorHAnsi" w:hAnsiTheme="minorHAnsi" w:cstheme="minorHAnsi"/>
          <w:color w:val="202124"/>
          <w:shd w:val="clear" w:color="auto" w:fill="FFFFFF"/>
        </w:rPr>
        <w:t xml:space="preserve"> health, education, and economic conditions</w:t>
      </w:r>
      <w:r>
        <w:rPr>
          <w:rFonts w:asciiTheme="minorHAnsi" w:hAnsiTheme="minorHAnsi" w:cstheme="minorHAnsi"/>
          <w:color w:val="202124"/>
          <w:shd w:val="clear" w:color="auto" w:fill="FFFFFF"/>
        </w:rPr>
        <w:t>, developed by UNDP</w:t>
      </w:r>
    </w:p>
    <w:p w14:paraId="70967A79" w14:textId="77777777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PWT</w:t>
      </w:r>
      <w:r>
        <w:rPr>
          <w:rFonts w:asciiTheme="minorHAnsi" w:hAnsiTheme="minorHAnsi" w:cstheme="minorHAnsi"/>
          <w:shd w:val="clear" w:color="auto" w:fill="FFFFFF"/>
        </w:rPr>
        <w:t xml:space="preserve"> – Penn World Table, a dataset containing many important economic indicators, developed by researchers from the University of Groningen and University of California</w:t>
      </w:r>
    </w:p>
    <w:p w14:paraId="0E31D464" w14:textId="462F3CC7" w:rsidR="009F61ED" w:rsidRPr="00CF3951" w:rsidRDefault="00CF3951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ISO Code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EE4DE8">
        <w:rPr>
          <w:rFonts w:asciiTheme="minorHAnsi" w:hAnsiTheme="minorHAnsi" w:cstheme="minorHAnsi"/>
          <w:shd w:val="clear" w:color="auto" w:fill="FFFFFF"/>
        </w:rPr>
        <w:t xml:space="preserve">– 3-letter (alpha-3) country code defined by </w:t>
      </w:r>
      <w:r w:rsidR="00EE4DE8" w:rsidRPr="00EE4DE8">
        <w:rPr>
          <w:rFonts w:asciiTheme="minorHAnsi" w:hAnsiTheme="minorHAnsi" w:cstheme="minorHAnsi" w:hint="eastAsia"/>
          <w:shd w:val="clear" w:color="auto" w:fill="FFFFFF"/>
        </w:rPr>
        <w:t>ISO 3166-1</w:t>
      </w:r>
      <w:r w:rsidR="00EE4DE8">
        <w:rPr>
          <w:rFonts w:asciiTheme="minorHAnsi" w:hAnsiTheme="minorHAnsi" w:cstheme="minorHAnsi"/>
          <w:shd w:val="clear" w:color="auto" w:fill="FFFFFF"/>
        </w:rPr>
        <w:t xml:space="preserve"> standard</w:t>
      </w:r>
    </w:p>
    <w:bookmarkEnd w:id="4"/>
    <w:p w14:paraId="64EF0147" w14:textId="77777777" w:rsidR="00096A28" w:rsidRDefault="00B23999" w:rsidP="00096A28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descriptions</w:t>
      </w:r>
    </w:p>
    <w:p w14:paraId="12C9884F" w14:textId="77777777" w:rsidR="00096A28" w:rsidRDefault="00096A28" w:rsidP="00096A28"/>
    <w:p w14:paraId="12D4DF3B" w14:textId="1461DCBF" w:rsidR="00096A28" w:rsidRDefault="00096A28" w:rsidP="00096A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In this chapter there are explained </w:t>
      </w:r>
      <w:r w:rsidR="002B6D77">
        <w:rPr>
          <w:rFonts w:asciiTheme="minorHAnsi" w:hAnsiTheme="minorHAnsi" w:cstheme="minorHAnsi"/>
        </w:rPr>
        <w:t xml:space="preserve">three clustering algorithms that are to be used in the final application. </w:t>
      </w:r>
    </w:p>
    <w:p w14:paraId="6AF2714C" w14:textId="632EBB50" w:rsidR="00096A28" w:rsidRPr="00096A28" w:rsidRDefault="00096A28" w:rsidP="00096A28">
      <w:pPr>
        <w:rPr>
          <w:rFonts w:asciiTheme="minorHAnsi" w:hAnsiTheme="minorHAnsi" w:cstheme="minorHAnsi"/>
        </w:rPr>
      </w:pPr>
      <w:r w:rsidRPr="00096A28">
        <w:rPr>
          <w:rFonts w:asciiTheme="minorHAnsi" w:hAnsiTheme="minorHAnsi" w:cstheme="minorHAnsi"/>
        </w:rPr>
        <w:t>DTW</w:t>
      </w:r>
      <w:r>
        <w:rPr>
          <w:rFonts w:asciiTheme="minorHAnsi" w:hAnsiTheme="minorHAnsi" w:cstheme="minorHAnsi"/>
        </w:rPr>
        <w:t xml:space="preserve"> - </w:t>
      </w:r>
    </w:p>
    <w:p w14:paraId="5C38D363" w14:textId="41191FC6" w:rsidR="0036474F" w:rsidRPr="00113D36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Toc462868755"/>
      <w:bookmarkEnd w:id="5"/>
      <w:r>
        <w:rPr>
          <w:rFonts w:asciiTheme="minorHAnsi" w:hAnsiTheme="minorHAnsi" w:cstheme="minorHAnsi"/>
        </w:rPr>
        <w:t>K-Means</w:t>
      </w:r>
    </w:p>
    <w:p w14:paraId="791EFD5B" w14:textId="043D9542" w:rsidR="00960D08" w:rsidRPr="00716646" w:rsidRDefault="00A27C92" w:rsidP="00A27C92">
      <w:pPr>
        <w:pStyle w:val="Legenda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One of the </w:t>
      </w:r>
      <w:bookmarkStart w:id="6" w:name="_Hlk88328678"/>
      <w:r>
        <w:rPr>
          <w:rFonts w:asciiTheme="minorHAnsi" w:hAnsiTheme="minorHAnsi" w:cstheme="minorHAnsi"/>
          <w:b w:val="0"/>
          <w:bCs w:val="0"/>
          <w:sz w:val="22"/>
          <w:szCs w:val="22"/>
        </w:rPr>
        <w:t>algorithms used in the application to cluster countries is K-means.</w:t>
      </w:r>
      <w:r w:rsidR="000252D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Its purpose is to partition n countries into k, previously chosen, clusters selecting the closest cluster center. Distance between countries was calculated </w:t>
      </w:r>
      <w:bookmarkEnd w:id="6"/>
      <w:r w:rsidR="000252D5">
        <w:rPr>
          <w:rFonts w:asciiTheme="minorHAnsi" w:hAnsiTheme="minorHAnsi" w:cstheme="minorHAnsi"/>
          <w:b w:val="0"/>
          <w:bCs w:val="0"/>
          <w:sz w:val="22"/>
          <w:szCs w:val="22"/>
        </w:rPr>
        <w:t>using Dynamic Time Warping (DTW) metric</w:t>
      </w:r>
    </w:p>
    <w:p w14:paraId="48F7FBBD" w14:textId="0D511D28" w:rsidR="00697C25" w:rsidRPr="00B23999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</w:rPr>
        <w:t>Agglomerative clustering</w:t>
      </w:r>
    </w:p>
    <w:p w14:paraId="7BD85035" w14:textId="75BB4CA4" w:rsidR="00B23999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</w:rPr>
        <w:t>Fuzzy C-Means</w:t>
      </w:r>
    </w:p>
    <w:p w14:paraId="095D43BD" w14:textId="001E842E" w:rsidR="00B3277D" w:rsidRPr="00716646" w:rsidRDefault="008F058A" w:rsidP="00716646">
      <w:pPr>
        <w:pStyle w:val="Akapitzlist"/>
        <w:numPr>
          <w:ilvl w:val="0"/>
          <w:numId w:val="46"/>
        </w:numPr>
        <w:suppressAutoHyphens w:val="0"/>
        <w:spacing w:after="160" w:line="259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B66D2">
        <w:rPr>
          <w:rFonts w:asciiTheme="minorHAnsi" w:hAnsiTheme="minorHAnsi" w:cstheme="minorHAnsi"/>
          <w:sz w:val="22"/>
          <w:szCs w:val="22"/>
        </w:rPr>
        <w:t xml:space="preserve">Some countries do not have data for the last </w:t>
      </w:r>
      <w:r w:rsidR="00CF3951">
        <w:rPr>
          <w:rFonts w:asciiTheme="minorHAnsi" w:hAnsiTheme="minorHAnsi" w:cstheme="minorHAnsi"/>
          <w:sz w:val="22"/>
          <w:szCs w:val="22"/>
        </w:rPr>
        <w:t xml:space="preserve">or </w:t>
      </w:r>
      <w:r w:rsidRPr="00FB66D2">
        <w:rPr>
          <w:rFonts w:asciiTheme="minorHAnsi" w:hAnsiTheme="minorHAnsi" w:cstheme="minorHAnsi"/>
          <w:sz w:val="22"/>
          <w:szCs w:val="22"/>
        </w:rPr>
        <w:t>the first measured date.</w:t>
      </w:r>
    </w:p>
    <w:bookmarkStart w:id="7" w:name="_Toc465776547" w:displacedByCustomXml="next"/>
    <w:sdt>
      <w:sdtPr>
        <w:rPr>
          <w:rFonts w:asciiTheme="minorHAnsi" w:eastAsia="SimSun" w:hAnsiTheme="minorHAnsi" w:cstheme="minorHAns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8" w:name="_Toc87292448" w:displacedByCustomXml="prev"/>
        <w:p w14:paraId="617E44E2" w14:textId="7CF080A8" w:rsidR="00F45367" w:rsidRPr="00B000FA" w:rsidRDefault="00F07ADE" w:rsidP="00B000FA">
          <w:pPr>
            <w:pStyle w:val="Nagwek1"/>
            <w:numPr>
              <w:ilvl w:val="0"/>
              <w:numId w:val="2"/>
            </w:numPr>
            <w:rPr>
              <w:rFonts w:asciiTheme="minorHAnsi" w:hAnsiTheme="minorHAnsi" w:cstheme="minorHAnsi"/>
              <w:lang w:val="pl-PL"/>
            </w:rPr>
          </w:pPr>
          <w:r w:rsidRPr="00B000FA">
            <w:rPr>
              <w:rFonts w:asciiTheme="minorHAnsi" w:hAnsiTheme="minorHAnsi" w:cstheme="minorHAnsi"/>
            </w:rPr>
            <w:t>References</w:t>
          </w:r>
          <w:bookmarkEnd w:id="8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/>
          <w:sdtContent>
            <w:p w14:paraId="39C8463B" w14:textId="0ACB28D6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  <w:sz w:val="24"/>
                  <w:szCs w:val="24"/>
                </w:rPr>
              </w:pPr>
              <w:r>
                <w:rPr>
                  <w:rFonts w:asciiTheme="minorHAnsi" w:hAnsiTheme="minorHAnsi" w:cstheme="minorHAnsi"/>
                </w:rPr>
                <w:t xml:space="preserve">[1] </w:t>
              </w:r>
              <w:r w:rsidR="00F45367" w:rsidRPr="00EE4DE8">
                <w:rPr>
                  <w:rFonts w:asciiTheme="minorHAnsi" w:hAnsiTheme="minorHAnsi" w:cstheme="minorHAnsi"/>
                </w:rPr>
                <w:fldChar w:fldCharType="begin"/>
              </w:r>
              <w:r w:rsidR="00F45367" w:rsidRPr="00EE4DE8">
                <w:rPr>
                  <w:rFonts w:asciiTheme="minorHAnsi" w:hAnsiTheme="minorHAnsi" w:cstheme="minorHAnsi"/>
                </w:rPr>
                <w:instrText>BIBLIOGRAPHY</w:instrText>
              </w:r>
              <w:r w:rsidR="00F45367" w:rsidRPr="00EE4DE8">
                <w:rPr>
                  <w:rFonts w:asciiTheme="minorHAnsi" w:hAnsiTheme="minorHAnsi" w:cstheme="minorHAnsi"/>
                </w:rPr>
                <w:fldChar w:fldCharType="separate"/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 xml:space="preserve">Kaushik, S. (2016).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Analytics Vidhya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An Introduction to Clustering and different methods of clustering: https://www.analyticsvidhya.com/blog/2016/11/an-introduction-to-clustering-and-different-methods-of-clustering/</w:t>
              </w:r>
            </w:p>
            <w:p w14:paraId="533B196D" w14:textId="15FDCD38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  <w:lang w:val="pl-PL"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[2] 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 xml:space="preserve">Robert C. Feenstra, Robert Inklaar, Marcel P. Timmer. </w:t>
              </w:r>
              <w:r w:rsidR="00CF3951" w:rsidRPr="00EE4DE8">
                <w:rPr>
                  <w:rFonts w:asciiTheme="minorHAnsi" w:hAnsiTheme="minorHAnsi" w:cstheme="minorHAnsi"/>
                  <w:noProof/>
                  <w:lang w:val="pl-PL"/>
                </w:rPr>
                <w:t xml:space="preserve">(2021).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  <w:lang w:val="pl-PL"/>
                </w:rPr>
                <w:t>Penn World Table</w:t>
              </w:r>
              <w:r w:rsidR="00CF3951" w:rsidRPr="00EE4DE8">
                <w:rPr>
                  <w:rFonts w:asciiTheme="minorHAnsi" w:hAnsiTheme="minorHAnsi" w:cstheme="minorHAnsi"/>
                  <w:noProof/>
                  <w:lang w:val="pl-PL"/>
                </w:rPr>
                <w:t>. Pobrano z lokalizacji https://www.rug.nl/ggdc/productivity/pwt/</w:t>
              </w:r>
            </w:p>
            <w:p w14:paraId="1D4B5C31" w14:textId="37F1B260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[3]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United Nations Develo</w:t>
              </w:r>
              <w:r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pm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ent Programme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https://www.undp.org/</w:t>
              </w:r>
            </w:p>
            <w:p w14:paraId="6F1C855C" w14:textId="2D976783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[4]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Wikipedia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Business cycle: https://en.wikipedia.org/wiki/Business_cycle</w:t>
              </w:r>
            </w:p>
            <w:p w14:paraId="44258079" w14:textId="1AE55D62" w:rsidR="00F45367" w:rsidRPr="00EE4DE8" w:rsidRDefault="00F45367" w:rsidP="00CF3951">
              <w:pPr>
                <w:rPr>
                  <w:rFonts w:asciiTheme="minorHAnsi" w:hAnsiTheme="minorHAnsi" w:cstheme="minorHAnsi"/>
                </w:rPr>
              </w:pPr>
              <w:r w:rsidRPr="00EE4DE8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6A080AEA" w14:textId="19B7BBE9" w:rsidR="005C1067" w:rsidRPr="00EE4DE8" w:rsidRDefault="00032FAB" w:rsidP="00716646">
      <w:pPr>
        <w:pStyle w:val="Nagwek1"/>
        <w:numPr>
          <w:ilvl w:val="0"/>
          <w:numId w:val="50"/>
        </w:numPr>
        <w:rPr>
          <w:rFonts w:asciiTheme="minorHAnsi" w:hAnsiTheme="minorHAnsi" w:cstheme="minorHAnsi"/>
        </w:rPr>
      </w:pPr>
      <w:bookmarkStart w:id="9" w:name="_Toc87292449"/>
      <w:r w:rsidRPr="00EE4DE8">
        <w:rPr>
          <w:rFonts w:asciiTheme="minorHAnsi" w:hAnsiTheme="minorHAnsi" w:cstheme="minorHAnsi"/>
        </w:rPr>
        <w:t>Bibliography</w:t>
      </w:r>
      <w:bookmarkEnd w:id="7"/>
      <w:bookmarkEnd w:id="9"/>
    </w:p>
    <w:p w14:paraId="3BBF7C6A" w14:textId="77777777" w:rsidR="00E96ADE" w:rsidRPr="00EE4DE8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0" w:name="_Ref399253358"/>
      <w:bookmarkEnd w:id="10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1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3965DBD4" w:rsidR="00494061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1A72E97E" w14:textId="77777777" w:rsidR="00CF3951" w:rsidRPr="00CF3951" w:rsidRDefault="00CF3951" w:rsidP="00CF3951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13AF1F5C" w14:textId="6B4DD254" w:rsidR="00CF3951" w:rsidRPr="00CF3951" w:rsidRDefault="00CF395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4"/>
        </w:rPr>
      </w:pPr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Fu-Lai Chung, </w:t>
      </w:r>
      <w:proofErr w:type="spellStart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Tak</w:t>
      </w:r>
      <w:proofErr w:type="spellEnd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-Chung Fu, V. Ng and R. W. P. </w:t>
      </w:r>
      <w:proofErr w:type="spellStart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Luk</w:t>
      </w:r>
      <w:proofErr w:type="spellEnd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"An evolutionary approach to pattern-based time series segmentation," in </w:t>
      </w:r>
      <w:r w:rsidRPr="00CF3951">
        <w:rPr>
          <w:rStyle w:val="Uwydatnieni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IEEE Transactions on Evolutionary Computation</w:t>
      </w:r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vol. 8, no. 5, pp. 471-489, Oct. 2004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2DEF2708" w14:textId="77777777" w:rsidR="005C1067" w:rsidRPr="00955E2B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n-GB"/>
        </w:rPr>
      </w:pPr>
      <w:bookmarkStart w:id="12" w:name="_Ref361670048"/>
      <w:bookmarkEnd w:id="11"/>
      <w:bookmarkEnd w:id="12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 w:rsidSect="00830A19">
      <w:footerReference w:type="default" r:id="rId12"/>
      <w:type w:val="continuous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B964" w14:textId="77777777" w:rsidR="00F00CFF" w:rsidRDefault="00F00CF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644142" w14:textId="77777777" w:rsidR="00F00CFF" w:rsidRDefault="00F00CF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2CFC" w14:textId="77777777" w:rsidR="00F00CFF" w:rsidRDefault="00F00CF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78CCAD" w14:textId="77777777" w:rsidR="00F00CFF" w:rsidRDefault="00F00CF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2F2D"/>
    <w:multiLevelType w:val="multilevel"/>
    <w:tmpl w:val="B1B87750"/>
    <w:lvl w:ilvl="0">
      <w:start w:val="8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0C0009F2"/>
    <w:multiLevelType w:val="hybridMultilevel"/>
    <w:tmpl w:val="6C2AF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1FBA6619"/>
    <w:multiLevelType w:val="hybridMultilevel"/>
    <w:tmpl w:val="4740E836"/>
    <w:lvl w:ilvl="0" w:tplc="8E1677B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0751D"/>
    <w:multiLevelType w:val="hybridMultilevel"/>
    <w:tmpl w:val="3404D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D0B9F"/>
    <w:multiLevelType w:val="hybridMultilevel"/>
    <w:tmpl w:val="275A2DC0"/>
    <w:lvl w:ilvl="0" w:tplc="8E1677B8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E1025"/>
    <w:multiLevelType w:val="hybridMultilevel"/>
    <w:tmpl w:val="C77E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978B2"/>
    <w:multiLevelType w:val="multilevel"/>
    <w:tmpl w:val="43269D32"/>
    <w:lvl w:ilvl="0">
      <w:start w:val="7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9" w15:restartNumberingAfterBreak="0">
    <w:nsid w:val="5389797C"/>
    <w:multiLevelType w:val="hybridMultilevel"/>
    <w:tmpl w:val="B5E6A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D5268"/>
    <w:multiLevelType w:val="hybridMultilevel"/>
    <w:tmpl w:val="6988EDD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3" w15:restartNumberingAfterBreak="0">
    <w:nsid w:val="5A8155DC"/>
    <w:multiLevelType w:val="hybridMultilevel"/>
    <w:tmpl w:val="55E0C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B77B4"/>
    <w:multiLevelType w:val="hybridMultilevel"/>
    <w:tmpl w:val="9F8EA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91360"/>
    <w:multiLevelType w:val="multilevel"/>
    <w:tmpl w:val="B1B87750"/>
    <w:lvl w:ilvl="0">
      <w:start w:val="8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6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30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A542D"/>
    <w:multiLevelType w:val="hybridMultilevel"/>
    <w:tmpl w:val="0728C6E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44E26A7"/>
    <w:multiLevelType w:val="hybridMultilevel"/>
    <w:tmpl w:val="1ACAF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D245D"/>
    <w:multiLevelType w:val="multilevel"/>
    <w:tmpl w:val="50D69CB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5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F1085"/>
    <w:multiLevelType w:val="hybridMultilevel"/>
    <w:tmpl w:val="DEFE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10"/>
  </w:num>
  <w:num w:numId="4">
    <w:abstractNumId w:val="29"/>
  </w:num>
  <w:num w:numId="5">
    <w:abstractNumId w:val="27"/>
  </w:num>
  <w:num w:numId="6">
    <w:abstractNumId w:val="9"/>
  </w:num>
  <w:num w:numId="7">
    <w:abstractNumId w:val="14"/>
  </w:num>
  <w:num w:numId="8">
    <w:abstractNumId w:val="8"/>
  </w:num>
  <w:num w:numId="9">
    <w:abstractNumId w:val="7"/>
  </w:num>
  <w:num w:numId="10">
    <w:abstractNumId w:val="1"/>
  </w:num>
  <w:num w:numId="11">
    <w:abstractNumId w:val="15"/>
  </w:num>
  <w:num w:numId="12">
    <w:abstractNumId w:val="20"/>
  </w:num>
  <w:num w:numId="13">
    <w:abstractNumId w:val="11"/>
  </w:num>
  <w:num w:numId="14">
    <w:abstractNumId w:val="37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42"/>
  </w:num>
  <w:num w:numId="18">
    <w:abstractNumId w:val="26"/>
  </w:num>
  <w:num w:numId="19">
    <w:abstractNumId w:val="35"/>
  </w:num>
  <w:num w:numId="20">
    <w:abstractNumId w:val="39"/>
  </w:num>
  <w:num w:numId="21">
    <w:abstractNumId w:val="38"/>
  </w:num>
  <w:num w:numId="22">
    <w:abstractNumId w:val="28"/>
  </w:num>
  <w:num w:numId="23">
    <w:abstractNumId w:val="30"/>
  </w:num>
  <w:num w:numId="24">
    <w:abstractNumId w:val="40"/>
  </w:num>
  <w:num w:numId="25">
    <w:abstractNumId w:val="5"/>
  </w:num>
  <w:num w:numId="26">
    <w:abstractNumId w:val="22"/>
  </w:num>
  <w:num w:numId="27">
    <w:abstractNumId w:val="0"/>
  </w:num>
  <w:num w:numId="28">
    <w:abstractNumId w:val="41"/>
  </w:num>
  <w:num w:numId="29">
    <w:abstractNumId w:val="16"/>
  </w:num>
  <w:num w:numId="30">
    <w:abstractNumId w:val="4"/>
  </w:num>
  <w:num w:numId="31">
    <w:abstractNumId w:val="6"/>
  </w:num>
  <w:num w:numId="32">
    <w:abstractNumId w:val="33"/>
  </w:num>
  <w:num w:numId="33">
    <w:abstractNumId w:val="13"/>
  </w:num>
  <w:num w:numId="34">
    <w:abstractNumId w:val="3"/>
  </w:num>
  <w:num w:numId="35">
    <w:abstractNumId w:val="12"/>
  </w:num>
  <w:num w:numId="36">
    <w:abstractNumId w:val="19"/>
  </w:num>
  <w:num w:numId="37">
    <w:abstractNumId w:val="21"/>
  </w:num>
  <w:num w:numId="38">
    <w:abstractNumId w:val="24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36"/>
  </w:num>
  <w:num w:numId="44">
    <w:abstractNumId w:val="23"/>
  </w:num>
  <w:num w:numId="45">
    <w:abstractNumId w:val="32"/>
  </w:num>
  <w:num w:numId="46">
    <w:abstractNumId w:val="17"/>
  </w:num>
  <w:num w:numId="47">
    <w:abstractNumId w:val="25"/>
  </w:num>
  <w:num w:numId="48">
    <w:abstractNumId w:val="18"/>
  </w:num>
  <w:num w:numId="49">
    <w:abstractNumId w:val="1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bUwNbYwNjE0NDRV0lEKTi0uzszPAykwqwUAMQAOhCwAAAA="/>
  </w:docVars>
  <w:rsids>
    <w:rsidRoot w:val="005C1067"/>
    <w:rsid w:val="000169FA"/>
    <w:rsid w:val="000175DE"/>
    <w:rsid w:val="0002468A"/>
    <w:rsid w:val="000252D5"/>
    <w:rsid w:val="00030CE3"/>
    <w:rsid w:val="00032FAB"/>
    <w:rsid w:val="00040A90"/>
    <w:rsid w:val="00044CDD"/>
    <w:rsid w:val="00063012"/>
    <w:rsid w:val="0006405B"/>
    <w:rsid w:val="00074C27"/>
    <w:rsid w:val="00082CEA"/>
    <w:rsid w:val="00096A28"/>
    <w:rsid w:val="00097E7B"/>
    <w:rsid w:val="000A151C"/>
    <w:rsid w:val="000A7790"/>
    <w:rsid w:val="000B6272"/>
    <w:rsid w:val="000C3AD7"/>
    <w:rsid w:val="000D0A61"/>
    <w:rsid w:val="000E3873"/>
    <w:rsid w:val="000E77F4"/>
    <w:rsid w:val="000F5F31"/>
    <w:rsid w:val="00111EBE"/>
    <w:rsid w:val="00113D36"/>
    <w:rsid w:val="00137A42"/>
    <w:rsid w:val="00140795"/>
    <w:rsid w:val="001407A7"/>
    <w:rsid w:val="00156406"/>
    <w:rsid w:val="00157F59"/>
    <w:rsid w:val="00166BB6"/>
    <w:rsid w:val="001916A3"/>
    <w:rsid w:val="001928C7"/>
    <w:rsid w:val="001A6356"/>
    <w:rsid w:val="001C6686"/>
    <w:rsid w:val="001F2592"/>
    <w:rsid w:val="001F69F6"/>
    <w:rsid w:val="00201B2C"/>
    <w:rsid w:val="00217B48"/>
    <w:rsid w:val="002267DD"/>
    <w:rsid w:val="00236B45"/>
    <w:rsid w:val="002376C8"/>
    <w:rsid w:val="002401E2"/>
    <w:rsid w:val="00263124"/>
    <w:rsid w:val="00263836"/>
    <w:rsid w:val="00286D77"/>
    <w:rsid w:val="002A1E89"/>
    <w:rsid w:val="002A4CBE"/>
    <w:rsid w:val="002A67DD"/>
    <w:rsid w:val="002B6D77"/>
    <w:rsid w:val="002B75F3"/>
    <w:rsid w:val="002D1A62"/>
    <w:rsid w:val="002D2892"/>
    <w:rsid w:val="002F7B2C"/>
    <w:rsid w:val="00304E53"/>
    <w:rsid w:val="00310177"/>
    <w:rsid w:val="0031136C"/>
    <w:rsid w:val="0031248E"/>
    <w:rsid w:val="00316900"/>
    <w:rsid w:val="00324033"/>
    <w:rsid w:val="00325711"/>
    <w:rsid w:val="00330A83"/>
    <w:rsid w:val="00351008"/>
    <w:rsid w:val="00351BAA"/>
    <w:rsid w:val="0036474F"/>
    <w:rsid w:val="00366239"/>
    <w:rsid w:val="00381736"/>
    <w:rsid w:val="003873CB"/>
    <w:rsid w:val="00393E5D"/>
    <w:rsid w:val="003A6615"/>
    <w:rsid w:val="003C014D"/>
    <w:rsid w:val="003C097A"/>
    <w:rsid w:val="003C4A03"/>
    <w:rsid w:val="003D194D"/>
    <w:rsid w:val="003E203C"/>
    <w:rsid w:val="003E23F6"/>
    <w:rsid w:val="003F5409"/>
    <w:rsid w:val="00420036"/>
    <w:rsid w:val="00422638"/>
    <w:rsid w:val="004260DB"/>
    <w:rsid w:val="0043072D"/>
    <w:rsid w:val="00437578"/>
    <w:rsid w:val="004472CA"/>
    <w:rsid w:val="00452359"/>
    <w:rsid w:val="00454758"/>
    <w:rsid w:val="0046473E"/>
    <w:rsid w:val="00472B56"/>
    <w:rsid w:val="00473AC7"/>
    <w:rsid w:val="00473EAB"/>
    <w:rsid w:val="00483D74"/>
    <w:rsid w:val="00494061"/>
    <w:rsid w:val="004955BA"/>
    <w:rsid w:val="004A581D"/>
    <w:rsid w:val="004E2764"/>
    <w:rsid w:val="004F3748"/>
    <w:rsid w:val="004F508A"/>
    <w:rsid w:val="0050189B"/>
    <w:rsid w:val="00516121"/>
    <w:rsid w:val="00521F87"/>
    <w:rsid w:val="00540206"/>
    <w:rsid w:val="005525A4"/>
    <w:rsid w:val="00562202"/>
    <w:rsid w:val="005712ED"/>
    <w:rsid w:val="005821E8"/>
    <w:rsid w:val="005931E5"/>
    <w:rsid w:val="005A3DB1"/>
    <w:rsid w:val="005B6077"/>
    <w:rsid w:val="005C1067"/>
    <w:rsid w:val="005D3EB8"/>
    <w:rsid w:val="005D6D29"/>
    <w:rsid w:val="005E6DFE"/>
    <w:rsid w:val="005F2D90"/>
    <w:rsid w:val="005F3DFE"/>
    <w:rsid w:val="005F6AC8"/>
    <w:rsid w:val="0060225B"/>
    <w:rsid w:val="00605A7E"/>
    <w:rsid w:val="006213D5"/>
    <w:rsid w:val="006272AD"/>
    <w:rsid w:val="006353C5"/>
    <w:rsid w:val="00653547"/>
    <w:rsid w:val="00663E1F"/>
    <w:rsid w:val="0066611F"/>
    <w:rsid w:val="00670615"/>
    <w:rsid w:val="00672B2E"/>
    <w:rsid w:val="00697C25"/>
    <w:rsid w:val="006B3DB6"/>
    <w:rsid w:val="006B45AD"/>
    <w:rsid w:val="006C1580"/>
    <w:rsid w:val="006F6053"/>
    <w:rsid w:val="00716646"/>
    <w:rsid w:val="00721B0C"/>
    <w:rsid w:val="007852CF"/>
    <w:rsid w:val="00787EB9"/>
    <w:rsid w:val="00793AF1"/>
    <w:rsid w:val="007B63D2"/>
    <w:rsid w:val="007B7780"/>
    <w:rsid w:val="007B7ADE"/>
    <w:rsid w:val="007C7BFC"/>
    <w:rsid w:val="007E312D"/>
    <w:rsid w:val="00830A19"/>
    <w:rsid w:val="008464E1"/>
    <w:rsid w:val="00852CF7"/>
    <w:rsid w:val="00853ED7"/>
    <w:rsid w:val="00856F5E"/>
    <w:rsid w:val="00860663"/>
    <w:rsid w:val="00860C90"/>
    <w:rsid w:val="00873C8B"/>
    <w:rsid w:val="00882E4A"/>
    <w:rsid w:val="00883106"/>
    <w:rsid w:val="00891D0F"/>
    <w:rsid w:val="00896EB0"/>
    <w:rsid w:val="008A4D89"/>
    <w:rsid w:val="008A61E0"/>
    <w:rsid w:val="008B43C9"/>
    <w:rsid w:val="008B5413"/>
    <w:rsid w:val="008B5A5D"/>
    <w:rsid w:val="008C1CC8"/>
    <w:rsid w:val="008C2EB9"/>
    <w:rsid w:val="008C3F9E"/>
    <w:rsid w:val="008C4357"/>
    <w:rsid w:val="008E70B3"/>
    <w:rsid w:val="008F058A"/>
    <w:rsid w:val="008F18C1"/>
    <w:rsid w:val="0092179E"/>
    <w:rsid w:val="0092475D"/>
    <w:rsid w:val="00924D26"/>
    <w:rsid w:val="00927D7B"/>
    <w:rsid w:val="009413E8"/>
    <w:rsid w:val="009414D2"/>
    <w:rsid w:val="00946148"/>
    <w:rsid w:val="00952461"/>
    <w:rsid w:val="00955E2B"/>
    <w:rsid w:val="00960D08"/>
    <w:rsid w:val="009636A2"/>
    <w:rsid w:val="00963CC4"/>
    <w:rsid w:val="00984944"/>
    <w:rsid w:val="009855C0"/>
    <w:rsid w:val="009874C5"/>
    <w:rsid w:val="0099213E"/>
    <w:rsid w:val="009A3C37"/>
    <w:rsid w:val="009D24C0"/>
    <w:rsid w:val="009F3EBA"/>
    <w:rsid w:val="009F61ED"/>
    <w:rsid w:val="00A0070B"/>
    <w:rsid w:val="00A06B5D"/>
    <w:rsid w:val="00A27C92"/>
    <w:rsid w:val="00A45FF2"/>
    <w:rsid w:val="00A512C9"/>
    <w:rsid w:val="00A74FF5"/>
    <w:rsid w:val="00A75AB4"/>
    <w:rsid w:val="00A807C2"/>
    <w:rsid w:val="00A819DD"/>
    <w:rsid w:val="00A82A27"/>
    <w:rsid w:val="00A8325A"/>
    <w:rsid w:val="00A97422"/>
    <w:rsid w:val="00A97965"/>
    <w:rsid w:val="00AB2205"/>
    <w:rsid w:val="00AB6720"/>
    <w:rsid w:val="00AC1923"/>
    <w:rsid w:val="00AD6D32"/>
    <w:rsid w:val="00AD6EF8"/>
    <w:rsid w:val="00AD7BBF"/>
    <w:rsid w:val="00AE3298"/>
    <w:rsid w:val="00AE7A70"/>
    <w:rsid w:val="00AF696D"/>
    <w:rsid w:val="00AF7144"/>
    <w:rsid w:val="00B000FA"/>
    <w:rsid w:val="00B10CBE"/>
    <w:rsid w:val="00B23999"/>
    <w:rsid w:val="00B255FE"/>
    <w:rsid w:val="00B272CF"/>
    <w:rsid w:val="00B3277D"/>
    <w:rsid w:val="00B47963"/>
    <w:rsid w:val="00B54788"/>
    <w:rsid w:val="00B57242"/>
    <w:rsid w:val="00B60B48"/>
    <w:rsid w:val="00B846DF"/>
    <w:rsid w:val="00B869C6"/>
    <w:rsid w:val="00B876CE"/>
    <w:rsid w:val="00BC2F3A"/>
    <w:rsid w:val="00BE0D4C"/>
    <w:rsid w:val="00BE1C40"/>
    <w:rsid w:val="00BE3F41"/>
    <w:rsid w:val="00BE4992"/>
    <w:rsid w:val="00BF0C72"/>
    <w:rsid w:val="00C16004"/>
    <w:rsid w:val="00C1701B"/>
    <w:rsid w:val="00C177C5"/>
    <w:rsid w:val="00C2329B"/>
    <w:rsid w:val="00C24663"/>
    <w:rsid w:val="00C34CDF"/>
    <w:rsid w:val="00C40647"/>
    <w:rsid w:val="00C44A86"/>
    <w:rsid w:val="00C634C6"/>
    <w:rsid w:val="00C90AA3"/>
    <w:rsid w:val="00C92B14"/>
    <w:rsid w:val="00C93A42"/>
    <w:rsid w:val="00CA254D"/>
    <w:rsid w:val="00CB145E"/>
    <w:rsid w:val="00CB29C4"/>
    <w:rsid w:val="00CC33F7"/>
    <w:rsid w:val="00CE2771"/>
    <w:rsid w:val="00CE4188"/>
    <w:rsid w:val="00CF3951"/>
    <w:rsid w:val="00CF550D"/>
    <w:rsid w:val="00CF592B"/>
    <w:rsid w:val="00D226B5"/>
    <w:rsid w:val="00D3086F"/>
    <w:rsid w:val="00D403DA"/>
    <w:rsid w:val="00D44034"/>
    <w:rsid w:val="00D44B33"/>
    <w:rsid w:val="00D52242"/>
    <w:rsid w:val="00D60262"/>
    <w:rsid w:val="00D817A0"/>
    <w:rsid w:val="00D841BC"/>
    <w:rsid w:val="00D86673"/>
    <w:rsid w:val="00D94B2E"/>
    <w:rsid w:val="00D962CC"/>
    <w:rsid w:val="00DB049D"/>
    <w:rsid w:val="00DB14D3"/>
    <w:rsid w:val="00DB3ACB"/>
    <w:rsid w:val="00DC73CB"/>
    <w:rsid w:val="00DE37D4"/>
    <w:rsid w:val="00DF021B"/>
    <w:rsid w:val="00DF3316"/>
    <w:rsid w:val="00E01354"/>
    <w:rsid w:val="00E05266"/>
    <w:rsid w:val="00E20649"/>
    <w:rsid w:val="00E237E8"/>
    <w:rsid w:val="00E25654"/>
    <w:rsid w:val="00E42856"/>
    <w:rsid w:val="00E47CC3"/>
    <w:rsid w:val="00E54957"/>
    <w:rsid w:val="00E70B02"/>
    <w:rsid w:val="00E90F43"/>
    <w:rsid w:val="00E91D9B"/>
    <w:rsid w:val="00E9676C"/>
    <w:rsid w:val="00E96ADE"/>
    <w:rsid w:val="00EB0D05"/>
    <w:rsid w:val="00EB12F1"/>
    <w:rsid w:val="00EB1F43"/>
    <w:rsid w:val="00EB23F6"/>
    <w:rsid w:val="00EB78F1"/>
    <w:rsid w:val="00EE4308"/>
    <w:rsid w:val="00EE4CCA"/>
    <w:rsid w:val="00EE4DE8"/>
    <w:rsid w:val="00EE6F3D"/>
    <w:rsid w:val="00EF6DAD"/>
    <w:rsid w:val="00F00CFF"/>
    <w:rsid w:val="00F03458"/>
    <w:rsid w:val="00F06F70"/>
    <w:rsid w:val="00F07ADE"/>
    <w:rsid w:val="00F43130"/>
    <w:rsid w:val="00F45367"/>
    <w:rsid w:val="00F52458"/>
    <w:rsid w:val="00F74ED0"/>
    <w:rsid w:val="00F80A0D"/>
    <w:rsid w:val="00F86775"/>
    <w:rsid w:val="00FA4F4C"/>
    <w:rsid w:val="00FB0FCB"/>
    <w:rsid w:val="00FB66D2"/>
    <w:rsid w:val="00FD7A4E"/>
    <w:rsid w:val="00FE193D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BF05"/>
  <w15:docId w15:val="{CF2D9A35-CF66-452A-ABB3-ED56AAC5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CF3951"/>
    <w:rPr>
      <w:i/>
      <w:iCs/>
    </w:rPr>
  </w:style>
  <w:style w:type="character" w:styleId="Tekstzastpczy">
    <w:name w:val="Placeholder Text"/>
    <w:basedOn w:val="Domylnaczcionkaakapitu"/>
    <w:uiPriority w:val="99"/>
    <w:semiHidden/>
    <w:rsid w:val="00EE4DE8"/>
    <w:rPr>
      <w:color w:val="808080"/>
    </w:rPr>
  </w:style>
  <w:style w:type="character" w:customStyle="1" w:styleId="ui-provider">
    <w:name w:val="ui-provider"/>
    <w:basedOn w:val="Domylnaczcionkaakapitu"/>
    <w:rsid w:val="00B3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ime_seri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  <b:Source>
    <b:Tag>Sau16</b:Tag>
    <b:SourceType>InternetSite</b:SourceType>
    <b:Guid>{4695AE39-7796-4CF9-8019-DCB8A4D5213B}</b:Guid>
    <b:Author>
      <b:Author>
        <b:NameList>
          <b:Person>
            <b:Last>Kaushik</b:Last>
            <b:First>Saurav</b:First>
          </b:Person>
        </b:NameList>
      </b:Author>
    </b:Author>
    <b:Title>Analytics Vidhya</b:Title>
    <b:InternetSiteTitle>An Introduction to Clustering and different methods of clustering</b:InternetSiteTitle>
    <b:Year>2016</b:Year>
    <b:Month>Listopad</b:Month>
    <b:Day>3</b:Day>
    <b:URL>https://www.analyticsvidhya.com/blog/2016/11/an-introduction-to-clustering-and-different-methods-of-clustering/</b:URL>
    <b:RefOrder>2</b:RefOrder>
  </b:Source>
  <b:Source>
    <b:Tag>Wik</b:Tag>
    <b:SourceType>InternetSite</b:SourceType>
    <b:Guid>{2EE070DA-2968-4B52-A79C-217516DCE555}</b:Guid>
    <b:Title>Wikipedia</b:Title>
    <b:InternetSiteTitle>Business cycle</b:InternetSiteTitle>
    <b:URL>https://en.wikipedia.org/wiki/Business_cycle</b:URL>
    <b:RefOrder>3</b:RefOrder>
  </b:Source>
  <b:Source>
    <b:Tag>Uni</b:Tag>
    <b:SourceType>InternetSite</b:SourceType>
    <b:Guid>{49103037-03D9-43AC-AE50-E5051AC3A5E0}</b:Guid>
    <b:Title>United Nations Develompent Programme</b:Title>
    <b:URL>https://www.undp.org/</b:URL>
    <b:RefOrder>4</b:RefOrder>
  </b:Source>
</b:Sources>
</file>

<file path=customXml/itemProps1.xml><?xml version="1.0" encoding="utf-8"?>
<ds:datastoreItem xmlns:ds="http://schemas.openxmlformats.org/officeDocument/2006/customXml" ds:itemID="{1030E7C0-29C1-4F8F-90A4-34A9F72F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9889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Jacek Wiśniewski</cp:lastModifiedBy>
  <cp:revision>32</cp:revision>
  <cp:lastPrinted>2021-11-09T17:11:00Z</cp:lastPrinted>
  <dcterms:created xsi:type="dcterms:W3CDTF">2016-10-16T15:47:00Z</dcterms:created>
  <dcterms:modified xsi:type="dcterms:W3CDTF">2021-11-20T18:42:00Z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