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right="29"/>
        <w:rPr>
          <w:rFonts w:ascii="Century Gothic" w:cs="Century Gothic" w:eastAsia="Century Gothic" w:hAnsi="Century Gothic"/>
          <w:color w:val="0f1216"/>
          <w:sz w:val="96"/>
          <w:szCs w:val="96"/>
        </w:rPr>
      </w:pPr>
      <w:r w:rsidDel="00000000" w:rsidR="00000000" w:rsidRPr="00000000">
        <w:rPr>
          <w:rFonts w:ascii="Pirata One" w:cs="Pirata One" w:eastAsia="Pirata One" w:hAnsi="Pirata One"/>
          <w:color w:val="0f1216"/>
          <w:sz w:val="96"/>
          <w:szCs w:val="96"/>
          <w:rtl w:val="0"/>
        </w:rPr>
        <w:t xml:space="preserve"> Alexander Makedonskiy</w:t>
      </w:r>
      <w:r w:rsidDel="00000000" w:rsidR="00000000" w:rsidRPr="00000000">
        <w:rPr>
          <w:rFonts w:ascii="Century Gothic" w:cs="Century Gothic" w:eastAsia="Century Gothic" w:hAnsi="Century Gothic"/>
          <w:color w:val="0f1216"/>
          <w:sz w:val="96"/>
          <w:szCs w:val="96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after="0" w:line="360" w:lineRule="auto"/>
        <w:rPr>
          <w:rFonts w:ascii="Century Gothic" w:cs="Century Gothic" w:eastAsia="Century Gothic" w:hAnsi="Century Gothic"/>
          <w:b w:val="1"/>
          <w:bCs w:val="1"/>
          <w:color w:val="0f1216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f1216"/>
          <w:sz w:val="24"/>
          <w:szCs w:val="24"/>
          <w:rtl w:val="0"/>
        </w:rPr>
        <w:t xml:space="preserve">Software Engineer </w:t>
      </w:r>
      <w:r w:rsidDel="00000000" w:rsidR="00000000" w:rsidRPr="00000000">
        <w:rPr>
          <w:rtl w:val="0"/>
        </w:rPr>
        <w:t xml:space="preserve">| </w:t>
      </w:r>
      <w:hyperlink r:id="rId6">
        <w:r w:rsidDel="00000000" w:rsidR="00000000" w:rsidRPr="00000000">
          <w:rPr>
            <w:rFonts w:ascii="Century Gothic" w:cs="Century Gothic" w:eastAsia="Century Gothic" w:hAnsi="Century Gothic"/>
            <w:b w:val="1"/>
            <w:bCs w:val="1"/>
            <w:color w:val="44546a"/>
            <w:u w:val="single"/>
            <w:rtl w:val="0"/>
          </w:rPr>
          <w:t xml:space="preserve">amakedoni.com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Fonts w:ascii="Century Gothic" w:cs="Century Gothic" w:eastAsia="Century Gothic" w:hAnsi="Century Gothic"/>
            <w:b w:val="1"/>
            <w:bCs w:val="1"/>
            <w:color w:val="44546a"/>
            <w:u w:val="single"/>
            <w:rtl w:val="0"/>
          </w:rPr>
          <w:t xml:space="preserve">telegram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Fonts w:ascii="Century Gothic" w:cs="Century Gothic" w:eastAsia="Century Gothic" w:hAnsi="Century Gothic"/>
            <w:b w:val="1"/>
            <w:bCs w:val="1"/>
            <w:color w:val="44546a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rFonts w:ascii="Century Gothic" w:cs="Century Gothic" w:eastAsia="Century Gothic" w:hAnsi="Century Gothic"/>
            <w:b w:val="1"/>
            <w:bCs w:val="1"/>
            <w:color w:val="44546a"/>
            <w:u w:val="single"/>
            <w:rtl w:val="0"/>
          </w:rPr>
          <w:t xml:space="preserve">VKontakte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color="4472c4" w:space="1" w:sz="12" w:val="single"/>
          <w:right w:space="0" w:sz="0" w:val="nil"/>
          <w:between w:space="0" w:sz="0" w:val="nil"/>
        </w:pBdr>
        <w:spacing w:after="0" w:before="240" w:line="360" w:lineRule="auto"/>
        <w:jc w:val="both"/>
        <w:rPr>
          <w:rFonts w:ascii="Century Gothic" w:cs="Century Gothic" w:eastAsia="Century Gothic" w:hAnsi="Century Gothic"/>
          <w:color w:val="0f1216"/>
        </w:rPr>
      </w:pPr>
      <w:r w:rsidDel="00000000" w:rsidR="00000000" w:rsidRPr="00000000">
        <w:rPr>
          <w:rFonts w:ascii="Century Gothic" w:cs="Century Gothic" w:eastAsia="Century Gothic" w:hAnsi="Century Gothic"/>
          <w:color w:val="0f1216"/>
          <w:rtl w:val="0"/>
        </w:rPr>
        <w:t xml:space="preserve">Full-stack разработчик с сильной базой в прикладной математике и информатике. Увлечен созданием надежных клиент-серверных приложений с продуманной архитектурой и интуитивно понятным пользовательским интерфейсом. Сочетает экспертизу в бэкенд-разработке на Python с навыками фронтенда на React Native для доставки комплексных решений. Имеет практический опыт в области машинного обучения: применяет методы регрессии, классификации и кластеризации для анализа данных, работает с библиотеками TensorFlow/Keras, Pandas и NumPy. 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color="4472c4" w:space="1" w:sz="12" w:val="single"/>
          <w:right w:space="0" w:sz="0" w:val="nil"/>
          <w:between w:space="0" w:sz="0" w:val="nil"/>
        </w:pBdr>
        <w:spacing w:after="0" w:before="240" w:line="360" w:lineRule="auto"/>
        <w:jc w:val="both"/>
        <w:rPr>
          <w:rFonts w:ascii="Century Gothic" w:cs="Century Gothic" w:eastAsia="Century Gothic" w:hAnsi="Century Gothic"/>
          <w:b w:val="1"/>
          <w:bCs w:val="1"/>
          <w:color w:val="0f1216"/>
          <w:sz w:val="21"/>
          <w:szCs w:val="2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f1216"/>
          <w:sz w:val="24"/>
          <w:szCs w:val="24"/>
          <w:rtl w:val="0"/>
        </w:rPr>
        <w:t xml:space="preserve">Проектная деятельность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-2290438</wp:posOffset>
            </wp:positionH>
            <wp:positionV relativeFrom="paragraph">
              <wp:posOffset>443018</wp:posOffset>
            </wp:positionV>
            <wp:extent cx="502920" cy="50165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" cy="501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tabs>
          <w:tab w:val="right" w:leader="none" w:pos="10440"/>
        </w:tabs>
        <w:spacing w:after="0" w:before="240" w:line="276" w:lineRule="auto"/>
        <w:jc w:val="both"/>
        <w:rPr>
          <w:rFonts w:ascii="Century Gothic" w:cs="Century Gothic" w:eastAsia="Century Gothic" w:hAnsi="Century Gothic"/>
          <w:b w:val="1"/>
          <w:bCs w:val="1"/>
          <w:color w:val="44546a"/>
          <w:sz w:val="21"/>
          <w:szCs w:val="2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44546a"/>
          <w:sz w:val="21"/>
          <w:szCs w:val="21"/>
          <w:rtl w:val="0"/>
        </w:rPr>
        <w:t xml:space="preserve">Teamlead, Full-Stack Developer| НИУ МАИ + Т1 | 2026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rPr>
          <w:rFonts w:ascii="Century Gothic" w:cs="Century Gothic" w:eastAsia="Century Gothic" w:hAnsi="Century Gothic"/>
          <w:b w:val="1"/>
          <w:bCs w:val="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rtl w:val="0"/>
        </w:rPr>
        <w:t xml:space="preserve">Finly — </w:t>
      </w: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PWA‑приложение для управления личными финансами с офлайн‑поддержкой и AI‑ассистентом.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Разработал полнофункциональное приложение для учёта расходов и доходов с возможностью работы без интернета, аналитикой и интеллектуальной обработкой операций</w:t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Ключевые результаты (</w:t>
      </w:r>
      <w:hyperlink r:id="rId11">
        <w:r w:rsidDel="00000000" w:rsidR="00000000" w:rsidRPr="00000000">
          <w:rPr>
            <w:rFonts w:ascii="Century Gothic" w:cs="Century Gothic" w:eastAsia="Century Gothic" w:hAnsi="Century Gothic"/>
            <w:b w:val="1"/>
            <w:bCs w:val="1"/>
            <w:color w:val="44546a"/>
            <w:u w:val="single"/>
            <w:rtl w:val="0"/>
          </w:rPr>
          <w:t xml:space="preserve">repository</w:t>
        </w:r>
      </w:hyperlink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, </w:t>
      </w:r>
      <w:hyperlink r:id="rId12">
        <w:r w:rsidDel="00000000" w:rsidR="00000000" w:rsidRPr="00000000">
          <w:rPr>
            <w:rFonts w:ascii="Century Gothic" w:cs="Century Gothic" w:eastAsia="Century Gothic" w:hAnsi="Century Gothic"/>
            <w:b w:val="1"/>
            <w:bCs w:val="1"/>
            <w:color w:val="44546a"/>
            <w:u w:val="single"/>
            <w:rtl w:val="0"/>
          </w:rPr>
          <w:t xml:space="preserve">app</w:t>
        </w:r>
      </w:hyperlink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):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2"/>
        </w:numPr>
        <w:spacing w:after="0" w:line="240" w:lineRule="auto"/>
        <w:ind w:left="360" w:hanging="180"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Offline‑first архитектура с использованием IndexedDB и Service Worker (Workbox), полная функциональность без доступа к сети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2"/>
        </w:numPr>
        <w:spacing w:after="0" w:line="240" w:lineRule="auto"/>
        <w:ind w:left="360" w:hanging="180"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AI‑ассистент с автокатегоризацией операций и парсингом запросов на естественном языке</w:t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2"/>
        </w:numPr>
        <w:spacing w:after="0" w:line="240" w:lineRule="auto"/>
        <w:ind w:left="360" w:hanging="180"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Поддержка бюджетов, финансовых целей, повторяющихся операций, импорта и экспорта данных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2"/>
        </w:numPr>
        <w:spacing w:after="0" w:line="240" w:lineRule="auto"/>
        <w:ind w:left="360" w:hanging="180"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Расширенная аналитика с графиками (Recharts, Chart.js), тёмной и светлой темами интерфейса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40" w:line="276" w:lineRule="auto"/>
        <w:ind w:left="360" w:hanging="180"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Стек: TypeScript, React 18, React Router, Zustand, Tailwind CSS, Dexie.js, Vite, PWA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10440"/>
        </w:tabs>
        <w:spacing w:after="0" w:before="240" w:line="276" w:lineRule="auto"/>
        <w:jc w:val="both"/>
        <w:rPr>
          <w:rFonts w:ascii="Century Gothic" w:cs="Century Gothic" w:eastAsia="Century Gothic" w:hAnsi="Century Gothic"/>
          <w:b w:val="1"/>
          <w:bCs w:val="1"/>
          <w:color w:val="44546a"/>
          <w:sz w:val="21"/>
          <w:szCs w:val="2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44546a"/>
          <w:sz w:val="21"/>
          <w:szCs w:val="21"/>
          <w:rtl w:val="0"/>
        </w:rPr>
        <w:t xml:space="preserve">Full-Stack Developer| НИУ МАИ | 2025</w:t>
      </w:r>
    </w:p>
    <w:p w:rsidR="00000000" w:rsidDel="00000000" w:rsidP="00000000" w:rsidRDefault="00000000" w:rsidRPr="00000000" w14:paraId="0000000F">
      <w:pPr>
        <w:widowControl w:val="0"/>
        <w:spacing w:line="240" w:lineRule="auto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rtl w:val="0"/>
        </w:rPr>
        <w:t xml:space="preserve">МАИ таблетки – </w:t>
      </w: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приложение для управления лечением и контролем для доверенных лиц или родственников</w:t>
      </w:r>
    </w:p>
    <w:p w:rsidR="00000000" w:rsidDel="00000000" w:rsidP="00000000" w:rsidRDefault="00000000" w:rsidRPr="00000000" w14:paraId="00000010">
      <w:pPr>
        <w:widowControl w:val="0"/>
        <w:spacing w:line="240" w:lineRule="auto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Разработали полнофункциональную систему для контроля приёма лекарств с автоматической синхронизацией данных между пациентами и доверенными лицами (мед-друзьями)</w:t>
      </w:r>
    </w:p>
    <w:p w:rsidR="00000000" w:rsidDel="00000000" w:rsidP="00000000" w:rsidRDefault="00000000" w:rsidRPr="00000000" w14:paraId="00000011">
      <w:pPr>
        <w:widowControl w:val="0"/>
        <w:spacing w:line="240" w:lineRule="auto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Ключевые результаты (</w:t>
      </w:r>
      <w:hyperlink r:id="rId13">
        <w:r w:rsidDel="00000000" w:rsidR="00000000" w:rsidRPr="00000000">
          <w:rPr>
            <w:rFonts w:ascii="Century Gothic" w:cs="Century Gothic" w:eastAsia="Century Gothic" w:hAnsi="Century Gothic"/>
            <w:b w:val="1"/>
            <w:bCs w:val="1"/>
            <w:color w:val="44546a"/>
            <w:u w:val="single"/>
            <w:rtl w:val="0"/>
          </w:rPr>
          <w:t xml:space="preserve">backend</w:t>
        </w:r>
      </w:hyperlink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, </w:t>
      </w:r>
      <w:hyperlink r:id="rId14">
        <w:r w:rsidDel="00000000" w:rsidR="00000000" w:rsidRPr="00000000">
          <w:rPr>
            <w:rFonts w:ascii="Century Gothic" w:cs="Century Gothic" w:eastAsia="Century Gothic" w:hAnsi="Century Gothic"/>
            <w:b w:val="1"/>
            <w:bCs w:val="1"/>
            <w:color w:val="44546a"/>
            <w:u w:val="single"/>
            <w:rtl w:val="0"/>
          </w:rPr>
          <w:t xml:space="preserve">client</w:t>
        </w:r>
      </w:hyperlink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):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Клиент-серверная архитектура с поддержкой оффлайн-режима и автоматической синхронизацией данных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Система QR-кодов с временным ограничением (3 минуты) для безопасного подключения мед-друзей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Функционал настраиваемых push-уведомлений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Гибкая система расписаний приема с поддержкой режимов (ежедневный и периодический)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Сохранение мед тайны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40" w:line="276" w:lineRule="auto"/>
        <w:ind w:left="36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Стек: Python, FastAPI, PostgreSQL, Docker, React Native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color="4472c4" w:space="1" w:sz="12" w:val="single"/>
          <w:right w:space="0" w:sz="0" w:val="nil"/>
          <w:between w:space="0" w:sz="0" w:val="nil"/>
        </w:pBdr>
        <w:spacing w:after="0" w:before="240" w:line="360" w:lineRule="auto"/>
        <w:jc w:val="both"/>
        <w:rPr>
          <w:rFonts w:ascii="Century Gothic" w:cs="Century Gothic" w:eastAsia="Century Gothic" w:hAnsi="Century Gothic"/>
          <w:b w:val="1"/>
          <w:bCs w:val="1"/>
          <w:color w:val="0f1216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f1216"/>
          <w:sz w:val="24"/>
          <w:szCs w:val="24"/>
          <w:rtl w:val="0"/>
        </w:rPr>
        <w:t xml:space="preserve">Достижения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-2290438</wp:posOffset>
            </wp:positionH>
            <wp:positionV relativeFrom="paragraph">
              <wp:posOffset>443018</wp:posOffset>
            </wp:positionV>
            <wp:extent cx="502920" cy="50165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" cy="501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187" w:hanging="187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Финалист олимпиады РОСАТОМ по математике и информатике | 2022-2024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180" w:right="0" w:hanging="180"/>
        <w:jc w:val="left"/>
        <w:rPr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Финалист олимпиады ИТМО по математике и информатике | 2024-2025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187" w:hanging="187"/>
        <w:rPr/>
      </w:pPr>
      <w:r w:rsidDel="00000000" w:rsidR="00000000" w:rsidRPr="00000000">
        <w:rPr>
          <w:rFonts w:ascii="Century Gothic" w:cs="Century Gothic" w:eastAsia="Century Gothic" w:hAnsi="Century Gothic"/>
          <w:color w:val="000000"/>
          <w:rtl w:val="0"/>
        </w:rPr>
        <w:t xml:space="preserve">Участник финала Московской Предпрофессиональной Олимпиады на программе “Аэрокосмос” (разработка и создание кубсата для расшифровки сообщений с черного ящика кораблей)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color="4472c4" w:space="1" w:sz="12" w:val="single"/>
          <w:right w:space="0" w:sz="0" w:val="nil"/>
          <w:between w:space="0" w:sz="0" w:val="nil"/>
        </w:pBdr>
        <w:spacing w:after="120" w:before="240" w:line="360" w:lineRule="auto"/>
        <w:jc w:val="both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Ключевые Компетенции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187" w:hanging="187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Бэкенд-разработка (Python, FastAPI)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187" w:hanging="187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Мобильная разработка (React Native, Expo)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187" w:hanging="187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Проектирование и оптимизация баз данных (PostgreSQL, SQLAlchemy)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187" w:hanging="187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Клиент-серверная архитектура и проектирование API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187" w:hanging="187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Разработка приложений с офлайн-поддержкой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Системы синхронизации данных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Основы машинного обучения (регрессия, классификация, кластеризация)</w:t>
      </w:r>
    </w:p>
    <w:p w:rsidR="00000000" w:rsidDel="00000000" w:rsidP="00000000" w:rsidRDefault="00000000" w:rsidRPr="00000000" w14:paraId="00000025">
      <w:pPr>
        <w:pBdr>
          <w:bottom w:color="4472c4" w:space="1" w:sz="12" w:val="single"/>
        </w:pBdr>
        <w:spacing w:after="120" w:before="240" w:line="360" w:lineRule="auto"/>
        <w:jc w:val="both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Технические Навыки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360" w:lineRule="auto"/>
        <w:ind w:left="180" w:hanging="180"/>
        <w:rPr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Языки программирования: Python, C++, C, SQL,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="360" w:lineRule="auto"/>
        <w:ind w:left="180" w:hanging="180"/>
        <w:rPr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Фреймворки и библиотеки: FastAPI, React Native, Expo, Pandas, NumPy, TensorFlow/Keras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line="360" w:lineRule="auto"/>
        <w:ind w:left="180" w:hanging="180"/>
        <w:rPr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Базы данных: PostgreSQL, SQLAlchemy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line="360" w:lineRule="auto"/>
        <w:ind w:left="180" w:hanging="180"/>
        <w:rPr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DevOps и инструменты: Docker, Git, Poetry, Alembic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Визуализация данных: Matplotlib, Seaborn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Модели машинного обучения: случайный лес (регрессия/классификация), KNN, K-Means кластеризация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color="4472c4" w:space="1" w:sz="12" w:val="single"/>
          <w:right w:space="0" w:sz="0" w:val="nil"/>
          <w:between w:space="0" w:sz="0" w:val="nil"/>
        </w:pBdr>
        <w:spacing w:after="120" w:before="240" w:line="360" w:lineRule="auto"/>
        <w:jc w:val="both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Образование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Направление «Прикладная математика и информатика» | НИУ МАИ| 2025–настоящее время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Предуниверситарий «МИФИ» (НИЯУ МИФИ) | 2021–2025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Очный курс по машинному обучению и анализу данных в “МИФИ” | 2022-2025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Очный курс по на институте ИНТЭЛ в “МИФИ” | 2022-2023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color="4472c4" w:space="1" w:sz="12" w:val="single"/>
          <w:right w:space="0" w:sz="0" w:val="nil"/>
          <w:between w:space="0" w:sz="0" w:val="nil"/>
        </w:pBdr>
        <w:spacing w:after="120" w:before="240" w:line="360" w:lineRule="auto"/>
        <w:jc w:val="both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О Себе</w:t>
      </w:r>
    </w:p>
    <w:p w:rsidR="00000000" w:rsidDel="00000000" w:rsidP="00000000" w:rsidRDefault="00000000" w:rsidRPr="00000000" w14:paraId="00000032">
      <w:pPr>
        <w:spacing w:after="0" w:line="360" w:lineRule="auto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44546a"/>
          <w:sz w:val="21"/>
          <w:szCs w:val="21"/>
          <w:rtl w:val="0"/>
        </w:rPr>
        <w:t xml:space="preserve">Языки: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Русский – родной, English - </w:t>
      </w:r>
      <w:r w:rsidDel="00000000" w:rsidR="00000000" w:rsidRPr="00000000">
        <w:rPr>
          <w:rFonts w:ascii="Century Gothic" w:cs="Century Gothic" w:eastAsia="Century Gothic" w:hAnsi="Century Gothic"/>
          <w:color w:val="000000"/>
          <w:rtl w:val="0"/>
        </w:rPr>
        <w:t xml:space="preserve">Upper-Intermediate (B2)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360" w:lineRule="auto"/>
        <w:rPr>
          <w:rFonts w:ascii="Century Gothic" w:cs="Century Gothic" w:eastAsia="Century Gothic" w:hAnsi="Century Gothic"/>
          <w:b w:val="1"/>
          <w:bCs w:val="1"/>
          <w:color w:val="44546a"/>
          <w:sz w:val="21"/>
          <w:szCs w:val="2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44546a"/>
          <w:sz w:val="21"/>
          <w:szCs w:val="21"/>
          <w:rtl w:val="0"/>
        </w:rPr>
        <w:t xml:space="preserve">Хобби: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line="360" w:lineRule="auto"/>
        <w:ind w:left="180" w:hanging="180"/>
        <w:rPr/>
      </w:pPr>
      <w:bookmarkStart w:colFirst="0" w:colLast="0" w:name="_zdcsyahnov9x" w:id="0"/>
      <w:bookmarkEnd w:id="0"/>
      <w:r w:rsidDel="00000000" w:rsidR="00000000" w:rsidRPr="00000000">
        <w:rPr>
          <w:rFonts w:ascii="Century Gothic" w:cs="Century Gothic" w:eastAsia="Century Gothic" w:hAnsi="Century Gothic"/>
          <w:color w:val="000000"/>
          <w:rtl w:val="0"/>
        </w:rPr>
        <w:t xml:space="preserve">Невероятно сильно люблю слушать музыку, не могу без нее. Играю на гитаре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rPr>
          <w:rFonts w:ascii="Century Gothic" w:cs="Century Gothic" w:eastAsia="Century Gothic" w:hAnsi="Century Gothic"/>
          <w:b w:val="1"/>
          <w:bCs w:val="1"/>
          <w:color w:val="44546a"/>
          <w:sz w:val="21"/>
          <w:szCs w:val="2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44546a"/>
          <w:sz w:val="21"/>
          <w:szCs w:val="21"/>
          <w:rtl w:val="0"/>
        </w:rPr>
        <w:t xml:space="preserve">Интересы: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line="360" w:lineRule="auto"/>
        <w:ind w:left="180" w:hanging="180"/>
        <w:rPr/>
      </w:pPr>
      <w:r w:rsidDel="00000000" w:rsidR="00000000" w:rsidRPr="00000000">
        <w:rPr>
          <w:rFonts w:ascii="Century Gothic" w:cs="Century Gothic" w:eastAsia="Century Gothic" w:hAnsi="Century Gothic"/>
          <w:color w:val="000000"/>
          <w:rtl w:val="0"/>
        </w:rPr>
        <w:t xml:space="preserve">Все что связано с машинным обучением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Pirata One">
    <w:embedRegular w:fontKey="{00000000-0000-0000-0000-000000000000}" r:id="rId7" w:subsetted="0"/>
  </w:font>
  <w:font w:name="Century Gothic">
    <w:embedRegular w:fontKey="{00000000-0000-0000-0000-000000000000}" r:id="rId8" w:subsetted="0"/>
    <w:embedBold w:fontKey="{00000000-0000-0000-0000-000000000000}" r:id="rId9" w:subsetted="0"/>
    <w:embedItalic w:fontKey="{00000000-0000-0000-0000-000000000000}" r:id="rId10" w:subsetted="0"/>
    <w:embedBoldItalic w:fontKey="{00000000-0000-0000-0000-000000000000}" r:id="rId1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80" w:hanging="180"/>
      </w:pPr>
      <w:rPr>
        <w:rFonts w:ascii="Noto Sans Symbols" w:cs="Noto Sans Symbols" w:eastAsia="Noto Sans Symbols" w:hAnsi="Noto Sans Symbols"/>
        <w:color w:val="44546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180"/>
      </w:pPr>
      <w:rPr>
        <w:rFonts w:ascii="Noto Sans Symbols" w:cs="Noto Sans Symbols" w:eastAsia="Noto Sans Symbols" w:hAnsi="Noto Sans Symbols"/>
        <w:color w:val="44546a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oppins" w:cs="Poppins" w:eastAsia="Poppins" w:hAnsi="Poppins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entury Gothic" w:cs="Century Gothic" w:eastAsia="Century Gothic" w:hAnsi="Century Gothic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entury Gothic" w:cs="Century Gothic" w:eastAsia="Century Gothic" w:hAnsi="Century Gothic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entury Gothic" w:cs="Century Gothic" w:eastAsia="Century Gothic" w:hAnsi="Century Gothic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Shadovv-Government/Finly" TargetMode="External"/><Relationship Id="rId10" Type="http://schemas.openxmlformats.org/officeDocument/2006/relationships/image" Target="media/image1.png"/><Relationship Id="rId13" Type="http://schemas.openxmlformats.org/officeDocument/2006/relationships/hyperlink" Target="https://github.com/programx-dev/MAI-tablets" TargetMode="External"/><Relationship Id="rId12" Type="http://schemas.openxmlformats.org/officeDocument/2006/relationships/hyperlink" Target="https://finly-ruby.vercel.app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.vk.com/amakedoni" TargetMode="External"/><Relationship Id="rId14" Type="http://schemas.openxmlformats.org/officeDocument/2006/relationships/hyperlink" Target="https://github.com/programx-dev/MAI-tablets-client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amakedoni.com/" TargetMode="External"/><Relationship Id="rId7" Type="http://schemas.openxmlformats.org/officeDocument/2006/relationships/hyperlink" Target="https://t.me/makedoni0" TargetMode="External"/><Relationship Id="rId8" Type="http://schemas.openxmlformats.org/officeDocument/2006/relationships/hyperlink" Target="https://github.com/amakedoni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11" Type="http://schemas.openxmlformats.org/officeDocument/2006/relationships/font" Target="fonts/CenturyGothic-boldItalic.ttf"/><Relationship Id="rId10" Type="http://schemas.openxmlformats.org/officeDocument/2006/relationships/font" Target="fonts/CenturyGothic-italic.ttf"/><Relationship Id="rId9" Type="http://schemas.openxmlformats.org/officeDocument/2006/relationships/font" Target="fonts/CenturyGothic-bold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PirataOne-regular.ttf"/><Relationship Id="rId8" Type="http://schemas.openxmlformats.org/officeDocument/2006/relationships/font" Target="fonts/CenturyGothic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