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 w:lineRule="auto"/>
        <w:rPr>
          <w:rFonts w:ascii="Times New Roman" w:cs="Times New Roman" w:eastAsia="Times New Roman" w:hAnsi="Times New Roman"/>
          <w:sz w:val="5"/>
          <w:szCs w:val="5"/>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left="11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7780" cy="267970"/>
                <wp:effectExtent b="0" l="0" r="0" t="0"/>
                <wp:docPr id="1" name=""/>
                <a:graphic>
                  <a:graphicData uri="http://schemas.microsoft.com/office/word/2010/wordprocessingGroup">
                    <wpg:wgp>
                      <wpg:cNvGrpSpPr/>
                      <wpg:grpSpPr>
                        <a:xfrm>
                          <a:off x="5337110" y="3646015"/>
                          <a:ext cx="17780" cy="267970"/>
                          <a:chOff x="5337110" y="3646015"/>
                          <a:chExt cx="17775" cy="267950"/>
                        </a:xfrm>
                      </wpg:grpSpPr>
                      <wpg:grpSp>
                        <wpg:cNvGrpSpPr/>
                        <wpg:grpSpPr>
                          <a:xfrm>
                            <a:off x="5337110" y="3646015"/>
                            <a:ext cx="17775" cy="267950"/>
                            <a:chOff x="0" y="0"/>
                            <a:chExt cx="17775" cy="267950"/>
                          </a:xfrm>
                        </wpg:grpSpPr>
                        <wps:wsp>
                          <wps:cNvSpPr/>
                          <wps:cNvPr id="3" name="Shape 3"/>
                          <wps:spPr>
                            <a:xfrm>
                              <a:off x="0" y="0"/>
                              <a:ext cx="17775" cy="26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890" y="8890"/>
                              <a:ext cx="1270" cy="250825"/>
                            </a:xfrm>
                            <a:custGeom>
                              <a:rect b="b" l="l" r="r" t="t"/>
                              <a:pathLst>
                                <a:path extrusionOk="0" h="250825" w="1270">
                                  <a:moveTo>
                                    <a:pt x="0" y="250190"/>
                                  </a:moveTo>
                                  <a:lnTo>
                                    <a:pt x="0" y="0"/>
                                  </a:lnTo>
                                </a:path>
                              </a:pathLst>
                            </a:custGeom>
                            <a:noFill/>
                            <a:ln cap="flat" cmpd="sng" w="17475">
                              <a:solidFill>
                                <a:srgbClr val="DBDBE8"/>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780" cy="26797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780" cy="267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7">
      <w:pPr>
        <w:spacing w:before="73" w:lineRule="auto"/>
        <w:ind w:left="3554" w:right="4859" w:firstLine="0"/>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5d5b62"/>
          <w:sz w:val="21"/>
          <w:szCs w:val="21"/>
          <w:rtl w:val="0"/>
        </w:rPr>
        <w:t xml:space="preserve">ABSTRACT</w:t>
      </w:r>
      <w:r w:rsidDel="00000000" w:rsidR="00000000" w:rsidRPr="00000000">
        <w:rPr>
          <w:rtl w:val="0"/>
        </w:rPr>
      </w:r>
    </w:p>
    <w:p w:rsidR="00000000" w:rsidDel="00000000" w:rsidP="00000000" w:rsidRDefault="00000000" w:rsidRPr="00000000" w14:paraId="00000008">
      <w:pPr>
        <w:spacing w:before="3"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6" w:lineRule="auto"/>
        <w:ind w:left="574" w:right="1852"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d5b62"/>
          <w:sz w:val="21"/>
          <w:szCs w:val="21"/>
          <w:u w:val="none"/>
          <w:shd w:fill="auto" w:val="clear"/>
          <w:vertAlign w:val="baseline"/>
          <w:rtl w:val="0"/>
        </w:rPr>
        <w:t xml:space="preserve">Awaluddin Makaraka.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2019. Analysis of Pedagogical Content Knowledge (PCK) of Female Students of Teacher Candidate </w:t>
      </w:r>
      <w:r w:rsidDel="00000000" w:rsidR="00000000" w:rsidRPr="00000000">
        <w:rPr>
          <w:rFonts w:ascii="Arial" w:cs="Arial" w:eastAsia="Arial" w:hAnsi="Arial"/>
          <w:b w:val="0"/>
          <w:i w:val="0"/>
          <w:smallCaps w:val="0"/>
          <w:strike w:val="0"/>
          <w:color w:val="5d5b62"/>
          <w:sz w:val="21"/>
          <w:szCs w:val="21"/>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Mathematics Learning Considered from Difference of Academic Achievement (supervised by Maru'fi</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and Muhammad Ilyas).</w:t>
      </w:r>
      <w:r w:rsidDel="00000000" w:rsidR="00000000" w:rsidRPr="00000000">
        <w:rPr>
          <w:rtl w:val="0"/>
        </w:rPr>
      </w:r>
    </w:p>
    <w:p w:rsidR="00000000" w:rsidDel="00000000" w:rsidP="00000000" w:rsidRDefault="00000000" w:rsidRPr="00000000" w14:paraId="0000000A">
      <w:pPr>
        <w:spacing w:before="6"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66" w:lineRule="auto"/>
        <w:ind w:left="560" w:right="1852" w:firstLine="523"/>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This research aimed at describing Pedagogical Content Knowledge (PCK) of female students of Mathematics teacher candidate related to aspe of PCK</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whether about matter knowledge</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pedagogical knowledge, or knowledge about students in learning of trigonometry matter in SMA. This research was descriptive qualitative research. The subjects of the research were two female students of Mathematics teacher candidate who conducted apprentice activity at SMA Negeri 1 Palopo. Technique of collecting data was conducted by observing learning process in  classroom with video  recording by using handy cam. Data was analyzed by the following steps</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data reduction </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data categorization</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and conclusion. This research shows that the students of teacher candidate can explain fact, concept and procedural aspect of trigonometry matter. It is the same as organization aspect and implementation of learning strategy with different level between both of subjects</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The next finding is that the female students of teacher candidate are difficult to identify the difficulty source of student concept comprehension and they cannot find effective way to overcome students</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misunderstanding. This case causes the difficulty of teacher candidate to overcome students</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misconception which often happens by procedure and appropriate mathematics rule and more focus to skill </w:t>
      </w:r>
      <w:r w:rsidDel="00000000" w:rsidR="00000000" w:rsidRPr="00000000">
        <w:rPr>
          <w:rFonts w:ascii="Times New Roman" w:cs="Times New Roman" w:eastAsia="Times New Roman" w:hAnsi="Times New Roman"/>
          <w:color w:val="5d5b62"/>
          <w:sz w:val="23"/>
          <w:szCs w:val="23"/>
          <w:rtl w:val="0"/>
        </w:rPr>
        <w:t xml:space="preserve">in</w:t>
      </w:r>
      <w:r w:rsidDel="00000000" w:rsidR="00000000" w:rsidRPr="00000000">
        <w:rPr>
          <w:rFonts w:ascii="Arial" w:cs="Arial" w:eastAsia="Arial" w:hAnsi="Arial"/>
          <w:b w:val="0"/>
          <w:i w:val="1"/>
          <w:smallCaps w:val="0"/>
          <w:strike w:val="0"/>
          <w:color w:val="5d5b62"/>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accomplishing example of question than </w:t>
      </w:r>
      <w:r w:rsidDel="00000000" w:rsidR="00000000" w:rsidRPr="00000000">
        <w:rPr>
          <w:rFonts w:ascii="Arial" w:cs="Arial" w:eastAsia="Arial" w:hAnsi="Arial"/>
          <w:b w:val="0"/>
          <w:i w:val="0"/>
          <w:smallCaps w:val="0"/>
          <w:strike w:val="0"/>
          <w:color w:val="5d5b62"/>
          <w:sz w:val="21"/>
          <w:szCs w:val="21"/>
          <w:u w:val="none"/>
          <w:shd w:fill="auto" w:val="clear"/>
          <w:vertAlign w:val="baseline"/>
          <w:rtl w:val="0"/>
        </w:rPr>
        <w:t xml:space="preserve">fix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difficulty of concept comprehension and overcome misconception which often appears</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1855"/>
        </w:tabs>
        <w:spacing w:after="0" w:before="147" w:line="268" w:lineRule="auto"/>
        <w:ind w:left="1862" w:right="1870" w:hanging="1289"/>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Keywords:</w:t>
        <w:tab/>
        <w:t xml:space="preserve">Pedagogical   Content   Knowledge   (PCK)</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students   of   teacher candidate</w:t>
      </w:r>
      <w:r w:rsidDel="00000000" w:rsidR="00000000" w:rsidRPr="00000000">
        <w:rPr>
          <w:rFonts w:ascii="Times New Roman" w:cs="Times New Roman" w:eastAsia="Times New Roman" w:hAnsi="Times New Roman"/>
          <w:b w:val="0"/>
          <w:i w:val="0"/>
          <w:smallCaps w:val="0"/>
          <w:strike w:val="0"/>
          <w:color w:val="828289"/>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5d5b62"/>
          <w:sz w:val="21"/>
          <w:szCs w:val="21"/>
          <w:u w:val="none"/>
          <w:shd w:fill="auto" w:val="clear"/>
          <w:vertAlign w:val="baseline"/>
          <w:rtl w:val="0"/>
        </w:rPr>
        <w:t xml:space="preserve">mathematics learning</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before="172" w:lineRule="auto"/>
        <w:ind w:left="3554" w:right="4823" w:firstLine="0"/>
        <w:jc w:val="center"/>
        <w:rPr>
          <w:rFonts w:ascii="Times New Roman" w:cs="Times New Roman" w:eastAsia="Times New Roman" w:hAnsi="Times New Roman"/>
          <w:sz w:val="15"/>
          <w:szCs w:val="15"/>
        </w:rPr>
      </w:pPr>
      <w:r w:rsidDel="00000000" w:rsidR="00000000" w:rsidRPr="00000000">
        <w:rPr>
          <w:rFonts w:ascii="Times New Roman" w:cs="Times New Roman" w:eastAsia="Times New Roman" w:hAnsi="Times New Roman"/>
          <w:color w:val="5d5b62"/>
          <w:sz w:val="15"/>
          <w:szCs w:val="15"/>
          <w:rtl w:val="0"/>
        </w:rPr>
        <w:t xml:space="preserve">IV</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6134100</wp:posOffset>
                </wp:positionH>
                <wp:positionV relativeFrom="paragraph">
                  <wp:posOffset>-647699</wp:posOffset>
                </wp:positionV>
                <wp:extent cx="1270" cy="1800225"/>
                <wp:effectExtent b="0" l="0" r="0" t="0"/>
                <wp:wrapNone/>
                <wp:docPr id="2" name=""/>
                <a:graphic>
                  <a:graphicData uri="http://schemas.microsoft.com/office/word/2010/wordprocessingGroup">
                    <wpg:wgp>
                      <wpg:cNvGrpSpPr/>
                      <wpg:grpSpPr>
                        <a:xfrm>
                          <a:off x="6183565" y="2879888"/>
                          <a:ext cx="1270" cy="1800225"/>
                          <a:chOff x="6183565" y="2879888"/>
                          <a:chExt cx="1270" cy="1800225"/>
                        </a:xfrm>
                      </wpg:grpSpPr>
                      <wpg:grpSp>
                        <wpg:cNvGrpSpPr/>
                        <wpg:grpSpPr>
                          <a:xfrm>
                            <a:off x="6183565" y="2879888"/>
                            <a:ext cx="1270" cy="1800225"/>
                            <a:chOff x="0" y="0"/>
                            <a:chExt cx="1270" cy="1800225"/>
                          </a:xfrm>
                        </wpg:grpSpPr>
                        <wps:wsp>
                          <wps:cNvSpPr/>
                          <wps:cNvPr id="3" name="Shape 3"/>
                          <wps:spPr>
                            <a:xfrm>
                              <a:off x="0" y="0"/>
                              <a:ext cx="1250" cy="180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270" cy="1800225"/>
                            </a:xfrm>
                            <a:custGeom>
                              <a:rect b="b" l="l" r="r" t="t"/>
                              <a:pathLst>
                                <a:path extrusionOk="0" h="1800225" w="1270">
                                  <a:moveTo>
                                    <a:pt x="0" y="1800225"/>
                                  </a:moveTo>
                                  <a:lnTo>
                                    <a:pt x="0" y="0"/>
                                  </a:lnTo>
                                </a:path>
                              </a:pathLst>
                            </a:custGeom>
                            <a:noFill/>
                            <a:ln cap="flat" cmpd="sng" w="9525">
                              <a:solidFill>
                                <a:srgbClr val="C8C8CF"/>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6134100</wp:posOffset>
                </wp:positionH>
                <wp:positionV relativeFrom="paragraph">
                  <wp:posOffset>-647699</wp:posOffset>
                </wp:positionV>
                <wp:extent cx="1270" cy="180022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 cy="1800225"/>
                        </a:xfrm>
                        <a:prstGeom prst="rect"/>
                        <a:ln/>
                      </pic:spPr>
                    </pic:pic>
                  </a:graphicData>
                </a:graphic>
              </wp:anchor>
            </w:drawing>
          </mc:Fallback>
        </mc:AlternateContent>
      </w:r>
    </w:p>
    <w:p w:rsidR="00000000" w:rsidDel="00000000" w:rsidP="00000000" w:rsidRDefault="00000000" w:rsidRPr="00000000" w14:paraId="00000022">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25">
      <w:pPr>
        <w:spacing w:before="9"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26">
      <w:pPr>
        <w:ind w:left="2523" w:firstLine="0"/>
        <w:rPr>
          <w:rFonts w:ascii="Arial" w:cs="Arial" w:eastAsia="Arial" w:hAnsi="Arial"/>
          <w:sz w:val="26"/>
          <w:szCs w:val="26"/>
        </w:rPr>
      </w:pPr>
      <w:r w:rsidDel="00000000" w:rsidR="00000000" w:rsidRPr="00000000">
        <w:rPr>
          <w:rFonts w:ascii="Arial" w:cs="Arial" w:eastAsia="Arial" w:hAnsi="Arial"/>
          <w:color w:val="c6bcb5"/>
          <w:sz w:val="26"/>
          <w:szCs w:val="26"/>
          <w:rtl w:val="0"/>
        </w:rPr>
        <w:t xml:space="preserve">•</w:t>
      </w:r>
      <w:r w:rsidDel="00000000" w:rsidR="00000000" w:rsidRPr="00000000">
        <w:rPr>
          <w:rtl w:val="0"/>
        </w:rPr>
      </w:r>
    </w:p>
    <w:sectPr>
      <w:pgSz w:h="15840" w:w="12240" w:orient="portrait"/>
      <w:pgMar w:bottom="0" w:top="0" w:left="132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uiPriority w:val="1"/>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krper">
    <w:name w:val="Body Text"/>
    <w:basedOn w:val="Standard"/>
    <w:uiPriority w:val="1"/>
    <w:qFormat w:val="1"/>
    <w:pPr>
      <w:ind w:left="560" w:hanging="1289"/>
    </w:pPr>
    <w:rPr>
      <w:rFonts w:ascii="Times New Roman" w:eastAsia="Times New Roman" w:hAnsi="Times New Roman"/>
      <w:sz w:val="21"/>
      <w:szCs w:val="21"/>
    </w:rPr>
  </w:style>
  <w:style w:type="paragraph" w:styleId="Listenabsatz">
    <w:name w:val="List Paragraph"/>
    <w:basedOn w:val="Standard"/>
    <w:uiPriority w:val="1"/>
    <w:qFormat w:val="1"/>
  </w:style>
  <w:style w:type="paragraph" w:styleId="TableParagraph" w:customStyle="1">
    <w:name w:val="Table Paragraph"/>
    <w:basedOn w:val="Standard"/>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pdRJwgBgj42piFIAnOr/hq/mQw==">AMUW2mWTMT6Wc2+DsbdKu7nLWKYZm8q/bDHs20SV3tSmyxazAmK4vFLzb8RFVvOLL0BQUKOdhWb+LF3+KoPPjiGcyULfwEA2Y584tgonX90JxvrDggJxxpnqytbBzT3ui5ibDc0CguhB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2021-06-25T13:25:00Z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2021-06-25T00:00:00Z</vt:filetime>
  </property>
  <property fmtid="{D5CDD505-2E9C-101B-9397-08002B2CF9AE}" pid="3" name="LastSaved">
    <vt:filetime>2021-06-25T00:00:00Z</vt:filetime>
  </property>
</Properties>
</file>