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9FE7A" w14:textId="0E3B6CCF" w:rsidR="001C3246" w:rsidRDefault="001C3246" w:rsidP="001C3246">
      <w:pPr>
        <w:pStyle w:val="Title"/>
        <w:spacing w:line="242" w:lineRule="auto"/>
      </w:pPr>
      <w:r>
        <w:t>Fourier-Inspired Augmentation Strategies for</w:t>
      </w:r>
    </w:p>
    <w:p w14:paraId="5BE7756F" w14:textId="7EF459FF" w:rsidR="005E0850" w:rsidRPr="00FC5A6B" w:rsidRDefault="001C3246" w:rsidP="001C3246">
      <w:pPr>
        <w:pStyle w:val="Title"/>
        <w:spacing w:line="242" w:lineRule="auto"/>
      </w:pPr>
      <w:r>
        <w:t>Improved Supervised Learning</w:t>
      </w:r>
    </w:p>
    <w:p w14:paraId="5991161D" w14:textId="77777777" w:rsidR="005E0850" w:rsidRPr="00FC5A6B" w:rsidRDefault="007A409C">
      <w:pPr>
        <w:spacing w:before="314" w:line="242" w:lineRule="auto"/>
        <w:ind w:left="3865" w:right="3863"/>
        <w:jc w:val="center"/>
      </w:pPr>
      <w:r w:rsidRPr="00FC5A6B">
        <w:t>Amal Bangari – 22BCE5248 Snehil Chatterjee – 22BCE5237</w:t>
      </w:r>
    </w:p>
    <w:p w14:paraId="561880BA" w14:textId="77777777" w:rsidR="00C92A19" w:rsidRDefault="007A409C" w:rsidP="00C92A19">
      <w:pPr>
        <w:spacing w:before="2" w:line="242" w:lineRule="auto"/>
        <w:ind w:left="2919" w:right="2917"/>
        <w:jc w:val="center"/>
      </w:pPr>
      <w:r w:rsidRPr="00FC5A6B">
        <w:t>Department of Computer Science</w:t>
      </w:r>
    </w:p>
    <w:p w14:paraId="5DE6750A" w14:textId="4D2A47B4" w:rsidR="000F0477" w:rsidRPr="00FC5A6B" w:rsidRDefault="007A409C" w:rsidP="00E27C93">
      <w:pPr>
        <w:spacing w:before="2" w:line="242" w:lineRule="auto"/>
        <w:ind w:left="2919" w:right="2917"/>
        <w:jc w:val="center"/>
        <w:rPr>
          <w:spacing w:val="-2"/>
        </w:rPr>
      </w:pPr>
      <w:r w:rsidRPr="00FC5A6B">
        <w:t>VIT</w:t>
      </w:r>
      <w:r w:rsidRPr="00FC5A6B">
        <w:rPr>
          <w:spacing w:val="17"/>
        </w:rPr>
        <w:t xml:space="preserve"> </w:t>
      </w:r>
      <w:r w:rsidRPr="00FC5A6B">
        <w:rPr>
          <w:spacing w:val="-2"/>
        </w:rPr>
        <w:t>Chenna</w:t>
      </w:r>
      <w:r w:rsidR="00C92A19">
        <w:rPr>
          <w:spacing w:val="-2"/>
        </w:rPr>
        <w:t>i</w:t>
      </w:r>
      <w:r w:rsidR="00C92A19">
        <w:rPr>
          <w:spacing w:val="-2"/>
        </w:rPr>
        <w:br/>
      </w:r>
    </w:p>
    <w:p w14:paraId="6A0DB5D4" w14:textId="77777777" w:rsidR="00E27C93" w:rsidRDefault="00E27C93" w:rsidP="00196123">
      <w:pPr>
        <w:spacing w:line="230" w:lineRule="auto"/>
        <w:ind w:firstLine="259"/>
        <w:jc w:val="both"/>
        <w:rPr>
          <w:b/>
          <w:i/>
          <w:iCs/>
          <w:sz w:val="18"/>
        </w:rPr>
        <w:sectPr w:rsidR="00E27C93" w:rsidSect="00E27C93">
          <w:pgSz w:w="12240" w:h="15840"/>
          <w:pgMar w:top="960" w:right="720" w:bottom="280" w:left="720" w:header="720" w:footer="720" w:gutter="0"/>
          <w:cols w:space="40"/>
        </w:sectPr>
      </w:pPr>
    </w:p>
    <w:p w14:paraId="00F239EA" w14:textId="77777777" w:rsidR="001C3246" w:rsidRPr="00196123" w:rsidRDefault="001C3246" w:rsidP="00196123">
      <w:pPr>
        <w:spacing w:line="230" w:lineRule="auto"/>
        <w:ind w:firstLine="259"/>
        <w:jc w:val="both"/>
        <w:rPr>
          <w:b/>
          <w:i/>
          <w:iCs/>
          <w:sz w:val="18"/>
        </w:rPr>
      </w:pPr>
      <w:r w:rsidRPr="00196123">
        <w:rPr>
          <w:b/>
          <w:i/>
          <w:iCs/>
          <w:sz w:val="18"/>
        </w:rPr>
        <w:t>Abstract—Data augmentation is a cornerstone technique for</w:t>
      </w:r>
    </w:p>
    <w:p w14:paraId="67A48518" w14:textId="77777777" w:rsidR="001C3246" w:rsidRPr="00196123" w:rsidRDefault="001C3246" w:rsidP="00196123">
      <w:pPr>
        <w:spacing w:line="230" w:lineRule="auto"/>
        <w:ind w:firstLine="259"/>
        <w:jc w:val="both"/>
        <w:rPr>
          <w:b/>
          <w:i/>
          <w:iCs/>
          <w:sz w:val="18"/>
        </w:rPr>
      </w:pPr>
      <w:r w:rsidRPr="00196123">
        <w:rPr>
          <w:b/>
          <w:i/>
          <w:iCs/>
          <w:sz w:val="18"/>
        </w:rPr>
        <w:t>improving the generalization and robustness of deep learning</w:t>
      </w:r>
    </w:p>
    <w:p w14:paraId="2D92E7AD" w14:textId="77777777" w:rsidR="001C3246" w:rsidRPr="00196123" w:rsidRDefault="001C3246" w:rsidP="00196123">
      <w:pPr>
        <w:spacing w:line="230" w:lineRule="auto"/>
        <w:ind w:firstLine="259"/>
        <w:jc w:val="both"/>
        <w:rPr>
          <w:b/>
          <w:i/>
          <w:iCs/>
          <w:sz w:val="18"/>
        </w:rPr>
      </w:pPr>
      <w:r w:rsidRPr="00196123">
        <w:rPr>
          <w:b/>
          <w:i/>
          <w:iCs/>
          <w:sz w:val="18"/>
        </w:rPr>
        <w:t>models, especially in scenarios with limited labeled data. While</w:t>
      </w:r>
    </w:p>
    <w:p w14:paraId="77CEA3BF" w14:textId="77777777" w:rsidR="001C3246" w:rsidRPr="00196123" w:rsidRDefault="001C3246" w:rsidP="00196123">
      <w:pPr>
        <w:spacing w:line="230" w:lineRule="auto"/>
        <w:ind w:firstLine="259"/>
        <w:jc w:val="both"/>
        <w:rPr>
          <w:b/>
          <w:i/>
          <w:iCs/>
          <w:sz w:val="18"/>
        </w:rPr>
      </w:pPr>
      <w:r w:rsidRPr="00196123">
        <w:rPr>
          <w:b/>
          <w:i/>
          <w:iCs/>
          <w:sz w:val="18"/>
        </w:rPr>
        <w:t>traditional augmentations in the image domain—such as crop-</w:t>
      </w:r>
    </w:p>
    <w:p w14:paraId="4D6CD6AA" w14:textId="77777777" w:rsidR="001C3246" w:rsidRPr="00196123" w:rsidRDefault="001C3246" w:rsidP="00196123">
      <w:pPr>
        <w:spacing w:line="230" w:lineRule="auto"/>
        <w:ind w:firstLine="259"/>
        <w:jc w:val="both"/>
        <w:rPr>
          <w:b/>
          <w:i/>
          <w:iCs/>
          <w:sz w:val="18"/>
        </w:rPr>
      </w:pPr>
      <w:r w:rsidRPr="00196123">
        <w:rPr>
          <w:b/>
          <w:i/>
          <w:iCs/>
          <w:sz w:val="18"/>
        </w:rPr>
        <w:t>ping, flipping, and color jitter—have become standard practice,</w:t>
      </w:r>
    </w:p>
    <w:p w14:paraId="63741065" w14:textId="77777777" w:rsidR="001C3246" w:rsidRPr="00196123" w:rsidRDefault="001C3246" w:rsidP="00196123">
      <w:pPr>
        <w:spacing w:line="230" w:lineRule="auto"/>
        <w:ind w:firstLine="259"/>
        <w:jc w:val="both"/>
        <w:rPr>
          <w:b/>
          <w:i/>
          <w:iCs/>
          <w:sz w:val="18"/>
        </w:rPr>
      </w:pPr>
      <w:r w:rsidRPr="00196123">
        <w:rPr>
          <w:b/>
          <w:i/>
          <w:iCs/>
          <w:sz w:val="18"/>
        </w:rPr>
        <w:t>recent advances highlight the potential of augmentations in</w:t>
      </w:r>
    </w:p>
    <w:p w14:paraId="76A5EE52" w14:textId="77777777" w:rsidR="001C3246" w:rsidRPr="00196123" w:rsidRDefault="001C3246" w:rsidP="00196123">
      <w:pPr>
        <w:spacing w:line="230" w:lineRule="auto"/>
        <w:ind w:firstLine="259"/>
        <w:jc w:val="both"/>
        <w:rPr>
          <w:b/>
          <w:i/>
          <w:iCs/>
          <w:sz w:val="18"/>
        </w:rPr>
      </w:pPr>
      <w:r w:rsidRPr="00196123">
        <w:rPr>
          <w:b/>
          <w:i/>
          <w:iCs/>
          <w:sz w:val="18"/>
        </w:rPr>
        <w:t>the Fourier (frequency) domain to introduce novel invariances</w:t>
      </w:r>
    </w:p>
    <w:p w14:paraId="56B4B4C0" w14:textId="77777777" w:rsidR="001C3246" w:rsidRPr="00196123" w:rsidRDefault="001C3246" w:rsidP="00196123">
      <w:pPr>
        <w:spacing w:line="230" w:lineRule="auto"/>
        <w:ind w:firstLine="259"/>
        <w:jc w:val="both"/>
        <w:rPr>
          <w:b/>
          <w:i/>
          <w:iCs/>
          <w:sz w:val="18"/>
        </w:rPr>
      </w:pPr>
      <w:r w:rsidRPr="00196123">
        <w:rPr>
          <w:b/>
          <w:i/>
          <w:iCs/>
          <w:sz w:val="18"/>
        </w:rPr>
        <w:t>and enrich learned representations. In this paper, we systemat-</w:t>
      </w:r>
    </w:p>
    <w:p w14:paraId="6D87186B" w14:textId="77777777" w:rsidR="001C3246" w:rsidRPr="00196123" w:rsidRDefault="001C3246" w:rsidP="00196123">
      <w:pPr>
        <w:spacing w:line="230" w:lineRule="auto"/>
        <w:ind w:firstLine="259"/>
        <w:jc w:val="both"/>
        <w:rPr>
          <w:b/>
          <w:i/>
          <w:iCs/>
          <w:sz w:val="18"/>
        </w:rPr>
      </w:pPr>
      <w:r w:rsidRPr="00196123">
        <w:rPr>
          <w:b/>
          <w:i/>
          <w:iCs/>
          <w:sz w:val="18"/>
        </w:rPr>
        <w:t>ically investigate the impact of Fourier Domain Augmentations</w:t>
      </w:r>
    </w:p>
    <w:p w14:paraId="72C0A592" w14:textId="77777777" w:rsidR="001C3246" w:rsidRPr="00196123" w:rsidRDefault="001C3246" w:rsidP="00196123">
      <w:pPr>
        <w:spacing w:line="230" w:lineRule="auto"/>
        <w:ind w:firstLine="259"/>
        <w:jc w:val="both"/>
        <w:rPr>
          <w:b/>
          <w:i/>
          <w:iCs/>
          <w:sz w:val="18"/>
        </w:rPr>
      </w:pPr>
      <w:r w:rsidRPr="00196123">
        <w:rPr>
          <w:b/>
          <w:i/>
          <w:iCs/>
          <w:sz w:val="18"/>
        </w:rPr>
        <w:t>(FDA) on supervised image classification. We compare model</w:t>
      </w:r>
    </w:p>
    <w:p w14:paraId="639CD709" w14:textId="77777777" w:rsidR="001C3246" w:rsidRPr="00196123" w:rsidRDefault="001C3246" w:rsidP="00196123">
      <w:pPr>
        <w:spacing w:line="230" w:lineRule="auto"/>
        <w:ind w:firstLine="259"/>
        <w:jc w:val="both"/>
        <w:rPr>
          <w:b/>
          <w:i/>
          <w:iCs/>
          <w:sz w:val="18"/>
        </w:rPr>
      </w:pPr>
      <w:r w:rsidRPr="00196123">
        <w:rPr>
          <w:b/>
          <w:i/>
          <w:iCs/>
          <w:sz w:val="18"/>
        </w:rPr>
        <w:t>performance between a baseline (standard image augmentations)</w:t>
      </w:r>
    </w:p>
    <w:p w14:paraId="12F25DFF" w14:textId="77777777" w:rsidR="001C3246" w:rsidRPr="00196123" w:rsidRDefault="001C3246" w:rsidP="00196123">
      <w:pPr>
        <w:spacing w:line="230" w:lineRule="auto"/>
        <w:ind w:firstLine="259"/>
        <w:jc w:val="both"/>
        <w:rPr>
          <w:b/>
          <w:i/>
          <w:iCs/>
          <w:sz w:val="18"/>
        </w:rPr>
      </w:pPr>
      <w:r w:rsidRPr="00196123">
        <w:rPr>
          <w:b/>
          <w:i/>
          <w:iCs/>
          <w:sz w:val="18"/>
        </w:rPr>
        <w:t>and an augmented dataset employing FDA techniques inspired</w:t>
      </w:r>
    </w:p>
    <w:p w14:paraId="770CBE6C" w14:textId="77777777" w:rsidR="001C3246" w:rsidRPr="00196123" w:rsidRDefault="001C3246" w:rsidP="00196123">
      <w:pPr>
        <w:spacing w:line="230" w:lineRule="auto"/>
        <w:ind w:firstLine="259"/>
        <w:jc w:val="both"/>
        <w:rPr>
          <w:b/>
          <w:i/>
          <w:iCs/>
          <w:sz w:val="18"/>
        </w:rPr>
      </w:pPr>
      <w:r w:rsidRPr="00196123">
        <w:rPr>
          <w:b/>
          <w:i/>
          <w:iCs/>
          <w:sz w:val="18"/>
        </w:rPr>
        <w:t>by recent self-supervised learning literature. Our FDA pipeline</w:t>
      </w:r>
    </w:p>
    <w:p w14:paraId="3EF23DAE" w14:textId="77777777" w:rsidR="001C3246" w:rsidRPr="00196123" w:rsidRDefault="001C3246" w:rsidP="00196123">
      <w:pPr>
        <w:spacing w:line="230" w:lineRule="auto"/>
        <w:ind w:firstLine="259"/>
        <w:jc w:val="both"/>
        <w:rPr>
          <w:b/>
          <w:i/>
          <w:iCs/>
          <w:sz w:val="18"/>
        </w:rPr>
      </w:pPr>
      <w:r w:rsidRPr="00196123">
        <w:rPr>
          <w:b/>
          <w:i/>
          <w:iCs/>
          <w:sz w:val="18"/>
        </w:rPr>
        <w:t>includes amplitude rescaling, phase shifting, random frequency</w:t>
      </w:r>
    </w:p>
    <w:p w14:paraId="6E350D35" w14:textId="77777777" w:rsidR="001C3246" w:rsidRPr="00196123" w:rsidRDefault="001C3246" w:rsidP="00196123">
      <w:pPr>
        <w:spacing w:line="230" w:lineRule="auto"/>
        <w:ind w:firstLine="259"/>
        <w:jc w:val="both"/>
        <w:rPr>
          <w:b/>
          <w:i/>
          <w:iCs/>
          <w:sz w:val="18"/>
        </w:rPr>
      </w:pPr>
      <w:r w:rsidRPr="00196123">
        <w:rPr>
          <w:b/>
          <w:i/>
          <w:iCs/>
          <w:sz w:val="18"/>
        </w:rPr>
        <w:t>masking, and Gaussian mixture masking applied in the complex</w:t>
      </w:r>
    </w:p>
    <w:p w14:paraId="044891A9" w14:textId="77777777" w:rsidR="001C3246" w:rsidRPr="00196123" w:rsidRDefault="001C3246" w:rsidP="00196123">
      <w:pPr>
        <w:spacing w:line="230" w:lineRule="auto"/>
        <w:ind w:firstLine="259"/>
        <w:jc w:val="both"/>
        <w:rPr>
          <w:b/>
          <w:i/>
          <w:iCs/>
          <w:sz w:val="18"/>
        </w:rPr>
      </w:pPr>
      <w:r w:rsidRPr="00196123">
        <w:rPr>
          <w:b/>
          <w:i/>
          <w:iCs/>
          <w:sz w:val="18"/>
        </w:rPr>
        <w:t>Fourier domain, followed by inversion back to the image space.</w:t>
      </w:r>
    </w:p>
    <w:p w14:paraId="6F08A6FB" w14:textId="77777777" w:rsidR="001C3246" w:rsidRPr="00196123" w:rsidRDefault="001C3246" w:rsidP="00196123">
      <w:pPr>
        <w:spacing w:line="230" w:lineRule="auto"/>
        <w:ind w:firstLine="259"/>
        <w:jc w:val="both"/>
        <w:rPr>
          <w:b/>
          <w:i/>
          <w:iCs/>
          <w:sz w:val="18"/>
        </w:rPr>
      </w:pPr>
      <w:r w:rsidRPr="00196123">
        <w:rPr>
          <w:b/>
          <w:i/>
          <w:iCs/>
          <w:sz w:val="18"/>
        </w:rPr>
        <w:t>Experimental results demonstrate that incorporating FDA along-</w:t>
      </w:r>
    </w:p>
    <w:p w14:paraId="39FAD9EE" w14:textId="77777777" w:rsidR="001C3246" w:rsidRPr="00196123" w:rsidRDefault="001C3246" w:rsidP="00196123">
      <w:pPr>
        <w:spacing w:line="230" w:lineRule="auto"/>
        <w:ind w:firstLine="259"/>
        <w:jc w:val="both"/>
        <w:rPr>
          <w:b/>
          <w:i/>
          <w:iCs/>
          <w:sz w:val="18"/>
        </w:rPr>
      </w:pPr>
      <w:r w:rsidRPr="00196123">
        <w:rPr>
          <w:b/>
          <w:i/>
          <w:iCs/>
          <w:sz w:val="18"/>
        </w:rPr>
        <w:t>side standard augmentations consistently improves classification</w:t>
      </w:r>
    </w:p>
    <w:p w14:paraId="678744C4" w14:textId="77777777" w:rsidR="001C3246" w:rsidRPr="00196123" w:rsidRDefault="001C3246" w:rsidP="00196123">
      <w:pPr>
        <w:spacing w:line="230" w:lineRule="auto"/>
        <w:ind w:firstLine="259"/>
        <w:jc w:val="both"/>
        <w:rPr>
          <w:b/>
          <w:i/>
          <w:iCs/>
          <w:sz w:val="18"/>
        </w:rPr>
      </w:pPr>
      <w:r w:rsidRPr="00196123">
        <w:rPr>
          <w:b/>
          <w:i/>
          <w:iCs/>
          <w:sz w:val="18"/>
        </w:rPr>
        <w:t>accuracy, supporting the hypothesis that increasing augmenta-</w:t>
      </w:r>
    </w:p>
    <w:p w14:paraId="4B661414" w14:textId="77777777" w:rsidR="001C3246" w:rsidRPr="00196123" w:rsidRDefault="001C3246" w:rsidP="00196123">
      <w:pPr>
        <w:spacing w:line="230" w:lineRule="auto"/>
        <w:ind w:firstLine="259"/>
        <w:jc w:val="both"/>
        <w:rPr>
          <w:b/>
          <w:i/>
          <w:iCs/>
          <w:sz w:val="18"/>
        </w:rPr>
      </w:pPr>
      <w:r w:rsidRPr="00196123">
        <w:rPr>
          <w:b/>
          <w:i/>
          <w:iCs/>
          <w:sz w:val="18"/>
        </w:rPr>
        <w:t>tion diversity—particularly through frequency-domain perturba-</w:t>
      </w:r>
    </w:p>
    <w:p w14:paraId="261D2D4B" w14:textId="77777777" w:rsidR="001C3246" w:rsidRPr="00196123" w:rsidRDefault="001C3246" w:rsidP="00196123">
      <w:pPr>
        <w:spacing w:line="230" w:lineRule="auto"/>
        <w:ind w:firstLine="259"/>
        <w:jc w:val="both"/>
        <w:rPr>
          <w:b/>
          <w:i/>
          <w:iCs/>
          <w:sz w:val="18"/>
        </w:rPr>
      </w:pPr>
      <w:r w:rsidRPr="00196123">
        <w:rPr>
          <w:b/>
          <w:i/>
          <w:iCs/>
          <w:sz w:val="18"/>
        </w:rPr>
        <w:t>tions—yields more robust and transferable visual representations.</w:t>
      </w:r>
    </w:p>
    <w:p w14:paraId="485F4A8C" w14:textId="77777777" w:rsidR="001C3246" w:rsidRPr="00196123" w:rsidRDefault="001C3246" w:rsidP="00196123">
      <w:pPr>
        <w:spacing w:line="230" w:lineRule="auto"/>
        <w:ind w:firstLine="259"/>
        <w:jc w:val="both"/>
        <w:rPr>
          <w:b/>
          <w:i/>
          <w:iCs/>
          <w:sz w:val="18"/>
        </w:rPr>
      </w:pPr>
      <w:r w:rsidRPr="00196123">
        <w:rPr>
          <w:b/>
          <w:i/>
          <w:iCs/>
          <w:sz w:val="18"/>
        </w:rPr>
        <w:t>This work provides new insights into the benefits of Fourier-</w:t>
      </w:r>
    </w:p>
    <w:p w14:paraId="0ABBAE76" w14:textId="77777777" w:rsidR="001C3246" w:rsidRPr="00196123" w:rsidRDefault="001C3246" w:rsidP="00196123">
      <w:pPr>
        <w:spacing w:line="230" w:lineRule="auto"/>
        <w:ind w:firstLine="259"/>
        <w:jc w:val="both"/>
        <w:rPr>
          <w:b/>
          <w:i/>
          <w:iCs/>
          <w:sz w:val="18"/>
        </w:rPr>
      </w:pPr>
      <w:r w:rsidRPr="00196123">
        <w:rPr>
          <w:b/>
          <w:i/>
          <w:iCs/>
          <w:sz w:val="18"/>
        </w:rPr>
        <w:t>based augmentations for supervised learning and establishes</w:t>
      </w:r>
    </w:p>
    <w:p w14:paraId="5D2090EC" w14:textId="77777777" w:rsidR="001C3246" w:rsidRPr="00196123" w:rsidRDefault="001C3246" w:rsidP="00196123">
      <w:pPr>
        <w:spacing w:line="230" w:lineRule="auto"/>
        <w:ind w:firstLine="259"/>
        <w:jc w:val="both"/>
        <w:rPr>
          <w:b/>
          <w:i/>
          <w:iCs/>
          <w:sz w:val="18"/>
        </w:rPr>
      </w:pPr>
      <w:r w:rsidRPr="00196123">
        <w:rPr>
          <w:b/>
          <w:i/>
          <w:iCs/>
          <w:sz w:val="18"/>
        </w:rPr>
        <w:t>a foundation for their broader adoption in practical image</w:t>
      </w:r>
    </w:p>
    <w:p w14:paraId="4564A672" w14:textId="77777777" w:rsidR="001C3246" w:rsidRPr="00196123" w:rsidRDefault="001C3246" w:rsidP="00196123">
      <w:pPr>
        <w:spacing w:after="240" w:line="230" w:lineRule="auto"/>
        <w:ind w:firstLine="259"/>
        <w:jc w:val="both"/>
        <w:rPr>
          <w:b/>
          <w:i/>
          <w:iCs/>
          <w:sz w:val="18"/>
        </w:rPr>
      </w:pPr>
      <w:r w:rsidRPr="00196123">
        <w:rPr>
          <w:b/>
          <w:i/>
          <w:iCs/>
          <w:sz w:val="18"/>
        </w:rPr>
        <w:t>classification pipelines.</w:t>
      </w:r>
    </w:p>
    <w:p w14:paraId="41522ECB" w14:textId="77777777" w:rsidR="001C3246" w:rsidRPr="00196123" w:rsidRDefault="001C3246" w:rsidP="00196123">
      <w:pPr>
        <w:spacing w:line="230" w:lineRule="auto"/>
        <w:ind w:firstLine="259"/>
        <w:jc w:val="both"/>
        <w:rPr>
          <w:b/>
          <w:i/>
          <w:iCs/>
          <w:sz w:val="18"/>
        </w:rPr>
      </w:pPr>
      <w:r w:rsidRPr="00196123">
        <w:rPr>
          <w:b/>
          <w:i/>
          <w:iCs/>
          <w:sz w:val="18"/>
        </w:rPr>
        <w:t>Index Terms—Fourier domain augmentation, supervised learn-</w:t>
      </w:r>
    </w:p>
    <w:p w14:paraId="08D9F140" w14:textId="77777777" w:rsidR="001C3246" w:rsidRPr="00196123" w:rsidRDefault="001C3246" w:rsidP="00196123">
      <w:pPr>
        <w:spacing w:line="230" w:lineRule="auto"/>
        <w:ind w:firstLine="259"/>
        <w:jc w:val="both"/>
        <w:rPr>
          <w:b/>
          <w:i/>
          <w:iCs/>
          <w:sz w:val="18"/>
        </w:rPr>
      </w:pPr>
      <w:r w:rsidRPr="00196123">
        <w:rPr>
          <w:b/>
          <w:i/>
          <w:iCs/>
          <w:sz w:val="18"/>
        </w:rPr>
        <w:t>ing, frequency-space transformations, amplitude-phase decompo-</w:t>
      </w:r>
    </w:p>
    <w:p w14:paraId="2C08CD03" w14:textId="77777777" w:rsidR="001C3246" w:rsidRPr="00196123" w:rsidRDefault="001C3246" w:rsidP="00196123">
      <w:pPr>
        <w:spacing w:line="230" w:lineRule="auto"/>
        <w:ind w:firstLine="259"/>
        <w:jc w:val="both"/>
        <w:rPr>
          <w:b/>
          <w:i/>
          <w:iCs/>
          <w:sz w:val="18"/>
        </w:rPr>
      </w:pPr>
      <w:r w:rsidRPr="00196123">
        <w:rPr>
          <w:b/>
          <w:i/>
          <w:iCs/>
          <w:sz w:val="18"/>
        </w:rPr>
        <w:t>sition, data augme ntation, deep learning, image classification,</w:t>
      </w:r>
    </w:p>
    <w:p w14:paraId="6358D73E" w14:textId="5F04032B" w:rsidR="005E0850" w:rsidRPr="00196123" w:rsidRDefault="001C3246" w:rsidP="00196123">
      <w:pPr>
        <w:spacing w:line="230" w:lineRule="auto"/>
        <w:ind w:firstLine="259"/>
        <w:jc w:val="both"/>
        <w:rPr>
          <w:b/>
          <w:i/>
          <w:iCs/>
          <w:sz w:val="18"/>
        </w:rPr>
      </w:pPr>
      <w:r w:rsidRPr="00196123">
        <w:rPr>
          <w:b/>
          <w:i/>
          <w:iCs/>
          <w:sz w:val="18"/>
        </w:rPr>
        <w:t>medical imaging</w:t>
      </w:r>
    </w:p>
    <w:p w14:paraId="62465683" w14:textId="77777777" w:rsidR="005E0850" w:rsidRPr="00FC5A6B" w:rsidRDefault="005E0850">
      <w:pPr>
        <w:pStyle w:val="BodyText"/>
        <w:spacing w:before="11"/>
        <w:ind w:left="0" w:firstLine="0"/>
        <w:jc w:val="left"/>
        <w:rPr>
          <w:b/>
          <w:sz w:val="18"/>
        </w:rPr>
      </w:pPr>
    </w:p>
    <w:p w14:paraId="3F71DC7F" w14:textId="56DAE0AE" w:rsidR="005E0850" w:rsidRPr="00FC5A6B" w:rsidRDefault="007A409C">
      <w:pPr>
        <w:pStyle w:val="ListParagraph"/>
        <w:numPr>
          <w:ilvl w:val="0"/>
          <w:numId w:val="11"/>
        </w:numPr>
        <w:tabs>
          <w:tab w:val="left" w:pos="2206"/>
        </w:tabs>
        <w:ind w:left="2206" w:hanging="214"/>
        <w:jc w:val="left"/>
        <w:rPr>
          <w:sz w:val="20"/>
          <w:szCs w:val="20"/>
        </w:rPr>
      </w:pPr>
      <w:r w:rsidRPr="00FC5A6B">
        <w:rPr>
          <w:smallCaps/>
          <w:spacing w:val="-2"/>
          <w:sz w:val="20"/>
          <w:szCs w:val="20"/>
        </w:rPr>
        <w:t>Introduction</w:t>
      </w:r>
    </w:p>
    <w:p w14:paraId="6D50D600" w14:textId="0AA823A0" w:rsidR="001C3246" w:rsidRDefault="001C3246" w:rsidP="004764C9">
      <w:pPr>
        <w:pStyle w:val="BodyText"/>
        <w:spacing w:line="249" w:lineRule="auto"/>
        <w:ind w:right="257"/>
      </w:pPr>
      <w:r>
        <w:t>Deep neural networks have achieved remarkable success</w:t>
      </w:r>
      <w:r>
        <w:t xml:space="preserve"> </w:t>
      </w:r>
      <w:r>
        <w:t>in a wide range of supervised learning tasks, particularly</w:t>
      </w:r>
      <w:r>
        <w:t xml:space="preserve"> </w:t>
      </w:r>
      <w:r>
        <w:t>in computer vision, natural language processing, and speech</w:t>
      </w:r>
      <w:r>
        <w:t xml:space="preserve"> </w:t>
      </w:r>
      <w:r>
        <w:t>recognition. A key driver behind these advances is the use</w:t>
      </w:r>
      <w:r>
        <w:t xml:space="preserve"> </w:t>
      </w:r>
      <w:r>
        <w:t>of data</w:t>
      </w:r>
      <w:r w:rsidR="004764C9">
        <w:t xml:space="preserve"> </w:t>
      </w:r>
      <w:r>
        <w:t>augmentation, which artificially increases the diversity</w:t>
      </w:r>
      <w:r>
        <w:t xml:space="preserve"> </w:t>
      </w:r>
      <w:r>
        <w:t>of training data by applying transformations that preserve the</w:t>
      </w:r>
      <w:r w:rsidR="004764C9">
        <w:t xml:space="preserve"> </w:t>
      </w:r>
      <w:r>
        <w:t>underlying semantics of the input. Traditional</w:t>
      </w:r>
      <w:r>
        <w:t xml:space="preserve"> </w:t>
      </w:r>
      <w:r>
        <w:t>augmentation</w:t>
      </w:r>
      <w:r>
        <w:t xml:space="preserve"> </w:t>
      </w:r>
      <w:r>
        <w:t>techniques, such as random cropping, flipping, and color jittering, operate in the spatial domain and have proven effective</w:t>
      </w:r>
      <w:r>
        <w:t xml:space="preserve"> </w:t>
      </w:r>
      <w:r>
        <w:t>at improving model generalization and robustness.</w:t>
      </w:r>
      <w:r>
        <w:t xml:space="preserve"> </w:t>
      </w:r>
      <w:r>
        <w:t>However, recent</w:t>
      </w:r>
      <w:r>
        <w:t xml:space="preserve"> </w:t>
      </w:r>
      <w:r>
        <w:t>research in self-supervised learning (SSL)</w:t>
      </w:r>
      <w:r>
        <w:t xml:space="preserve"> </w:t>
      </w:r>
      <w:r>
        <w:t>has highlighted the potential of frequency-domain transformations, particularly those based on the Fourier transform,</w:t>
      </w:r>
      <w:r>
        <w:t xml:space="preserve"> </w:t>
      </w:r>
      <w:r>
        <w:t>to further enhance representation learning [1]. In the Fourier</w:t>
      </w:r>
      <w:r>
        <w:t xml:space="preserve"> </w:t>
      </w:r>
      <w:r>
        <w:t>domain, an image or signal is decomposed into amplitude</w:t>
      </w:r>
      <w:r>
        <w:t xml:space="preserve"> </w:t>
      </w:r>
      <w:r>
        <w:t>and phase components, where the amplitude encodes low-level</w:t>
      </w:r>
      <w:r>
        <w:t xml:space="preserve"> </w:t>
      </w:r>
      <w:r>
        <w:t>style or</w:t>
      </w:r>
      <w:r>
        <w:t xml:space="preserve"> </w:t>
      </w:r>
      <w:r>
        <w:t>statistical information, and the phase preserves high</w:t>
      </w:r>
      <w:r>
        <w:t xml:space="preserve"> </w:t>
      </w:r>
      <w:r>
        <w:t>level semantic structure [2], [3]. This decomposition</w:t>
      </w:r>
      <w:r>
        <w:t xml:space="preserve"> </w:t>
      </w:r>
      <w:r>
        <w:t>enables</w:t>
      </w:r>
      <w:r>
        <w:t xml:space="preserve"> </w:t>
      </w:r>
      <w:r>
        <w:t>the design of novel augmentation strategies that selectively</w:t>
      </w:r>
      <w:r>
        <w:t xml:space="preserve"> </w:t>
      </w:r>
      <w:r>
        <w:t>manipulate frequency components while maintaining semantic</w:t>
      </w:r>
      <w:r>
        <w:t xml:space="preserve"> </w:t>
      </w:r>
      <w:r>
        <w:t>integrity.</w:t>
      </w:r>
      <w:r>
        <w:t xml:space="preserve"> </w:t>
      </w:r>
      <w:r>
        <w:t>Despite promising results in SSL, the application of Fourier-</w:t>
      </w:r>
    </w:p>
    <w:p w14:paraId="5F83FB6A" w14:textId="29191928" w:rsidR="001C3246" w:rsidRDefault="001C3246" w:rsidP="00E27C93">
      <w:pPr>
        <w:pStyle w:val="BodyText"/>
        <w:spacing w:line="249" w:lineRule="auto"/>
        <w:ind w:right="257"/>
      </w:pPr>
      <w:r>
        <w:t>domain augmentations (FDA) in supervised learning remains</w:t>
      </w:r>
      <w:r>
        <w:t xml:space="preserve"> </w:t>
      </w:r>
      <w:r>
        <w:t>relatively underexplored. Most existing work focuses on leveraging FDA for domain generalization [2], few-shot learning</w:t>
      </w:r>
      <w:r>
        <w:t xml:space="preserve"> </w:t>
      </w:r>
      <w:r>
        <w:t>[3], or self-supervised pretraining [1], with limited investigation into their direct impact on standard supervised classification tasks. This gap motivates our study: can frequency</w:t>
      </w:r>
      <w:r w:rsidR="00E27C93">
        <w:t>-</w:t>
      </w:r>
      <w:r>
        <w:t>space augmentations, originally developed fo</w:t>
      </w:r>
      <w:r>
        <w:t xml:space="preserve">r </w:t>
      </w:r>
      <w:r>
        <w:t>unsupervised or</w:t>
      </w:r>
      <w:r>
        <w:t xml:space="preserve"> </w:t>
      </w:r>
      <w:r>
        <w:t>self-supervised regimes, be systematically adapted to benefit</w:t>
      </w:r>
      <w:r>
        <w:t xml:space="preserve"> </w:t>
      </w:r>
      <w:r>
        <w:t>supervised learning?</w:t>
      </w:r>
    </w:p>
    <w:p w14:paraId="72D1481D" w14:textId="53680B52" w:rsidR="001C3246" w:rsidRDefault="001C3246" w:rsidP="001C3246">
      <w:pPr>
        <w:pStyle w:val="BodyText"/>
        <w:spacing w:line="249" w:lineRule="auto"/>
        <w:ind w:right="257"/>
      </w:pPr>
      <w:r>
        <w:t>The Fourier transform provides a principled way to analyze</w:t>
      </w:r>
      <w:r>
        <w:t xml:space="preserve"> </w:t>
      </w:r>
      <w:r>
        <w:t>and manipulate signals in the frequency domain. For a given</w:t>
      </w:r>
      <w:r>
        <w:t xml:space="preserve"> </w:t>
      </w:r>
      <w:r>
        <w:t xml:space="preserve">image x </w:t>
      </w:r>
      <w:r>
        <w:rPr>
          <w:rFonts w:ascii="Cambria Math" w:hAnsi="Cambria Math" w:cs="Cambria Math"/>
        </w:rPr>
        <w:t>∈</w:t>
      </w:r>
      <w:r>
        <w:t xml:space="preserve"> RH×W ×C , its 2D discrete Fourier transform (DFT)</w:t>
      </w:r>
      <w:r>
        <w:t xml:space="preserve"> </w:t>
      </w:r>
      <w:r>
        <w:t>can be represented as:</w:t>
      </w:r>
    </w:p>
    <w:p w14:paraId="31B83B9C" w14:textId="6F6B56F6" w:rsidR="001C3246" w:rsidRDefault="001C3246" w:rsidP="00196123">
      <w:pPr>
        <w:pStyle w:val="BodyText"/>
        <w:spacing w:line="249" w:lineRule="auto"/>
        <w:ind w:right="257"/>
        <w:jc w:val="center"/>
      </w:pPr>
      <w:r>
        <w:t>F(x) = A(x)eiΦ(x)</w:t>
      </w:r>
    </w:p>
    <w:p w14:paraId="22989E8B" w14:textId="1D997A8D" w:rsidR="001C3246" w:rsidRDefault="001C3246" w:rsidP="001C3246">
      <w:pPr>
        <w:pStyle w:val="BodyText"/>
        <w:spacing w:line="249" w:lineRule="auto"/>
        <w:ind w:right="257"/>
      </w:pPr>
      <w:r>
        <w:t>where A(x) denotes the amplitude spectrum and Φ(x) the</w:t>
      </w:r>
      <w:r>
        <w:t xml:space="preserve"> </w:t>
      </w:r>
      <w:r>
        <w:t>phase spectrum. Empirical studies have shown that the phase</w:t>
      </w:r>
      <w:r>
        <w:t xml:space="preserve"> </w:t>
      </w:r>
      <w:r>
        <w:t>spectrum is critical for preserving the semantic content of</w:t>
      </w:r>
      <w:r>
        <w:t xml:space="preserve"> </w:t>
      </w:r>
      <w:r>
        <w:t>natural images, while the amplitude spectrum encodes style</w:t>
      </w:r>
      <w:r>
        <w:t xml:space="preserve"> </w:t>
      </w:r>
      <w:r>
        <w:t>and texture information [4]. This property has been exploited</w:t>
      </w:r>
    </w:p>
    <w:p w14:paraId="646ACE25" w14:textId="46A5FDB0" w:rsidR="001C3246" w:rsidRDefault="001C3246" w:rsidP="001C3246">
      <w:pPr>
        <w:pStyle w:val="BodyText"/>
        <w:spacing w:line="249" w:lineRule="auto"/>
        <w:ind w:right="257"/>
      </w:pPr>
      <w:r>
        <w:t>in self-supervised learning, where augmentations such as amplitude mixing or randomization can encourage models to</w:t>
      </w:r>
      <w:r>
        <w:t xml:space="preserve"> </w:t>
      </w:r>
      <w:r>
        <w:t>learn representations invariant to superficial statistics [1], [2].</w:t>
      </w:r>
    </w:p>
    <w:p w14:paraId="352536D9" w14:textId="4542F3B0" w:rsidR="001C3246" w:rsidRDefault="001C3246" w:rsidP="004764C9">
      <w:pPr>
        <w:pStyle w:val="BodyText"/>
        <w:spacing w:line="249" w:lineRule="auto"/>
        <w:ind w:right="257"/>
      </w:pPr>
      <w:r>
        <w:t>In the supervised learning context, the challenge lies in</w:t>
      </w:r>
      <w:r w:rsidR="004764C9">
        <w:t xml:space="preserve"> </w:t>
      </w:r>
      <w:r>
        <w:t>designing frequency-domain augmentations that do not disrupt label semantics. For instance, excessive perturbation</w:t>
      </w:r>
      <w:r>
        <w:t xml:space="preserve"> </w:t>
      </w:r>
      <w:r>
        <w:t>of the phase spectrum can degrade class-discriminative features, while naive amplitude mixing may introduce out-of-distribution artifacts. Recent works have proposed controlled</w:t>
      </w:r>
      <w:r>
        <w:t xml:space="preserve"> </w:t>
      </w:r>
      <w:r>
        <w:t>amplitude</w:t>
      </w:r>
      <w:r>
        <w:t xml:space="preserve"> </w:t>
      </w:r>
      <w:r>
        <w:t>manipulations, such as swapping low-frequency</w:t>
      </w:r>
      <w:r>
        <w:t xml:space="preserve"> </w:t>
      </w:r>
      <w:r>
        <w:t>components between images of the same class, to</w:t>
      </w:r>
      <w:r>
        <w:t xml:space="preserve"> </w:t>
      </w:r>
      <w:r>
        <w:t>enhance</w:t>
      </w:r>
      <w:r>
        <w:t xml:space="preserve"> </w:t>
      </w:r>
      <w:r>
        <w:t>robustness without sacrificing accuracy [3].</w:t>
      </w:r>
      <w:r w:rsidR="004764C9">
        <w:t xml:space="preserve"> </w:t>
      </w:r>
      <w:r>
        <w:t>Nevertheless, a</w:t>
      </w:r>
      <w:r w:rsidR="004764C9">
        <w:t xml:space="preserve"> </w:t>
      </w:r>
      <w:r>
        <w:t>systematic understanding of how and</w:t>
      </w:r>
      <w:r w:rsidR="004764C9">
        <w:t xml:space="preserve"> </w:t>
      </w:r>
      <w:r>
        <w:t>when Fourier-domain</w:t>
      </w:r>
      <w:r w:rsidR="004764C9">
        <w:t xml:space="preserve"> </w:t>
      </w:r>
      <w:r>
        <w:t>augmentations benefit supervised models is still lacking.</w:t>
      </w:r>
      <w:r w:rsidR="004764C9">
        <w:t xml:space="preserve"> </w:t>
      </w:r>
      <w:r>
        <w:t>In this work, we systematically</w:t>
      </w:r>
      <w:r w:rsidR="004764C9">
        <w:t xml:space="preserve"> </w:t>
      </w:r>
      <w:r>
        <w:t>investigate the integration</w:t>
      </w:r>
      <w:r w:rsidR="004764C9">
        <w:t xml:space="preserve"> </w:t>
      </w:r>
      <w:r>
        <w:t>of Fourier domain</w:t>
      </w:r>
      <w:r w:rsidR="004764C9">
        <w:t xml:space="preserve"> </w:t>
      </w:r>
      <w:r>
        <w:t>augmentations into supervised learning</w:t>
      </w:r>
      <w:r w:rsidR="004764C9">
        <w:t xml:space="preserve"> </w:t>
      </w:r>
      <w:r>
        <w:t>pipelines,</w:t>
      </w:r>
      <w:r w:rsidR="004764C9">
        <w:t xml:space="preserve"> </w:t>
      </w:r>
      <w:r>
        <w:t>focusing on four key augmentation strategies: A</w:t>
      </w:r>
      <w:r w:rsidR="004764C9">
        <w:t>m</w:t>
      </w:r>
      <w:r>
        <w:t>plitudeRescale, RandomFrequency, Phase Shift, and GaussianMixture. Our approach is motivated by three primary</w:t>
      </w:r>
      <w:r w:rsidR="004764C9">
        <w:t xml:space="preserve"> </w:t>
      </w:r>
      <w:r>
        <w:t>hypotheses:</w:t>
      </w:r>
    </w:p>
    <w:p w14:paraId="06559FDE" w14:textId="601FB12A" w:rsidR="001C3246" w:rsidRDefault="001C3246" w:rsidP="004764C9">
      <w:pPr>
        <w:pStyle w:val="BodyText"/>
        <w:spacing w:line="249" w:lineRule="auto"/>
        <w:ind w:right="257"/>
      </w:pPr>
      <w:r>
        <w:t>1) Frequency-Invariant Representations: By introducing controlled spectral perturbations—such as rescaling amplitude (AmplitudeRescale), randomly perturbing frequency bands (RandomFrequency), shifting phase</w:t>
      </w:r>
      <w:r w:rsidR="004764C9">
        <w:t xml:space="preserve"> </w:t>
      </w:r>
      <w:r>
        <w:t>(Phase Shift), and synthesizing new samples via Gaussian mixture modeling (GaussianMixture)—models can</w:t>
      </w:r>
      <w:r w:rsidR="004764C9">
        <w:t xml:space="preserve"> </w:t>
      </w:r>
      <w:r>
        <w:t xml:space="preserve">be encouraged to develop representations that are invariant to superficial frequency-based changes, therebyimproving robustness to distribution </w:t>
      </w:r>
      <w:r w:rsidR="004764C9">
        <w:t xml:space="preserve"> </w:t>
      </w:r>
      <w:r>
        <w:t>shifts and common</w:t>
      </w:r>
      <w:r w:rsidR="004764C9">
        <w:t xml:space="preserve"> </w:t>
      </w:r>
      <w:r>
        <w:t>corruptions.</w:t>
      </w:r>
    </w:p>
    <w:p w14:paraId="06E7D9BE" w14:textId="6A8ADDB1" w:rsidR="001C3246" w:rsidRDefault="001C3246" w:rsidP="004764C9">
      <w:pPr>
        <w:pStyle w:val="BodyText"/>
        <w:spacing w:line="249" w:lineRule="auto"/>
        <w:ind w:right="257"/>
      </w:pPr>
      <w:r>
        <w:t>2) Complementarity to Spatial Augmentations: Fourier-</w:t>
      </w:r>
      <w:r>
        <w:lastRenderedPageBreak/>
        <w:t>based augmentations, including the above, can captur</w:t>
      </w:r>
      <w:r w:rsidR="004764C9">
        <w:t xml:space="preserve">e </w:t>
      </w:r>
      <w:r>
        <w:t>invariances that are orthogonal to those induced by traditional spatial-domain transformations, such as cropping</w:t>
      </w:r>
      <w:r w:rsidR="004764C9">
        <w:t xml:space="preserve"> </w:t>
      </w:r>
      <w:r>
        <w:t>or flipping. Combining both types of augmentations ma</w:t>
      </w:r>
      <w:r w:rsidR="004764C9">
        <w:t xml:space="preserve">y </w:t>
      </w:r>
      <w:r>
        <w:t>lead to improved generalization [1], [2].</w:t>
      </w:r>
    </w:p>
    <w:p w14:paraId="4B752E5C" w14:textId="1E9E5AA4" w:rsidR="001C3246" w:rsidRDefault="001C3246" w:rsidP="004764C9">
      <w:pPr>
        <w:pStyle w:val="BodyText"/>
        <w:spacing w:line="249" w:lineRule="auto"/>
        <w:ind w:right="257"/>
      </w:pPr>
      <w:r>
        <w:t>3) Domain-Specific Adaptability: The effectiveness and</w:t>
      </w:r>
      <w:r w:rsidR="004764C9">
        <w:t xml:space="preserve"> </w:t>
      </w:r>
      <w:r>
        <w:t>optimal design of Fourier augmentations may depend</w:t>
      </w:r>
      <w:r w:rsidR="004764C9">
        <w:t xml:space="preserve"> </w:t>
      </w:r>
      <w:r>
        <w:t>on the data domain (e.g., natural images, medical</w:t>
      </w:r>
      <w:r w:rsidR="004764C9">
        <w:t xml:space="preserve"> </w:t>
      </w:r>
      <w:r>
        <w:t>scans, audio spectrograms), necessitating domain-aware</w:t>
      </w:r>
      <w:r w:rsidR="004764C9">
        <w:t xml:space="preserve"> </w:t>
      </w:r>
      <w:r>
        <w:t>augmentation policies. For example, GaussianMixture-based augmentation has been shown to improve diversity</w:t>
      </w:r>
      <w:r w:rsidR="004764C9">
        <w:t xml:space="preserve"> </w:t>
      </w:r>
      <w:r>
        <w:t>and robustness in EEG and other biosignal domains</w:t>
      </w:r>
      <w:r w:rsidR="004764C9">
        <w:t xml:space="preserve"> </w:t>
      </w:r>
      <w:r>
        <w:t>by simulating realistic variations in the frequency domain [5].</w:t>
      </w:r>
    </w:p>
    <w:p w14:paraId="077DC328" w14:textId="77777777" w:rsidR="004764C9" w:rsidRDefault="001C3246" w:rsidP="004764C9">
      <w:pPr>
        <w:pStyle w:val="BodyText"/>
        <w:spacing w:line="249" w:lineRule="auto"/>
        <w:ind w:right="257"/>
      </w:pPr>
      <w:r>
        <w:t>To validate these hypotheses, we propose a general framework for supervised Fourier domain augmentation. This framework is based on phase-amplitude decomposition, allowing for</w:t>
      </w:r>
      <w:r w:rsidR="004764C9">
        <w:t xml:space="preserve"> </w:t>
      </w:r>
      <w:r>
        <w:t>flexible manipulation of frequency components while preserving class semantics. We introduce learnable augmentation policies that optimize the trade-off between feature diversity and</w:t>
      </w:r>
      <w:r w:rsidR="004764C9">
        <w:t xml:space="preserve"> </w:t>
      </w:r>
      <w:r>
        <w:t>label consistency, inspired by recent advances in differentiable</w:t>
      </w:r>
      <w:r w:rsidR="004764C9">
        <w:t xml:space="preserve"> </w:t>
      </w:r>
      <w:r>
        <w:t>augmentation selection [6], [7].</w:t>
      </w:r>
    </w:p>
    <w:p w14:paraId="58D09799" w14:textId="19770EC1" w:rsidR="001C3246" w:rsidRDefault="001C3246" w:rsidP="004764C9">
      <w:pPr>
        <w:pStyle w:val="BodyText"/>
        <w:spacing w:line="249" w:lineRule="auto"/>
        <w:ind w:right="257"/>
      </w:pPr>
      <w:r>
        <w:t>Our contributions can be summarized as follows:</w:t>
      </w:r>
    </w:p>
    <w:p w14:paraId="1555681E" w14:textId="32BCE681" w:rsidR="001C3246" w:rsidRDefault="001C3246" w:rsidP="004764C9">
      <w:pPr>
        <w:pStyle w:val="BodyText"/>
        <w:spacing w:line="249" w:lineRule="auto"/>
        <w:ind w:right="257"/>
      </w:pPr>
      <w:r>
        <w:t>• We introduce a unified framework for supervised Fourier</w:t>
      </w:r>
      <w:r w:rsidR="004764C9">
        <w:t xml:space="preserve"> </w:t>
      </w:r>
      <w:r>
        <w:t>domain augmentations, systematically integrating AmplitudeRescale, RandomFrequency, Phase Shift, and</w:t>
      </w:r>
      <w:r w:rsidR="004764C9">
        <w:t xml:space="preserve"> </w:t>
      </w:r>
      <w:r>
        <w:t>GaussianMixture into standard training pipelines.</w:t>
      </w:r>
    </w:p>
    <w:p w14:paraId="10202E1D" w14:textId="4E308F46" w:rsidR="001C3246" w:rsidRDefault="001C3246" w:rsidP="004764C9">
      <w:pPr>
        <w:pStyle w:val="BodyText"/>
        <w:spacing w:line="249" w:lineRule="auto"/>
        <w:ind w:right="257"/>
      </w:pPr>
      <w:r>
        <w:t>• We provide a theoretical analysis of how these augmentations affect the learned representations, with a focus on</w:t>
      </w:r>
      <w:r w:rsidR="004764C9">
        <w:t xml:space="preserve"> </w:t>
      </w:r>
      <w:r>
        <w:t>the trade-off between robustness and discriminability in</w:t>
      </w:r>
      <w:r w:rsidR="004764C9">
        <w:t xml:space="preserve"> </w:t>
      </w:r>
      <w:r>
        <w:t>the frequency domain.</w:t>
      </w:r>
    </w:p>
    <w:p w14:paraId="15A6B04E" w14:textId="57DA946A" w:rsidR="001C3246" w:rsidRDefault="001C3246" w:rsidP="004764C9">
      <w:pPr>
        <w:pStyle w:val="BodyText"/>
        <w:spacing w:line="249" w:lineRule="auto"/>
        <w:ind w:right="257"/>
      </w:pPr>
      <w:r>
        <w:t>• We conduct extensive experiments across multiple domains, including natural images, medical imaging, and</w:t>
      </w:r>
      <w:r w:rsidR="004764C9">
        <w:t xml:space="preserve"> </w:t>
      </w:r>
      <w:r>
        <w:t>audio, demonstrating consistent improvements in classification accuracy and robustness to distributional shifts</w:t>
      </w:r>
      <w:r w:rsidR="004764C9">
        <w:t xml:space="preserve"> </w:t>
      </w:r>
      <w:r>
        <w:t>over strong spatial augmentation baselines.</w:t>
      </w:r>
    </w:p>
    <w:p w14:paraId="01A308C6" w14:textId="108FAA3E" w:rsidR="001C3246" w:rsidRDefault="001C3246" w:rsidP="00DA5793">
      <w:pPr>
        <w:pStyle w:val="BodyText"/>
        <w:spacing w:line="249" w:lineRule="auto"/>
        <w:ind w:right="257"/>
      </w:pPr>
      <w:r>
        <w:t>• We analyze the limitations of each augmentation, highlighting scenarios where excessive frequency manipulation may degrade class semantics, and propose guideline</w:t>
      </w:r>
      <w:r w:rsidR="004764C9">
        <w:t xml:space="preserve">s </w:t>
      </w:r>
      <w:r>
        <w:t>for domain-specific policy selection.</w:t>
      </w:r>
      <w:r w:rsidR="004764C9">
        <w:t xml:space="preserve"> </w:t>
      </w:r>
      <w:r>
        <w:t>Taken together, our results demonstrate that frequency-domain augmentations, when carefully designed and integrated, can significantly enhance the robustness and generalization of supervised learning models. We hope this work</w:t>
      </w:r>
      <w:r w:rsidR="004764C9">
        <w:t xml:space="preserve"> </w:t>
      </w:r>
      <w:r>
        <w:t>will inspire further research into principled, domain-aware</w:t>
      </w:r>
      <w:r w:rsidR="004764C9">
        <w:t xml:space="preserve"> </w:t>
      </w:r>
      <w:r>
        <w:t>augmentation strategies that leverage both spatial and spectral</w:t>
      </w:r>
      <w:r w:rsidR="004764C9">
        <w:t xml:space="preserve"> </w:t>
      </w:r>
      <w:r>
        <w:t>invariances.</w:t>
      </w:r>
    </w:p>
    <w:p w14:paraId="5F004F6C" w14:textId="77777777" w:rsidR="001C3246" w:rsidRPr="00FC5A6B" w:rsidRDefault="001C3246" w:rsidP="005959B5">
      <w:pPr>
        <w:pStyle w:val="BodyText"/>
        <w:spacing w:line="249" w:lineRule="auto"/>
        <w:ind w:right="257"/>
      </w:pPr>
    </w:p>
    <w:p w14:paraId="226BEAE0" w14:textId="19C2044F" w:rsidR="005E0850" w:rsidRPr="00FC5A6B" w:rsidRDefault="004764C9">
      <w:pPr>
        <w:pStyle w:val="ListParagraph"/>
        <w:numPr>
          <w:ilvl w:val="0"/>
          <w:numId w:val="11"/>
        </w:numPr>
        <w:tabs>
          <w:tab w:val="left" w:pos="1926"/>
        </w:tabs>
        <w:spacing w:before="114"/>
        <w:ind w:left="1926" w:hanging="289"/>
        <w:jc w:val="left"/>
        <w:rPr>
          <w:sz w:val="20"/>
          <w:szCs w:val="20"/>
        </w:rPr>
      </w:pPr>
      <w:r>
        <w:rPr>
          <w:smallCaps/>
          <w:sz w:val="20"/>
          <w:szCs w:val="20"/>
        </w:rPr>
        <w:t>R</w:t>
      </w:r>
      <w:r w:rsidR="007A409C" w:rsidRPr="00FC5A6B">
        <w:rPr>
          <w:smallCaps/>
          <w:sz w:val="20"/>
          <w:szCs w:val="20"/>
        </w:rPr>
        <w:t>e</w:t>
      </w:r>
      <w:r>
        <w:rPr>
          <w:smallCaps/>
          <w:sz w:val="20"/>
          <w:szCs w:val="20"/>
        </w:rPr>
        <w:t>lated Works</w:t>
      </w:r>
    </w:p>
    <w:p w14:paraId="3C9EFF97" w14:textId="77777777" w:rsidR="004764C9" w:rsidRPr="004764C9" w:rsidRDefault="004764C9" w:rsidP="004764C9">
      <w:pPr>
        <w:pStyle w:val="Heading2"/>
        <w:ind w:left="0" w:firstLine="0"/>
      </w:pPr>
      <w:bookmarkStart w:id="0" w:name="data-augmentation-in-supervised-learning"/>
      <w:r w:rsidRPr="004764C9">
        <w:t>Data Augmentation in Supervised Learnin</w:t>
      </w:r>
      <w:r w:rsidRPr="004764C9">
        <w:t>g</w:t>
      </w:r>
    </w:p>
    <w:p w14:paraId="53C68D8B" w14:textId="6A78F013" w:rsidR="004764C9" w:rsidRPr="004764C9" w:rsidRDefault="004764C9" w:rsidP="004764C9">
      <w:pPr>
        <w:pStyle w:val="Heading2"/>
        <w:ind w:left="0" w:firstLine="0"/>
        <w:rPr>
          <w:b w:val="0"/>
          <w:bCs w:val="0"/>
        </w:rPr>
      </w:pPr>
      <w:r w:rsidRPr="004764C9">
        <w:rPr>
          <w:b w:val="0"/>
          <w:bCs w:val="0"/>
        </w:rPr>
        <w:t>Data augmentation has been a cornerstone of modern supervised learning, particularly in computer vision. Traditional spatial-domain augmentations such as random cropping, flipping, rotation, and color jittering have been widely adopted to improve model generalization and reduce overfitting . More recent works have proposed automated approaches for learning augmentation policies, such as AutoAugment  and Fast AutoAugment , which use reinforcement learning or search algorithms to optimize augmentation strategies for specific datasets.</w:t>
      </w:r>
    </w:p>
    <w:p w14:paraId="2BEB3EC8" w14:textId="77777777" w:rsidR="004764C9" w:rsidRPr="004764C9" w:rsidRDefault="004764C9" w:rsidP="004764C9">
      <w:pPr>
        <w:pStyle w:val="Heading2"/>
        <w:ind w:left="0" w:firstLine="0"/>
      </w:pPr>
      <w:bookmarkStart w:id="1" w:name="X3fab34f6eb4a3a79ee4d511047eedaf3ca4f58d"/>
      <w:bookmarkEnd w:id="0"/>
      <w:r w:rsidRPr="004764C9">
        <w:t>Frequency-Domain Augmentation and Analysi</w:t>
      </w:r>
      <w:r w:rsidRPr="004764C9">
        <w:t>s</w:t>
      </w:r>
    </w:p>
    <w:p w14:paraId="404C9672" w14:textId="77777777" w:rsidR="004764C9" w:rsidRPr="004764C9" w:rsidRDefault="004764C9" w:rsidP="004764C9">
      <w:pPr>
        <w:pStyle w:val="Heading2"/>
        <w:ind w:left="0" w:firstLine="0"/>
        <w:rPr>
          <w:b w:val="0"/>
          <w:bCs w:val="0"/>
        </w:rPr>
      </w:pPr>
      <w:r w:rsidRPr="004764C9">
        <w:rPr>
          <w:b w:val="0"/>
          <w:bCs w:val="0"/>
        </w:rPr>
        <w:t xml:space="preserve">The use of frequency-domain information in deep learning has gained traction in recent years. Early work by Oppenheim and </w:t>
      </w:r>
      <w:r w:rsidRPr="004764C9">
        <w:rPr>
          <w:b w:val="0"/>
          <w:bCs w:val="0"/>
        </w:rPr>
        <w:t>Lim  established the critical role of phase information in preserving the perceptual content of images. Xu et al.  introduced a Fourier-based framework for domain generalization, demonstrating that amplitude mixing in the frequency domain can improve robustness to domain shifts. In self-supervised learning, Kalibhat et al.  and others have shown that frequency-based augmentations can encourage models to learn more invariant and transferable representations.</w:t>
      </w:r>
      <w:r w:rsidRPr="004764C9">
        <w:rPr>
          <w:b w:val="0"/>
          <w:bCs w:val="0"/>
        </w:rPr>
        <w:t xml:space="preserve"> </w:t>
      </w:r>
    </w:p>
    <w:p w14:paraId="641E4CC4" w14:textId="368FA8D4" w:rsidR="004764C9" w:rsidRPr="004764C9" w:rsidRDefault="004764C9" w:rsidP="004764C9">
      <w:pPr>
        <w:pStyle w:val="Heading2"/>
        <w:ind w:left="0" w:firstLine="0"/>
        <w:rPr>
          <w:b w:val="0"/>
          <w:bCs w:val="0"/>
        </w:rPr>
      </w:pPr>
      <w:r w:rsidRPr="004764C9">
        <w:rPr>
          <w:b w:val="0"/>
          <w:bCs w:val="0"/>
        </w:rPr>
        <w:t>Despite these advances, the systematic application of Fourier domain augmentations in supervised learning remains underexplored. Our work builds on these foundations by introducing and analyzing a suite of frequency-domain augmentations tailored for supervised settings, including AmplitudeRescale, RandomFrequency, Phase Shift, and GaussianMixture.</w:t>
      </w:r>
    </w:p>
    <w:p w14:paraId="4B77305C" w14:textId="77777777" w:rsidR="00196123" w:rsidRDefault="00196123" w:rsidP="004764C9">
      <w:pPr>
        <w:pStyle w:val="Heading2"/>
        <w:ind w:left="0" w:firstLine="0"/>
      </w:pPr>
      <w:bookmarkStart w:id="2" w:name="fourier-augmentation-methods"/>
      <w:bookmarkEnd w:id="1"/>
    </w:p>
    <w:p w14:paraId="348F3D9A" w14:textId="35A9BAFC" w:rsidR="004764C9" w:rsidRPr="004764C9" w:rsidRDefault="004764C9" w:rsidP="004764C9">
      <w:pPr>
        <w:pStyle w:val="Heading2"/>
        <w:ind w:left="0" w:firstLine="0"/>
      </w:pPr>
      <w:r w:rsidRPr="004764C9">
        <w:t>Fourier Augmentation Methods</w:t>
      </w:r>
    </w:p>
    <w:p w14:paraId="09507C94" w14:textId="04A477A9" w:rsidR="004764C9" w:rsidRPr="004764C9" w:rsidRDefault="004764C9" w:rsidP="00DA5793">
      <w:pPr>
        <w:pStyle w:val="Heading2"/>
        <w:ind w:left="0" w:firstLine="0"/>
        <w:jc w:val="left"/>
        <w:rPr>
          <w:b w:val="0"/>
          <w:bCs w:val="0"/>
        </w:rPr>
      </w:pPr>
      <w:r w:rsidRPr="004764C9">
        <w:rPr>
          <w:b w:val="0"/>
          <w:bCs w:val="0"/>
        </w:rPr>
        <w:t>A variety of frequency-domain augmentation techniques have been proposed in the literature. Notably, amplitude mixing—in which the amplitude spectrum of one image is combined with the phase spectrum of another—has been shown to improve domain generalization and robustness to style variations . Phase randomization and selective frequency masking have also been explored for enhancing invariance to superficial statistics . More recently, learnable spectral augmentation policies have been introduced to optimize the trade-off between diversity and label preservation .</w:t>
      </w:r>
      <w:r w:rsidRPr="004764C9">
        <w:rPr>
          <w:b w:val="0"/>
          <w:bCs w:val="0"/>
        </w:rPr>
        <w:t xml:space="preserve"> </w:t>
      </w:r>
      <w:r w:rsidRPr="004764C9">
        <w:rPr>
          <w:b w:val="0"/>
          <w:bCs w:val="0"/>
        </w:rPr>
        <w:t>Our work extends these ideas by systematically evaluating four specific Fourier domain augmentations—AmplitudeRescale, RandomFrequency, Phase Shift, and GaussianMixture—in supervised learning settings. Unlike previous studies, we provide a unified framework and empirical analysis across diverse domains.</w:t>
      </w:r>
    </w:p>
    <w:p w14:paraId="3891DE38" w14:textId="77777777" w:rsidR="004764C9" w:rsidRPr="004764C9" w:rsidRDefault="004764C9" w:rsidP="00DA5793">
      <w:pPr>
        <w:pStyle w:val="Heading2"/>
        <w:ind w:left="0" w:firstLine="0"/>
        <w:jc w:val="left"/>
      </w:pPr>
      <w:bookmarkStart w:id="3" w:name="domain-specific-frequency-augmentations"/>
      <w:bookmarkEnd w:id="2"/>
      <w:r w:rsidRPr="004764C9">
        <w:t>Domain-Specific Frequency Augmentations</w:t>
      </w:r>
    </w:p>
    <w:p w14:paraId="661E5B96" w14:textId="0028CECA" w:rsidR="004764C9" w:rsidRPr="004764C9" w:rsidRDefault="004764C9" w:rsidP="00DA5793">
      <w:pPr>
        <w:pStyle w:val="Heading2"/>
        <w:ind w:left="0" w:firstLine="0"/>
        <w:jc w:val="left"/>
        <w:rPr>
          <w:b w:val="0"/>
          <w:bCs w:val="0"/>
        </w:rPr>
      </w:pPr>
      <w:r w:rsidRPr="004764C9">
        <w:rPr>
          <w:b w:val="0"/>
          <w:bCs w:val="0"/>
        </w:rPr>
        <w:t>Frequency-domain augmentation has also found applications beyond natural images. In medical imaging, spectral manipulation has been used to simulate acquisition variability and improve generalization across scanners . In audio and biosignal processing, Gaussian mixture-based augmentation in the frequency domain has been shown to synthesize realistic and diverse signals, enhancing model robustness . However, the impact of such augmentations on label semantics and downstream performance remains an open question, motivating the domain-aware analysis presented in this work.</w:t>
      </w:r>
    </w:p>
    <w:p w14:paraId="503A46A2" w14:textId="77777777" w:rsidR="004764C9" w:rsidRPr="004764C9" w:rsidRDefault="004764C9" w:rsidP="00DA5793">
      <w:pPr>
        <w:pStyle w:val="Heading2"/>
        <w:ind w:left="0" w:firstLine="0"/>
        <w:jc w:val="left"/>
      </w:pPr>
      <w:bookmarkStart w:id="4" w:name="summary-and-motivation"/>
      <w:bookmarkEnd w:id="3"/>
      <w:r w:rsidRPr="004764C9">
        <w:t>Summary and Motivation</w:t>
      </w:r>
    </w:p>
    <w:p w14:paraId="31008B82" w14:textId="59C14A8F" w:rsidR="004764C9" w:rsidRPr="004764C9" w:rsidRDefault="004764C9" w:rsidP="00DA5793">
      <w:pPr>
        <w:pStyle w:val="Heading2"/>
        <w:ind w:left="0" w:firstLine="0"/>
        <w:jc w:val="left"/>
        <w:rPr>
          <w:b w:val="0"/>
          <w:bCs w:val="0"/>
        </w:rPr>
      </w:pPr>
      <w:r w:rsidRPr="004764C9">
        <w:rPr>
          <w:b w:val="0"/>
          <w:bCs w:val="0"/>
        </w:rPr>
        <w:t>Despite significant progress in both spatial and frequency-domain augmentation, several open questions remain. Most notably, the majority of Fourier-based augmentation studies have focused on self-supervised or domain generalization settings, with limited systematic evaluation in fully supervised learning contexts . Furthermore, the interplay between different types of frequency manipulations—such as amplitude rescaling, random frequency perturbation, phase shifting, and generative spectral mixing—has not been comprehensively explored, particularly with respect to their impact on label semantics and model robustness.</w:t>
      </w:r>
    </w:p>
    <w:p w14:paraId="0A278361" w14:textId="77777777" w:rsidR="004764C9" w:rsidRPr="004764C9" w:rsidRDefault="004764C9" w:rsidP="00DA5793">
      <w:pPr>
        <w:pStyle w:val="BodyText"/>
        <w:ind w:left="0" w:firstLine="0"/>
        <w:jc w:val="left"/>
      </w:pPr>
      <w:r w:rsidRPr="004764C9">
        <w:t>Our work addresses these gaps by:</w:t>
      </w:r>
    </w:p>
    <w:p w14:paraId="28E7DEE1" w14:textId="77777777" w:rsidR="004764C9" w:rsidRPr="004764C9" w:rsidRDefault="004764C9" w:rsidP="00DA5793">
      <w:pPr>
        <w:widowControl/>
        <w:numPr>
          <w:ilvl w:val="0"/>
          <w:numId w:val="14"/>
        </w:numPr>
        <w:autoSpaceDE/>
        <w:autoSpaceDN/>
        <w:rPr>
          <w:sz w:val="20"/>
          <w:szCs w:val="20"/>
        </w:rPr>
      </w:pPr>
      <w:r w:rsidRPr="004764C9">
        <w:rPr>
          <w:sz w:val="20"/>
          <w:szCs w:val="20"/>
        </w:rPr>
        <w:t>Providing a unified framework for integrating multiple Fourier domain augmentations into supervised learning pipelines,</w:t>
      </w:r>
    </w:p>
    <w:p w14:paraId="625E31E2" w14:textId="77777777" w:rsidR="004764C9" w:rsidRPr="004764C9" w:rsidRDefault="004764C9" w:rsidP="00DA5793">
      <w:pPr>
        <w:widowControl/>
        <w:numPr>
          <w:ilvl w:val="0"/>
          <w:numId w:val="14"/>
        </w:numPr>
        <w:autoSpaceDE/>
        <w:autoSpaceDN/>
        <w:rPr>
          <w:sz w:val="20"/>
          <w:szCs w:val="20"/>
        </w:rPr>
      </w:pPr>
      <w:r w:rsidRPr="004764C9">
        <w:rPr>
          <w:sz w:val="20"/>
          <w:szCs w:val="20"/>
        </w:rPr>
        <w:t>Conducting extensive empirical analysis across diverse data domains,</w:t>
      </w:r>
    </w:p>
    <w:p w14:paraId="52AC8444" w14:textId="77777777" w:rsidR="004764C9" w:rsidRPr="004764C9" w:rsidRDefault="004764C9" w:rsidP="00DA5793">
      <w:pPr>
        <w:widowControl/>
        <w:numPr>
          <w:ilvl w:val="0"/>
          <w:numId w:val="14"/>
        </w:numPr>
        <w:autoSpaceDE/>
        <w:autoSpaceDN/>
        <w:rPr>
          <w:sz w:val="20"/>
          <w:szCs w:val="20"/>
        </w:rPr>
      </w:pPr>
      <w:r w:rsidRPr="004764C9">
        <w:rPr>
          <w:sz w:val="20"/>
          <w:szCs w:val="20"/>
        </w:rPr>
        <w:lastRenderedPageBreak/>
        <w:t>Offering theoretical insights into the effects of frequency-domain transformations on learned representations.</w:t>
      </w:r>
    </w:p>
    <w:p w14:paraId="0129ABC9" w14:textId="1929B11C" w:rsidR="004764C9" w:rsidRPr="004764C9" w:rsidRDefault="004764C9" w:rsidP="00DA5793">
      <w:pPr>
        <w:pStyle w:val="FirstParagraph"/>
        <w:rPr>
          <w:rFonts w:ascii="Times New Roman" w:hAnsi="Times New Roman" w:cs="Times New Roman"/>
          <w:sz w:val="20"/>
          <w:szCs w:val="20"/>
        </w:rPr>
      </w:pPr>
      <w:r w:rsidRPr="004764C9">
        <w:rPr>
          <w:rFonts w:ascii="Times New Roman" w:hAnsi="Times New Roman" w:cs="Times New Roman"/>
          <w:sz w:val="20"/>
          <w:szCs w:val="20"/>
        </w:rPr>
        <w:t>In the following section, we detail our proposed methodology and the implementation of each Fourier domain augmentation.</w:t>
      </w:r>
      <w:bookmarkEnd w:id="4"/>
    </w:p>
    <w:p w14:paraId="321DC098" w14:textId="64EE471D" w:rsidR="004764C9" w:rsidRPr="00196123" w:rsidRDefault="007A409C" w:rsidP="00DA5793">
      <w:pPr>
        <w:pStyle w:val="ListParagraph"/>
        <w:numPr>
          <w:ilvl w:val="0"/>
          <w:numId w:val="11"/>
        </w:numPr>
        <w:tabs>
          <w:tab w:val="left" w:pos="2192"/>
        </w:tabs>
        <w:spacing w:before="173"/>
        <w:ind w:left="2192" w:hanging="364"/>
        <w:jc w:val="left"/>
        <w:rPr>
          <w:sz w:val="20"/>
        </w:rPr>
      </w:pPr>
      <w:r w:rsidRPr="00FC5A6B">
        <w:rPr>
          <w:smallCaps/>
          <w:spacing w:val="-2"/>
          <w:sz w:val="20"/>
        </w:rPr>
        <w:t>Methodology</w:t>
      </w:r>
    </w:p>
    <w:p w14:paraId="0C122414" w14:textId="27A736E1" w:rsidR="005E0850" w:rsidRPr="00196123" w:rsidRDefault="00196123" w:rsidP="00DA5793">
      <w:pPr>
        <w:pStyle w:val="ListParagraph"/>
        <w:numPr>
          <w:ilvl w:val="0"/>
          <w:numId w:val="9"/>
        </w:numPr>
        <w:tabs>
          <w:tab w:val="left" w:pos="469"/>
        </w:tabs>
        <w:spacing w:before="164"/>
        <w:jc w:val="left"/>
        <w:rPr>
          <w:sz w:val="20"/>
          <w:szCs w:val="20"/>
        </w:rPr>
      </w:pPr>
      <w:r>
        <w:rPr>
          <w:i/>
          <w:spacing w:val="-2"/>
          <w:sz w:val="20"/>
        </w:rPr>
        <w:t>Overview</w:t>
      </w:r>
    </w:p>
    <w:p w14:paraId="2BE2CCAD" w14:textId="20A4566E" w:rsidR="00196123" w:rsidRPr="00196123" w:rsidRDefault="00196123" w:rsidP="00DA579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Our methodology is grounded in the</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decomposition of input signals (e.g., images) into</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their frequency components using the discrete</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 xml:space="preserve">Fourier transform (DFT). For a given input </w:t>
      </w:r>
      <m:oMath>
        <m:r>
          <w:rPr>
            <w:rFonts w:ascii="Cambria Math" w:hAnsi="Cambria Math" w:cs="Times New Roman"/>
            <w:sz w:val="20"/>
            <w:szCs w:val="20"/>
          </w:rPr>
          <m:t>x</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cr m:val="double-struck"/>
                <m:sty m:val="p"/>
              </m:rPr>
              <w:rPr>
                <w:rFonts w:ascii="Cambria Math" w:hAnsi="Cambria Math" w:cs="Times New Roman"/>
                <w:sz w:val="20"/>
                <w:szCs w:val="20"/>
              </w:rPr>
              <m:t>R</m:t>
            </m:r>
          </m:e>
          <m:sup>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r>
              <w:rPr>
                <w:rFonts w:ascii="Cambria Math" w:hAnsi="Cambria Math" w:cs="Times New Roman"/>
                <w:sz w:val="20"/>
                <w:szCs w:val="20"/>
              </w:rPr>
              <m:t>C</m:t>
            </m:r>
          </m:sup>
        </m:sSup>
      </m:oMath>
      <w:r w:rsidRPr="00196123">
        <w:rPr>
          <w:rFonts w:ascii="Times New Roman" w:hAnsi="Times New Roman" w:cs="Times New Roman"/>
          <w:sz w:val="20"/>
          <w:szCs w:val="20"/>
        </w:rPr>
        <w:t>, the 2D DFT is defined as:</w:t>
      </w:r>
    </w:p>
    <w:p w14:paraId="36D2D20E" w14:textId="77777777" w:rsidR="00196123" w:rsidRPr="00196123" w:rsidRDefault="00196123" w:rsidP="00DA5793">
      <w:pPr>
        <w:pStyle w:val="BodyText"/>
        <w:ind w:left="470" w:firstLine="0"/>
        <w:jc w:val="left"/>
      </w:pPr>
      <m:oMathPara>
        <m:oMathParaPr>
          <m:jc m:val="center"/>
        </m:oMathParaPr>
        <m:oMath>
          <m:r>
            <m:rPr>
              <m:scr m:val="script"/>
              <m:sty m:val="p"/>
            </m:rPr>
            <w:rPr>
              <w:rFonts w:ascii="Cambria Math" w:hAnsi="Cambria Math"/>
            </w:rPr>
            <m:t>F(</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r>
                <m:rPr>
                  <m:sty m:val="p"/>
                </m:rPr>
                <w:rPr>
                  <w:rFonts w:ascii="Cambria Math" w:hAnsi="Cambria Math"/>
                </w:rPr>
                <m:t>Φ(</m:t>
              </m:r>
              <m:r>
                <w:rPr>
                  <w:rFonts w:ascii="Cambria Math" w:hAnsi="Cambria Math"/>
                </w:rPr>
                <m:t>x</m:t>
              </m:r>
              <m:r>
                <m:rPr>
                  <m:sty m:val="p"/>
                </m:rPr>
                <w:rPr>
                  <w:rFonts w:ascii="Cambria Math" w:hAnsi="Cambria Math"/>
                </w:rPr>
                <m:t>)</m:t>
              </m:r>
            </m:sup>
          </m:sSup>
        </m:oMath>
      </m:oMathPara>
    </w:p>
    <w:p w14:paraId="0304A557" w14:textId="69EA81A1" w:rsidR="00196123" w:rsidRPr="00196123" w:rsidRDefault="00196123" w:rsidP="00DA579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 xml:space="preserve">where </w:t>
      </w:r>
      <m:oMath>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oMath>
      <w:r w:rsidRPr="00196123">
        <w:rPr>
          <w:rFonts w:ascii="Times New Roman" w:hAnsi="Times New Roman" w:cs="Times New Roman"/>
          <w:sz w:val="20"/>
          <w:szCs w:val="20"/>
        </w:rPr>
        <w:t xml:space="preserve"> and </w:t>
      </w:r>
      <m:oMath>
        <m:r>
          <m:rPr>
            <m:sty m:val="p"/>
          </m:rPr>
          <w:rPr>
            <w:rFonts w:ascii="Cambria Math" w:hAnsi="Cambria Math" w:cs="Times New Roman"/>
            <w:sz w:val="20"/>
            <w:szCs w:val="20"/>
          </w:rPr>
          <m:t>Φ(</m:t>
        </m:r>
        <m:r>
          <w:rPr>
            <w:rFonts w:ascii="Cambria Math" w:hAnsi="Cambria Math" w:cs="Times New Roman"/>
            <w:sz w:val="20"/>
            <w:szCs w:val="20"/>
          </w:rPr>
          <m:t>x</m:t>
        </m:r>
        <m:r>
          <m:rPr>
            <m:sty m:val="p"/>
          </m:rPr>
          <w:rPr>
            <w:rFonts w:ascii="Cambria Math" w:hAnsi="Cambria Math" w:cs="Times New Roman"/>
            <w:sz w:val="20"/>
            <w:szCs w:val="20"/>
          </w:rPr>
          <m:t>)</m:t>
        </m:r>
      </m:oMath>
      <w:r w:rsidRPr="00196123">
        <w:rPr>
          <w:rFonts w:ascii="Times New Roman" w:hAnsi="Times New Roman" w:cs="Times New Roman"/>
          <w:sz w:val="20"/>
          <w:szCs w:val="20"/>
        </w:rPr>
        <w:t xml:space="preserve"> denote the amplitude and</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phase spectra, respectively. This decomposition enables flexible manipulation of frequency content for data augmentation.</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We introduce four Fourier domain augmentations</w:t>
      </w:r>
      <w:r w:rsidRPr="00196123">
        <w:rPr>
          <w:rFonts w:ascii="Times New Roman" w:hAnsi="Times New Roman" w:cs="Times New Roman"/>
          <w:sz w:val="20"/>
          <w:szCs w:val="20"/>
        </w:rPr>
        <w:t xml:space="preserve"> </w:t>
      </w:r>
      <w:r w:rsidRPr="00196123">
        <w:rPr>
          <w:rFonts w:ascii="Times New Roman" w:hAnsi="Times New Roman" w:cs="Times New Roman"/>
          <w:b/>
          <w:bCs/>
          <w:sz w:val="20"/>
          <w:szCs w:val="20"/>
        </w:rPr>
        <w:t>AmplitudeRescale</w:t>
      </w:r>
      <w:r w:rsidRPr="00196123">
        <w:rPr>
          <w:rFonts w:ascii="Times New Roman" w:hAnsi="Times New Roman" w:cs="Times New Roman"/>
          <w:sz w:val="20"/>
          <w:szCs w:val="20"/>
        </w:rPr>
        <w:t xml:space="preserve">, </w:t>
      </w:r>
      <w:r w:rsidRPr="00196123">
        <w:rPr>
          <w:rFonts w:ascii="Times New Roman" w:hAnsi="Times New Roman" w:cs="Times New Roman"/>
          <w:b/>
          <w:bCs/>
          <w:sz w:val="20"/>
          <w:szCs w:val="20"/>
        </w:rPr>
        <w:t>RandomFrequency</w:t>
      </w:r>
      <w:r w:rsidRPr="00196123">
        <w:rPr>
          <w:rFonts w:ascii="Times New Roman" w:hAnsi="Times New Roman" w:cs="Times New Roman"/>
          <w:sz w:val="20"/>
          <w:szCs w:val="20"/>
        </w:rPr>
        <w:t xml:space="preserve">, </w:t>
      </w:r>
      <w:r w:rsidRPr="00196123">
        <w:rPr>
          <w:rFonts w:ascii="Times New Roman" w:hAnsi="Times New Roman" w:cs="Times New Roman"/>
          <w:b/>
          <w:bCs/>
          <w:sz w:val="20"/>
          <w:szCs w:val="20"/>
        </w:rPr>
        <w:t>Phase</w:t>
      </w:r>
      <w:r w:rsidRPr="00196123">
        <w:rPr>
          <w:rFonts w:ascii="Times New Roman" w:hAnsi="Times New Roman" w:cs="Times New Roman"/>
          <w:b/>
          <w:bCs/>
          <w:sz w:val="20"/>
          <w:szCs w:val="20"/>
        </w:rPr>
        <w:t xml:space="preserve"> </w:t>
      </w:r>
      <w:r w:rsidRPr="00196123">
        <w:rPr>
          <w:rFonts w:ascii="Times New Roman" w:hAnsi="Times New Roman" w:cs="Times New Roman"/>
          <w:b/>
          <w:bCs/>
          <w:sz w:val="20"/>
          <w:szCs w:val="20"/>
        </w:rPr>
        <w:t>Shift</w:t>
      </w:r>
      <w:r w:rsidRPr="00196123">
        <w:rPr>
          <w:rFonts w:ascii="Times New Roman" w:hAnsi="Times New Roman" w:cs="Times New Roman"/>
          <w:sz w:val="20"/>
          <w:szCs w:val="20"/>
        </w:rPr>
        <w:t xml:space="preserve">, and </w:t>
      </w:r>
      <w:r w:rsidRPr="00196123">
        <w:rPr>
          <w:rFonts w:ascii="Times New Roman" w:hAnsi="Times New Roman" w:cs="Times New Roman"/>
          <w:b/>
          <w:bCs/>
          <w:sz w:val="20"/>
          <w:szCs w:val="20"/>
        </w:rPr>
        <w:t>GaussianMixture</w:t>
      </w:r>
      <w:r w:rsidRPr="00196123">
        <w:rPr>
          <w:rFonts w:ascii="Times New Roman" w:hAnsi="Times New Roman" w:cs="Times New Roman"/>
          <w:sz w:val="20"/>
          <w:szCs w:val="20"/>
        </w:rPr>
        <w:t>—each designed to</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perturb the input in a distinct manner while</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preserving label semantics. The augmented</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 xml:space="preserve">signal </w:t>
      </w:r>
      <m:oMath>
        <m:acc>
          <m:accPr>
            <m:chr m:val="̃"/>
            <m:ctrlPr>
              <w:rPr>
                <w:rFonts w:ascii="Cambria Math" w:hAnsi="Cambria Math" w:cs="Times New Roman"/>
                <w:sz w:val="20"/>
                <w:szCs w:val="20"/>
              </w:rPr>
            </m:ctrlPr>
          </m:accPr>
          <m:e>
            <m:r>
              <w:rPr>
                <w:rFonts w:ascii="Cambria Math" w:hAnsi="Cambria Math" w:cs="Times New Roman"/>
                <w:sz w:val="20"/>
                <w:szCs w:val="20"/>
              </w:rPr>
              <m:t>x</m:t>
            </m:r>
          </m:e>
        </m:acc>
      </m:oMath>
      <w:r w:rsidRPr="00196123">
        <w:rPr>
          <w:rFonts w:ascii="Times New Roman" w:hAnsi="Times New Roman" w:cs="Times New Roman"/>
          <w:sz w:val="20"/>
          <w:szCs w:val="20"/>
        </w:rPr>
        <w:t xml:space="preserve"> is obtained by applying a transformation</w:t>
      </w:r>
      <w:r w:rsidRPr="00196123">
        <w:rPr>
          <w:rFonts w:ascii="Times New Roman" w:hAnsi="Times New Roman" w:cs="Times New Roman"/>
          <w:sz w:val="20"/>
          <w:szCs w:val="20"/>
        </w:rPr>
        <w:t xml:space="preserve"> </w:t>
      </w:r>
      <m:oMath>
        <m:r>
          <m:rPr>
            <m:scr m:val="script"/>
            <m:sty m:val="p"/>
          </m:rPr>
          <w:rPr>
            <w:rFonts w:ascii="Cambria Math" w:hAnsi="Cambria Math" w:cs="Times New Roman"/>
            <w:sz w:val="20"/>
            <w:szCs w:val="20"/>
          </w:rPr>
          <m:t>T</m:t>
        </m:r>
      </m:oMath>
      <w:r w:rsidRPr="00196123">
        <w:rPr>
          <w:rFonts w:ascii="Times New Roman" w:hAnsi="Times New Roman" w:cs="Times New Roman"/>
          <w:sz w:val="20"/>
          <w:szCs w:val="20"/>
        </w:rPr>
        <w:t xml:space="preserve"> in the frequency domain and then inverting the transform:</w:t>
      </w:r>
    </w:p>
    <w:p w14:paraId="64479C06" w14:textId="77777777" w:rsidR="00196123" w:rsidRPr="00196123" w:rsidRDefault="00196123" w:rsidP="00196123">
      <w:pPr>
        <w:pStyle w:val="BodyText"/>
        <w:ind w:left="470" w:firstLine="0"/>
        <w:jc w:val="lef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F</m:t>
              </m:r>
            </m:e>
            <m:sup>
              <m:r>
                <m:rPr>
                  <m:sty m:val="p"/>
                </m:rPr>
                <w:rPr>
                  <w:rFonts w:ascii="Cambria Math" w:hAnsi="Cambria Math"/>
                </w:rPr>
                <m:t>-</m:t>
              </m:r>
              <m:r>
                <w:rPr>
                  <w:rFonts w:ascii="Cambria Math" w:hAnsi="Cambria Math"/>
                </w:rPr>
                <m:t>1</m:t>
              </m:r>
            </m:sup>
          </m:sSup>
          <m:d>
            <m:dPr>
              <m:ctrlPr>
                <w:rPr>
                  <w:rFonts w:ascii="Cambria Math" w:hAnsi="Cambria Math"/>
                </w:rPr>
              </m:ctrlPr>
            </m:dPr>
            <m:e>
              <m:r>
                <m:rPr>
                  <m:scr m:val="script"/>
                  <m:sty m:val="p"/>
                </m:rPr>
                <w:rPr>
                  <w:rFonts w:ascii="Cambria Math" w:hAnsi="Cambria Math"/>
                </w:rPr>
                <m:t>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),Φ(</m:t>
              </m:r>
              <m:r>
                <w:rPr>
                  <w:rFonts w:ascii="Cambria Math" w:hAnsi="Cambria Math"/>
                </w:rPr>
                <m:t>x</m:t>
              </m:r>
              <m:r>
                <m:rPr>
                  <m:sty m:val="p"/>
                </m:rPr>
                <w:rPr>
                  <w:rFonts w:ascii="Cambria Math" w:hAnsi="Cambria Math"/>
                </w:rPr>
                <m:t>))</m:t>
              </m:r>
            </m:e>
          </m:d>
        </m:oMath>
      </m:oMathPara>
    </w:p>
    <w:p w14:paraId="409636A6" w14:textId="6ECC6726" w:rsidR="00196123" w:rsidRPr="00196123" w:rsidRDefault="00196123" w:rsidP="00196123">
      <w:pPr>
        <w:pStyle w:val="FirstParagraph"/>
        <w:spacing w:before="0"/>
        <w:ind w:left="470"/>
        <w:rPr>
          <w:rFonts w:ascii="Times New Roman" w:hAnsi="Times New Roman" w:cs="Times New Roman"/>
          <w:sz w:val="20"/>
          <w:szCs w:val="20"/>
        </w:rPr>
      </w:pPr>
      <w:r w:rsidRPr="00196123">
        <w:rPr>
          <w:rFonts w:ascii="Times New Roman" w:hAnsi="Times New Roman" w:cs="Times New Roman"/>
          <w:sz w:val="20"/>
          <w:szCs w:val="20"/>
        </w:rPr>
        <w:t>In the following subsections, we detail the implementation and intuition behind each augmentation.</w:t>
      </w:r>
    </w:p>
    <w:p w14:paraId="06765FFB" w14:textId="1FF70672" w:rsidR="00196123" w:rsidRPr="00196123" w:rsidRDefault="00196123" w:rsidP="00196123">
      <w:pPr>
        <w:pStyle w:val="ListParagraph"/>
        <w:numPr>
          <w:ilvl w:val="0"/>
          <w:numId w:val="9"/>
        </w:numPr>
        <w:tabs>
          <w:tab w:val="left" w:pos="469"/>
        </w:tabs>
        <w:spacing w:before="164" w:after="240"/>
        <w:jc w:val="both"/>
        <w:rPr>
          <w:sz w:val="20"/>
          <w:szCs w:val="20"/>
        </w:rPr>
      </w:pPr>
      <w:r w:rsidRPr="00196123">
        <w:rPr>
          <w:i/>
          <w:spacing w:val="-2"/>
          <w:sz w:val="20"/>
          <w:szCs w:val="20"/>
        </w:rPr>
        <w:t>Amplitude Rescale</w:t>
      </w:r>
    </w:p>
    <w:p w14:paraId="30C43294" w14:textId="77777777" w:rsidR="00196123" w:rsidRPr="00196123" w:rsidRDefault="00196123" w:rsidP="0019612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 xml:space="preserve">AmplitudeRescale modifies the amplitude spectrum </w:t>
      </w:r>
      <m:oMath>
        <m:r>
          <w:rPr>
            <w:rFonts w:ascii="Cambria Math" w:hAnsi="Cambria Math" w:cs="Times New Roman"/>
            <w:sz w:val="20"/>
            <w:szCs w:val="20"/>
          </w:rPr>
          <m:t>A</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oMath>
      <w:r w:rsidRPr="00196123">
        <w:rPr>
          <w:rFonts w:ascii="Times New Roman" w:hAnsi="Times New Roman" w:cs="Times New Roman"/>
          <w:sz w:val="20"/>
          <w:szCs w:val="20"/>
        </w:rPr>
        <w:t xml:space="preserve"> by applying a random rescaling factor </w:t>
      </w:r>
      <m:oMath>
        <m:r>
          <w:rPr>
            <w:rFonts w:ascii="Cambria Math" w:hAnsi="Cambria Math" w:cs="Times New Roman"/>
            <w:sz w:val="20"/>
            <w:szCs w:val="20"/>
          </w:rPr>
          <m:t>α</m:t>
        </m:r>
      </m:oMath>
      <w:r w:rsidRPr="00196123">
        <w:rPr>
          <w:rFonts w:ascii="Times New Roman" w:hAnsi="Times New Roman" w:cs="Times New Roman"/>
          <w:sz w:val="20"/>
          <w:szCs w:val="20"/>
        </w:rPr>
        <w:t xml:space="preserve"> sampled from a predefined range </w:t>
      </w:r>
      <m:oMath>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α</m:t>
            </m:r>
          </m:e>
          <m:sub>
            <m:r>
              <m:rPr>
                <m:nor/>
              </m:rPr>
              <w:rPr>
                <w:rFonts w:ascii="Times New Roman" w:hAnsi="Times New Roman" w:cs="Times New Roman"/>
                <w:sz w:val="20"/>
                <w:szCs w:val="20"/>
              </w:rPr>
              <m:t>min</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α</m:t>
            </m:r>
          </m:e>
          <m:sub>
            <m:r>
              <m:rPr>
                <m:nor/>
              </m:rPr>
              <w:rPr>
                <w:rFonts w:ascii="Times New Roman" w:hAnsi="Times New Roman" w:cs="Times New Roman"/>
                <w:sz w:val="20"/>
                <w:szCs w:val="20"/>
              </w:rPr>
              <m:t>max</m:t>
            </m:r>
          </m:sub>
        </m:sSub>
        <m:r>
          <m:rPr>
            <m:sty m:val="p"/>
          </m:rPr>
          <w:rPr>
            <w:rFonts w:ascii="Cambria Math" w:hAnsi="Cambria Math" w:cs="Times New Roman"/>
            <w:sz w:val="20"/>
            <w:szCs w:val="20"/>
          </w:rPr>
          <m:t>]</m:t>
        </m:r>
      </m:oMath>
      <w:r w:rsidRPr="00196123">
        <w:rPr>
          <w:rFonts w:ascii="Times New Roman" w:hAnsi="Times New Roman" w:cs="Times New Roman"/>
          <w:sz w:val="20"/>
          <w:szCs w:val="20"/>
        </w:rPr>
        <w:t>:</w:t>
      </w:r>
    </w:p>
    <w:p w14:paraId="1B071A70" w14:textId="77777777" w:rsidR="00196123" w:rsidRPr="00196123" w:rsidRDefault="00196123" w:rsidP="00196123">
      <w:pPr>
        <w:pStyle w:val="BodyText"/>
        <w:spacing w:after="240"/>
        <w:ind w:left="470" w:firstLine="0"/>
        <w:jc w:val="left"/>
        <w:rPr>
          <w:rFonts w:eastAsiaTheme="minorEastAsia"/>
        </w:rPr>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x</m:t>
              </m:r>
            </m:e>
          </m:d>
        </m:oMath>
      </m:oMathPara>
    </w:p>
    <w:p w14:paraId="17C37CAD" w14:textId="22F1383C" w:rsidR="00196123" w:rsidRPr="00196123" w:rsidRDefault="00196123" w:rsidP="00196123">
      <w:pPr>
        <w:pStyle w:val="BodyText"/>
        <w:ind w:left="470" w:firstLine="0"/>
        <w:jc w:val="left"/>
        <w:rPr>
          <w:rFonts w:eastAsiaTheme="minorEastAsia"/>
        </w:rPr>
      </w:pPr>
      <w:r w:rsidRPr="00196123">
        <w:t xml:space="preserve">The phase spectrum </w:t>
      </w:r>
      <m:oMath>
        <m:r>
          <m:rPr>
            <m:sty m:val="p"/>
          </m:rPr>
          <w:rPr>
            <w:rFonts w:ascii="Cambria Math" w:hAnsi="Cambria Math"/>
          </w:rPr>
          <m:t>Φ(</m:t>
        </m:r>
        <m:r>
          <w:rPr>
            <w:rFonts w:ascii="Cambria Math" w:hAnsi="Cambria Math"/>
          </w:rPr>
          <m:t>x</m:t>
        </m:r>
        <m:r>
          <m:rPr>
            <m:sty m:val="p"/>
          </m:rPr>
          <w:rPr>
            <w:rFonts w:ascii="Cambria Math" w:hAnsi="Cambria Math"/>
          </w:rPr>
          <m:t>)</m:t>
        </m:r>
      </m:oMath>
      <w:r w:rsidRPr="00196123">
        <w:t xml:space="preserve"> is left unchanged. The augmented sample is then reconstructed as:</w:t>
      </w:r>
    </w:p>
    <w:p w14:paraId="4192C4C0" w14:textId="77777777" w:rsidR="00196123" w:rsidRPr="00196123" w:rsidRDefault="00196123" w:rsidP="00196123">
      <w:pPr>
        <w:pStyle w:val="BodyText"/>
        <w:spacing w:before="240"/>
        <w:ind w:left="470" w:firstLine="0"/>
        <w:jc w:val="lef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F</m:t>
              </m:r>
            </m:e>
            <m:sup>
              <m:r>
                <m:rPr>
                  <m:sty m:val="p"/>
                </m:rPr>
                <w:rPr>
                  <w:rFonts w:ascii="Cambria Math" w:hAnsi="Cambria Math"/>
                </w:rPr>
                <m:t>-</m:t>
              </m:r>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r>
                <m:rPr>
                  <m:sty m:val="p"/>
                </m:rPr>
                <w:rPr>
                  <w:rFonts w:ascii="Cambria Math" w:hAnsi="Cambria Math"/>
                </w:rPr>
                <m:t>Φ(</m:t>
              </m:r>
              <m:r>
                <w:rPr>
                  <w:rFonts w:ascii="Cambria Math" w:hAnsi="Cambria Math"/>
                </w:rPr>
                <m:t>x</m:t>
              </m:r>
              <m:r>
                <m:rPr>
                  <m:sty m:val="p"/>
                </m:rPr>
                <w:rPr>
                  <w:rFonts w:ascii="Cambria Math" w:hAnsi="Cambria Math"/>
                </w:rPr>
                <m:t>)</m:t>
              </m:r>
            </m:sup>
          </m:sSup>
          <m:r>
            <m:rPr>
              <m:sty m:val="p"/>
            </m:rPr>
            <w:rPr>
              <w:rFonts w:ascii="Cambria Math" w:hAnsi="Cambria Math"/>
            </w:rPr>
            <m:t>)</m:t>
          </m:r>
        </m:oMath>
      </m:oMathPara>
    </w:p>
    <w:p w14:paraId="40DFFE2B" w14:textId="1D6EC2C2" w:rsidR="00196123" w:rsidRPr="00196123" w:rsidRDefault="00196123" w:rsidP="0019612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This operation alters the global contrast and frequency energy of the input without disrupting its semantic structure.</w:t>
      </w:r>
    </w:p>
    <w:p w14:paraId="136A7089" w14:textId="5665E810" w:rsidR="00196123" w:rsidRPr="00196123" w:rsidRDefault="00196123" w:rsidP="00C60DB1">
      <w:pPr>
        <w:pStyle w:val="ListParagraph"/>
        <w:numPr>
          <w:ilvl w:val="0"/>
          <w:numId w:val="9"/>
        </w:numPr>
        <w:tabs>
          <w:tab w:val="left" w:pos="469"/>
        </w:tabs>
        <w:spacing w:before="164" w:after="240"/>
        <w:jc w:val="both"/>
        <w:rPr>
          <w:sz w:val="20"/>
          <w:szCs w:val="20"/>
        </w:rPr>
      </w:pPr>
      <w:r w:rsidRPr="00196123">
        <w:rPr>
          <w:sz w:val="20"/>
          <w:szCs w:val="20"/>
        </w:rPr>
        <w:t>Random Frequency</w:t>
      </w:r>
    </w:p>
    <w:p w14:paraId="2F9C7B4D" w14:textId="77777777" w:rsidR="00196123" w:rsidRPr="00196123" w:rsidRDefault="00196123" w:rsidP="0019612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 xml:space="preserve">RandomFrequency selectively perturbs frequency bands in the amplitude spectrum. Let </w:t>
      </w:r>
      <m:oMath>
        <m:r>
          <w:rPr>
            <w:rFonts w:ascii="Cambria Math" w:hAnsi="Cambria Math" w:cs="Times New Roman"/>
            <w:sz w:val="20"/>
            <w:szCs w:val="20"/>
          </w:rPr>
          <m:t>M</m:t>
        </m:r>
      </m:oMath>
      <w:r w:rsidRPr="00196123">
        <w:rPr>
          <w:rFonts w:ascii="Times New Roman" w:hAnsi="Times New Roman" w:cs="Times New Roman"/>
          <w:sz w:val="20"/>
          <w:szCs w:val="20"/>
        </w:rPr>
        <w:t xml:space="preserve"> be a binary mask that randomly selects a subset of frequencies for modification. The amplitude is perturbed as:</w:t>
      </w:r>
    </w:p>
    <w:p w14:paraId="2132F90A" w14:textId="77777777" w:rsidR="00196123" w:rsidRPr="00196123" w:rsidRDefault="00196123" w:rsidP="00196123">
      <w:pPr>
        <w:pStyle w:val="BodyText"/>
        <w:ind w:left="470" w:firstLine="0"/>
      </w:pPr>
      <m:oMathPara>
        <m:oMathParaPr>
          <m:jc m:val="center"/>
        </m:oMathParaP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m:t>
          </m:r>
          <m:r>
            <m:rPr>
              <m:scr m:val="script"/>
              <m:sty m:val="p"/>
            </m:rPr>
            <w:rPr>
              <w:rFonts w:ascii="Cambria Math" w:hAnsi="Cambria Math"/>
            </w:rPr>
            <m:t>⊙N(</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m:oMathPara>
    </w:p>
    <w:p w14:paraId="1AFA2935" w14:textId="69F45447" w:rsidR="00196123" w:rsidRPr="00196123" w:rsidRDefault="00196123" w:rsidP="0019612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 xml:space="preserve">where </w:t>
      </w:r>
      <m:oMath>
        <m:r>
          <m:rPr>
            <m:sty m:val="p"/>
          </m:rPr>
          <w:rPr>
            <w:rFonts w:ascii="Cambria Math" w:hAnsi="Cambria Math" w:cs="Times New Roman"/>
            <w:sz w:val="20"/>
            <w:szCs w:val="20"/>
          </w:rPr>
          <m:t>⊙</m:t>
        </m:r>
      </m:oMath>
      <w:r w:rsidRPr="00196123">
        <w:rPr>
          <w:rFonts w:ascii="Times New Roman" w:hAnsi="Times New Roman" w:cs="Times New Roman"/>
          <w:sz w:val="20"/>
          <w:szCs w:val="20"/>
        </w:rPr>
        <w:t xml:space="preserve"> denotes element-wise multiplication and </w:t>
      </w:r>
      <m:oMath>
        <m:r>
          <m:rPr>
            <m:scr m:val="script"/>
            <m:sty m:val="p"/>
          </m:rPr>
          <w:rPr>
            <w:rFonts w:ascii="Cambria Math" w:hAnsi="Cambria Math" w:cs="Times New Roman"/>
            <w:sz w:val="20"/>
            <w:szCs w:val="20"/>
          </w:rPr>
          <m:t>N(</m:t>
        </m:r>
        <m:r>
          <w:rPr>
            <w:rFonts w:ascii="Cambria Math" w:hAnsi="Cambria Math" w:cs="Times New Roman"/>
            <w:sz w:val="20"/>
            <w:szCs w:val="20"/>
          </w:rPr>
          <m:t>0</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m:t>
        </m:r>
      </m:oMath>
      <w:r w:rsidRPr="00196123">
        <w:rPr>
          <w:rFonts w:ascii="Times New Roman" w:hAnsi="Times New Roman" w:cs="Times New Roman"/>
          <w:sz w:val="20"/>
          <w:szCs w:val="20"/>
        </w:rPr>
        <w:t xml:space="preserve"> is Gaussian noise. This encourages the model to be invariant to random frequency-specific perturbations.</w:t>
      </w:r>
    </w:p>
    <w:p w14:paraId="11FC843D" w14:textId="77777777" w:rsidR="00196123" w:rsidRPr="00196123" w:rsidRDefault="00196123" w:rsidP="00196123">
      <w:pPr>
        <w:pStyle w:val="ListParagraph"/>
        <w:numPr>
          <w:ilvl w:val="0"/>
          <w:numId w:val="9"/>
        </w:numPr>
        <w:tabs>
          <w:tab w:val="left" w:pos="469"/>
        </w:tabs>
        <w:spacing w:before="164" w:after="240"/>
        <w:jc w:val="both"/>
        <w:rPr>
          <w:sz w:val="20"/>
          <w:szCs w:val="20"/>
        </w:rPr>
      </w:pPr>
      <w:r w:rsidRPr="00196123">
        <w:rPr>
          <w:sz w:val="20"/>
          <w:szCs w:val="20"/>
        </w:rPr>
        <w:t>Phase Shift</w:t>
      </w:r>
    </w:p>
    <w:p w14:paraId="130D4496" w14:textId="1C5207A8" w:rsidR="00196123" w:rsidRPr="00196123" w:rsidRDefault="00196123" w:rsidP="00196123">
      <w:pPr>
        <w:pStyle w:val="ListParagraph"/>
        <w:tabs>
          <w:tab w:val="left" w:pos="469"/>
        </w:tabs>
        <w:spacing w:before="164" w:after="240"/>
        <w:ind w:left="470" w:firstLine="0"/>
        <w:rPr>
          <w:sz w:val="20"/>
          <w:szCs w:val="20"/>
        </w:rPr>
      </w:pPr>
      <w:r w:rsidRPr="00196123">
        <w:rPr>
          <w:sz w:val="20"/>
          <w:szCs w:val="20"/>
        </w:rPr>
        <w:t>Phase Shift applies a uniform or random shift to the phase spectrum:</w:t>
      </w:r>
    </w:p>
    <w:p w14:paraId="7F0CE57C" w14:textId="77777777" w:rsidR="00196123" w:rsidRPr="00196123" w:rsidRDefault="00196123" w:rsidP="00196123">
      <w:pPr>
        <w:pStyle w:val="BodyText"/>
        <w:ind w:left="470" w:firstLine="0"/>
      </w:pPr>
      <m:oMathPara>
        <m:oMathParaPr>
          <m:jc m:val="center"/>
        </m:oMathParaPr>
        <m:oMath>
          <m:sSup>
            <m:sSupPr>
              <m:ctrlPr>
                <w:rPr>
                  <w:rFonts w:ascii="Cambria Math" w:hAnsi="Cambria Math"/>
                </w:rPr>
              </m:ctrlPr>
            </m:sSupPr>
            <m:e>
              <m:r>
                <m:rPr>
                  <m:sty m:val="p"/>
                </m:rPr>
                <w:rPr>
                  <w:rFonts w:ascii="Cambria Math" w:hAnsi="Cambria Math"/>
                </w:rPr>
                <m:t>Φ</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rPr>
            <m:t>)=Φ(</m:t>
          </m:r>
          <m:r>
            <w:rPr>
              <w:rFonts w:ascii="Cambria Math" w:hAnsi="Cambria Math"/>
            </w:rPr>
            <m:t>x</m:t>
          </m:r>
          <m:r>
            <m:rPr>
              <m:sty m:val="p"/>
            </m:rPr>
            <w:rPr>
              <w:rFonts w:ascii="Cambria Math" w:hAnsi="Cambria Math"/>
            </w:rPr>
            <m:t>)+</m:t>
          </m:r>
          <m:r>
            <w:rPr>
              <w:rFonts w:ascii="Cambria Math" w:hAnsi="Cambria Math"/>
            </w:rPr>
            <m:t>δ</m:t>
          </m:r>
        </m:oMath>
      </m:oMathPara>
    </w:p>
    <w:p w14:paraId="2CCCD2B0" w14:textId="77777777" w:rsidR="00196123" w:rsidRPr="00196123" w:rsidRDefault="00196123" w:rsidP="0019612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 xml:space="preserve">where </w:t>
      </w:r>
      <m:oMath>
        <m:r>
          <w:rPr>
            <w:rFonts w:ascii="Cambria Math" w:hAnsi="Cambria Math" w:cs="Times New Roman"/>
            <w:sz w:val="20"/>
            <w:szCs w:val="20"/>
          </w:rPr>
          <m:t>δ</m:t>
        </m:r>
      </m:oMath>
      <w:r w:rsidRPr="00196123">
        <w:rPr>
          <w:rFonts w:ascii="Times New Roman" w:hAnsi="Times New Roman" w:cs="Times New Roman"/>
          <w:sz w:val="20"/>
          <w:szCs w:val="20"/>
        </w:rPr>
        <w:t xml:space="preserve"> is a scalar or matrix sampled from a uniform distribution. The amplitude spectrum is preserved. The reconstruction is:</w:t>
      </w:r>
    </w:p>
    <w:p w14:paraId="48BB8187" w14:textId="77777777" w:rsidR="00196123" w:rsidRPr="00196123" w:rsidRDefault="00196123" w:rsidP="00196123">
      <w:pPr>
        <w:pStyle w:val="BodyText"/>
        <w:ind w:left="470" w:firstLine="0"/>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F</m:t>
              </m:r>
            </m:e>
            <m:sup>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sSup>
                <m:sSupPr>
                  <m:ctrlPr>
                    <w:rPr>
                      <w:rFonts w:ascii="Cambria Math" w:hAnsi="Cambria Math"/>
                    </w:rPr>
                  </m:ctrlPr>
                </m:sSupPr>
                <m:e>
                  <m:r>
                    <m:rPr>
                      <m:sty m:val="p"/>
                    </m:rPr>
                    <w:rPr>
                      <w:rFonts w:ascii="Cambria Math" w:hAnsi="Cambria Math"/>
                    </w:rPr>
                    <m:t>Φ</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rPr>
                <m:t>)</m:t>
              </m:r>
            </m:sup>
          </m:sSup>
          <m:r>
            <m:rPr>
              <m:sty m:val="p"/>
            </m:rPr>
            <w:rPr>
              <w:rFonts w:ascii="Cambria Math" w:hAnsi="Cambria Math"/>
            </w:rPr>
            <m:t>)</m:t>
          </m:r>
        </m:oMath>
      </m:oMathPara>
    </w:p>
    <w:p w14:paraId="766E3FAE" w14:textId="186AE988" w:rsidR="00196123" w:rsidRPr="00196123" w:rsidRDefault="00196123" w:rsidP="0019612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This augmentation simulates minor geometric or structural changes in the input.</w:t>
      </w:r>
    </w:p>
    <w:p w14:paraId="562EF13F" w14:textId="12E58DC5" w:rsidR="00196123" w:rsidRPr="00196123" w:rsidRDefault="00196123" w:rsidP="00C60DB1">
      <w:pPr>
        <w:pStyle w:val="ListParagraph"/>
        <w:numPr>
          <w:ilvl w:val="0"/>
          <w:numId w:val="9"/>
        </w:numPr>
        <w:tabs>
          <w:tab w:val="left" w:pos="469"/>
        </w:tabs>
        <w:spacing w:before="164" w:after="240"/>
        <w:jc w:val="both"/>
        <w:rPr>
          <w:sz w:val="20"/>
          <w:szCs w:val="20"/>
        </w:rPr>
      </w:pPr>
      <w:r w:rsidRPr="00196123">
        <w:rPr>
          <w:sz w:val="20"/>
          <w:szCs w:val="20"/>
        </w:rPr>
        <w:t>Gaussian Mixture</w:t>
      </w:r>
    </w:p>
    <w:p w14:paraId="2B04B110" w14:textId="77777777" w:rsidR="00196123" w:rsidRPr="00196123" w:rsidRDefault="00196123" w:rsidP="0019612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GaussianMixture synthesizes new amplitude or phase spectra by sampling from a Gaussian mixture model (GMM) fitted to the training data’s frequency components:</w:t>
      </w:r>
    </w:p>
    <w:p w14:paraId="6E098621" w14:textId="77777777" w:rsidR="00196123" w:rsidRPr="00196123" w:rsidRDefault="00196123" w:rsidP="00196123">
      <w:pPr>
        <w:pStyle w:val="BodyText"/>
        <w:ind w:left="470" w:firstLine="0"/>
        <w:jc w:val="left"/>
      </w:pPr>
      <m:oMathPara>
        <m:oMathParaPr>
          <m:jc m:val="center"/>
        </m:oMathParaPr>
        <m:oMath>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Φ</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rPr>
            <m:t>))∼</m:t>
          </m:r>
          <m:r>
            <m:rPr>
              <m:nor/>
            </m:rPr>
            <m:t>GMM</m:t>
          </m:r>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),Φ(</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sSubSup>
          <m:r>
            <m:rPr>
              <m:sty m:val="p"/>
            </m:rPr>
            <w:rPr>
              <w:rFonts w:ascii="Cambria Math" w:hAnsi="Cambria Math"/>
            </w:rPr>
            <m:t>)</m:t>
          </m:r>
        </m:oMath>
      </m:oMathPara>
    </w:p>
    <w:p w14:paraId="6549C5FD" w14:textId="31EEB5BB" w:rsidR="00196123" w:rsidRPr="00196123" w:rsidRDefault="00196123" w:rsidP="00196123">
      <w:pPr>
        <w:pStyle w:val="FirstParagraph"/>
        <w:ind w:left="470"/>
        <w:rPr>
          <w:rFonts w:ascii="Times New Roman" w:hAnsi="Times New Roman" w:cs="Times New Roman"/>
          <w:sz w:val="20"/>
          <w:szCs w:val="20"/>
        </w:rPr>
      </w:pPr>
      <w:r w:rsidRPr="00196123">
        <w:rPr>
          <w:rFonts w:ascii="Times New Roman" w:hAnsi="Times New Roman" w:cs="Times New Roman"/>
          <w:sz w:val="20"/>
          <w:szCs w:val="20"/>
        </w:rPr>
        <w:t>The augmented sample is reconstructed as before.</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This approach generates realistic yet diverse</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frequency patterns, enhancing model robustness</w:t>
      </w:r>
      <w:r w:rsidRPr="00196123">
        <w:rPr>
          <w:rFonts w:ascii="Times New Roman" w:hAnsi="Times New Roman" w:cs="Times New Roman"/>
          <w:sz w:val="20"/>
          <w:szCs w:val="20"/>
        </w:rPr>
        <w:t xml:space="preserve"> </w:t>
      </w:r>
      <w:r w:rsidRPr="00196123">
        <w:rPr>
          <w:rFonts w:ascii="Times New Roman" w:hAnsi="Times New Roman" w:cs="Times New Roman"/>
          <w:sz w:val="20"/>
          <w:szCs w:val="20"/>
        </w:rPr>
        <w:t>and data diversity.</w:t>
      </w:r>
    </w:p>
    <w:p w14:paraId="44671CFC" w14:textId="77777777" w:rsidR="00196123" w:rsidRDefault="00196123" w:rsidP="00196123">
      <w:pPr>
        <w:pStyle w:val="ListParagraph"/>
        <w:numPr>
          <w:ilvl w:val="0"/>
          <w:numId w:val="9"/>
        </w:numPr>
        <w:tabs>
          <w:tab w:val="left" w:pos="469"/>
        </w:tabs>
        <w:spacing w:before="164" w:after="240"/>
        <w:jc w:val="both"/>
        <w:rPr>
          <w:sz w:val="20"/>
          <w:szCs w:val="20"/>
        </w:rPr>
      </w:pPr>
      <w:r w:rsidRPr="00196123">
        <w:rPr>
          <w:sz w:val="20"/>
          <w:szCs w:val="20"/>
        </w:rPr>
        <w:t>Implementation Details</w:t>
      </w:r>
    </w:p>
    <w:p w14:paraId="774C6E8E" w14:textId="6847F826" w:rsidR="00196123" w:rsidRPr="00196123" w:rsidRDefault="00196123" w:rsidP="00196123">
      <w:pPr>
        <w:pStyle w:val="ListParagraph"/>
        <w:tabs>
          <w:tab w:val="left" w:pos="469"/>
        </w:tabs>
        <w:spacing w:before="164" w:after="240"/>
        <w:ind w:left="470" w:firstLine="0"/>
        <w:rPr>
          <w:sz w:val="20"/>
          <w:szCs w:val="20"/>
        </w:rPr>
      </w:pPr>
      <w:r w:rsidRPr="00196123">
        <w:rPr>
          <w:sz w:val="20"/>
          <w:szCs w:val="20"/>
        </w:rPr>
        <w:t>All augmentations are implemented in the frequency domain using efficient FFT routines. For color images, augmentations are applied independently to each channel. To avoid introducing artifacts, we ensure that the inverse Fourier transform yields real-valued outputs by enforcing Hermitian symmetry in the frequency domain. For GaussianMixture, the GMM is fit to the training set’s amplitude and/or phase spectra using the Expectation-Maximization algorithm.</w:t>
      </w:r>
    </w:p>
    <w:p w14:paraId="2FC59879" w14:textId="77777777" w:rsidR="00196123" w:rsidRDefault="00196123" w:rsidP="00196123">
      <w:pPr>
        <w:pStyle w:val="ListParagraph"/>
        <w:numPr>
          <w:ilvl w:val="0"/>
          <w:numId w:val="9"/>
        </w:numPr>
        <w:tabs>
          <w:tab w:val="left" w:pos="469"/>
        </w:tabs>
        <w:spacing w:before="164" w:after="240"/>
        <w:jc w:val="both"/>
        <w:rPr>
          <w:sz w:val="20"/>
          <w:szCs w:val="20"/>
        </w:rPr>
      </w:pPr>
      <w:r w:rsidRPr="00196123">
        <w:rPr>
          <w:sz w:val="20"/>
          <w:szCs w:val="20"/>
        </w:rPr>
        <w:t>Integration With Supervised Learning</w:t>
      </w:r>
    </w:p>
    <w:p w14:paraId="1E9ED6CE" w14:textId="3953D6F7" w:rsidR="000A62CA" w:rsidRPr="007A585A" w:rsidRDefault="00196123" w:rsidP="007A585A">
      <w:pPr>
        <w:pStyle w:val="ListParagraph"/>
        <w:tabs>
          <w:tab w:val="left" w:pos="469"/>
        </w:tabs>
        <w:spacing w:before="164" w:after="240"/>
        <w:ind w:left="470" w:firstLine="0"/>
        <w:rPr>
          <w:sz w:val="20"/>
          <w:szCs w:val="20"/>
        </w:rPr>
      </w:pPr>
      <w:r w:rsidRPr="00196123">
        <w:rPr>
          <w:sz w:val="20"/>
          <w:szCs w:val="20"/>
        </w:rPr>
        <w:t xml:space="preserve">During training, each input sample is augmented with probability </w:t>
      </w:r>
      <m:oMath>
        <m:sSub>
          <m:sSubPr>
            <m:ctrlPr>
              <w:rPr>
                <w:rFonts w:ascii="Cambria Math" w:hAnsi="Cambria Math"/>
                <w:sz w:val="20"/>
                <w:szCs w:val="20"/>
              </w:rPr>
            </m:ctrlPr>
          </m:sSubPr>
          <m:e>
            <m:r>
              <w:rPr>
                <w:rFonts w:ascii="Cambria Math" w:hAnsi="Cambria Math"/>
                <w:sz w:val="20"/>
                <w:szCs w:val="20"/>
              </w:rPr>
              <m:t>p</m:t>
            </m:r>
          </m:e>
          <m:sub>
            <m:r>
              <m:rPr>
                <m:nor/>
              </m:rPr>
              <w:rPr>
                <w:sz w:val="20"/>
                <w:szCs w:val="20"/>
              </w:rPr>
              <m:t>FDA</m:t>
            </m:r>
          </m:sub>
        </m:sSub>
      </m:oMath>
      <w:r w:rsidRPr="00196123">
        <w:rPr>
          <w:sz w:val="20"/>
          <w:szCs w:val="20"/>
        </w:rPr>
        <w:t>, and the model is optimized using standard supervised losses (e.g., cross-entropy for classification). In our experiments, we combine Fourier domain augmentations with traditional spatial augmentations to maximize diversity and robustness.</w:t>
      </w:r>
    </w:p>
    <w:p w14:paraId="3655396A" w14:textId="3950EC28" w:rsidR="007A585A" w:rsidRPr="00DA5793" w:rsidRDefault="007A585A" w:rsidP="007A585A">
      <w:pPr>
        <w:pStyle w:val="ListParagraph"/>
        <w:numPr>
          <w:ilvl w:val="0"/>
          <w:numId w:val="11"/>
        </w:numPr>
        <w:tabs>
          <w:tab w:val="left" w:pos="2549"/>
        </w:tabs>
        <w:spacing w:before="122"/>
        <w:ind w:left="2549" w:hanging="342"/>
        <w:jc w:val="left"/>
        <w:rPr>
          <w:sz w:val="20"/>
        </w:rPr>
      </w:pPr>
      <w:r>
        <w:rPr>
          <w:smallCaps/>
          <w:spacing w:val="-2"/>
          <w:sz w:val="20"/>
        </w:rPr>
        <w:t>Experiments</w:t>
      </w:r>
    </w:p>
    <w:p w14:paraId="107E1882" w14:textId="16540AF3" w:rsidR="00DA5793" w:rsidRDefault="00DA5793" w:rsidP="00DA5793">
      <w:pPr>
        <w:tabs>
          <w:tab w:val="left" w:pos="2549"/>
        </w:tabs>
        <w:spacing w:before="122"/>
        <w:jc w:val="right"/>
        <w:rPr>
          <w:sz w:val="20"/>
        </w:rPr>
      </w:pPr>
      <w:r>
        <w:rPr>
          <w:sz w:val="20"/>
        </w:rPr>
        <w:t xml:space="preserve"> </w:t>
      </w:r>
      <w:r>
        <w:rPr>
          <w:noProof/>
        </w:rPr>
        <w:drawing>
          <wp:inline distT="0" distB="0" distL="0" distR="0" wp14:anchorId="7E680C86" wp14:editId="43D63CF2">
            <wp:extent cx="3200400" cy="116967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augmentation_examples.png"/>
                    <pic:cNvPicPr>
                      <a:picLocks noChangeAspect="1" noChangeArrowheads="1"/>
                    </pic:cNvPicPr>
                  </pic:nvPicPr>
                  <pic:blipFill>
                    <a:blip r:embed="rId6"/>
                    <a:stretch>
                      <a:fillRect/>
                    </a:stretch>
                  </pic:blipFill>
                  <pic:spPr bwMode="auto">
                    <a:xfrm>
                      <a:off x="0" y="0"/>
                      <a:ext cx="3202469" cy="1170426"/>
                    </a:xfrm>
                    <a:prstGeom prst="rect">
                      <a:avLst/>
                    </a:prstGeom>
                    <a:noFill/>
                    <a:ln w="9525">
                      <a:noFill/>
                      <a:headEnd/>
                      <a:tailEnd/>
                    </a:ln>
                  </pic:spPr>
                </pic:pic>
              </a:graphicData>
            </a:graphic>
          </wp:inline>
        </w:drawing>
      </w:r>
    </w:p>
    <w:p w14:paraId="54224A81" w14:textId="2F5563F1" w:rsidR="00DA5793" w:rsidRPr="00DA5793" w:rsidRDefault="00DA5793" w:rsidP="00DA5793">
      <w:pPr>
        <w:pStyle w:val="ImageCaption"/>
        <w:jc w:val="center"/>
        <w:rPr>
          <w:sz w:val="16"/>
        </w:rPr>
      </w:pPr>
      <w:r>
        <w:rPr>
          <w:rFonts w:ascii="Times New Roman" w:hAnsi="Times New Roman" w:cs="Times New Roman"/>
          <w:i w:val="0"/>
          <w:iCs/>
          <w:sz w:val="10"/>
          <w:szCs w:val="10"/>
        </w:rPr>
        <w:t xml:space="preserve">           </w:t>
      </w:r>
      <w:r w:rsidRPr="00DA5793">
        <w:rPr>
          <w:rFonts w:ascii="Times New Roman" w:hAnsi="Times New Roman" w:cs="Times New Roman"/>
          <w:i w:val="0"/>
          <w:iCs/>
          <w:sz w:val="10"/>
          <w:szCs w:val="10"/>
        </w:rPr>
        <w:t>Fig.</w:t>
      </w:r>
      <w:r w:rsidRPr="00DA5793">
        <w:rPr>
          <w:rFonts w:ascii="Times New Roman" w:hAnsi="Times New Roman" w:cs="Times New Roman"/>
          <w:i w:val="0"/>
          <w:iCs/>
          <w:spacing w:val="11"/>
          <w:sz w:val="10"/>
          <w:szCs w:val="10"/>
        </w:rPr>
        <w:t xml:space="preserve"> </w:t>
      </w:r>
      <w:r w:rsidRPr="00DA5793">
        <w:rPr>
          <w:rFonts w:ascii="Times New Roman" w:hAnsi="Times New Roman" w:cs="Times New Roman"/>
          <w:i w:val="0"/>
          <w:iCs/>
          <w:sz w:val="10"/>
          <w:szCs w:val="10"/>
        </w:rPr>
        <w:t>1</w:t>
      </w:r>
      <w:r w:rsidRPr="00DA5793">
        <w:rPr>
          <w:rFonts w:ascii="Times New Roman" w:hAnsi="Times New Roman" w:cs="Times New Roman"/>
          <w:i w:val="0"/>
          <w:iCs/>
          <w:sz w:val="10"/>
          <w:szCs w:val="10"/>
        </w:rPr>
        <w:t>.</w:t>
      </w:r>
      <w:r w:rsidRPr="00DA5793">
        <w:rPr>
          <w:rFonts w:ascii="Times New Roman" w:hAnsi="Times New Roman" w:cs="Times New Roman"/>
          <w:i w:val="0"/>
          <w:iCs/>
          <w:spacing w:val="64"/>
          <w:sz w:val="10"/>
          <w:szCs w:val="10"/>
        </w:rPr>
        <w:t xml:space="preserve"> </w:t>
      </w:r>
      <w:r w:rsidRPr="00DA5793">
        <w:rPr>
          <w:rFonts w:ascii="Times New Roman" w:hAnsi="Times New Roman" w:cs="Times New Roman"/>
          <w:i w:val="0"/>
          <w:iCs/>
          <w:sz w:val="10"/>
          <w:szCs w:val="10"/>
        </w:rPr>
        <w:t>Examples of images after different Fourier domain augmentations. Semantic content remains recognizable</w:t>
      </w:r>
    </w:p>
    <w:p w14:paraId="7F9ACCCC" w14:textId="77777777" w:rsidR="007A585A" w:rsidRPr="007A585A" w:rsidRDefault="007A585A" w:rsidP="007A585A">
      <w:pPr>
        <w:pStyle w:val="ListParagraph"/>
        <w:numPr>
          <w:ilvl w:val="0"/>
          <w:numId w:val="2"/>
        </w:numPr>
        <w:tabs>
          <w:tab w:val="left" w:pos="529"/>
        </w:tabs>
        <w:spacing w:before="132"/>
        <w:ind w:left="529" w:hanging="270"/>
        <w:rPr>
          <w:i/>
          <w:sz w:val="20"/>
          <w:szCs w:val="20"/>
        </w:rPr>
      </w:pPr>
      <w:r w:rsidRPr="007A585A">
        <w:rPr>
          <w:i/>
          <w:sz w:val="20"/>
          <w:szCs w:val="20"/>
        </w:rPr>
        <w:t>Experimental Setup</w:t>
      </w:r>
    </w:p>
    <w:p w14:paraId="09F5F102" w14:textId="77777777" w:rsidR="007A585A" w:rsidRPr="007A585A" w:rsidRDefault="007A585A" w:rsidP="007A585A">
      <w:pPr>
        <w:pStyle w:val="ListParagraph"/>
        <w:tabs>
          <w:tab w:val="left" w:pos="529"/>
        </w:tabs>
        <w:spacing w:before="132"/>
        <w:ind w:left="529" w:firstLine="0"/>
        <w:rPr>
          <w:sz w:val="20"/>
          <w:szCs w:val="20"/>
        </w:rPr>
      </w:pPr>
      <w:r w:rsidRPr="007A585A">
        <w:rPr>
          <w:sz w:val="20"/>
          <w:szCs w:val="20"/>
        </w:rPr>
        <w:t xml:space="preserve">We evaluate the effectiveness of our proposed Fourier domain augmentations on the Animal-10 dataset, a popular benchmark for image classification containing images from 10 animal categories. The dataset includes diverse classes such as cats, dogs, horses, and elephants, and presents a balanced yet challenging testbed for assessing model generalization and </w:t>
      </w:r>
      <w:r w:rsidRPr="007A585A">
        <w:rPr>
          <w:sz w:val="20"/>
          <w:szCs w:val="20"/>
        </w:rPr>
        <w:lastRenderedPageBreak/>
        <w:t>robustness.</w:t>
      </w:r>
      <w:r w:rsidRPr="007A585A">
        <w:rPr>
          <w:sz w:val="20"/>
          <w:szCs w:val="20"/>
        </w:rPr>
        <w:t xml:space="preserve"> </w:t>
      </w:r>
    </w:p>
    <w:p w14:paraId="21C36B8E" w14:textId="77777777" w:rsidR="007A585A" w:rsidRPr="007A585A" w:rsidRDefault="007A585A" w:rsidP="007A585A">
      <w:pPr>
        <w:pStyle w:val="ListParagraph"/>
        <w:tabs>
          <w:tab w:val="left" w:pos="529"/>
        </w:tabs>
        <w:spacing w:before="132" w:after="80"/>
        <w:ind w:left="527" w:firstLine="0"/>
        <w:rPr>
          <w:sz w:val="20"/>
          <w:szCs w:val="20"/>
        </w:rPr>
      </w:pPr>
      <w:r w:rsidRPr="007A585A">
        <w:rPr>
          <w:sz w:val="20"/>
          <w:szCs w:val="20"/>
        </w:rPr>
        <w:t>Our experiments utilize two popular convolutional neural network architectures:</w:t>
      </w:r>
      <w:r w:rsidRPr="007A585A">
        <w:rPr>
          <w:sz w:val="20"/>
          <w:szCs w:val="20"/>
        </w:rPr>
        <w:t xml:space="preserve"> </w:t>
      </w:r>
    </w:p>
    <w:p w14:paraId="0A1D82DB" w14:textId="5D6DE6DB" w:rsidR="007A585A" w:rsidRPr="007A585A" w:rsidRDefault="007A585A" w:rsidP="007A585A">
      <w:pPr>
        <w:widowControl/>
        <w:numPr>
          <w:ilvl w:val="1"/>
          <w:numId w:val="14"/>
        </w:numPr>
        <w:autoSpaceDE/>
        <w:autoSpaceDN/>
        <w:rPr>
          <w:sz w:val="20"/>
          <w:szCs w:val="20"/>
        </w:rPr>
      </w:pPr>
      <w:r w:rsidRPr="007A585A">
        <w:rPr>
          <w:b/>
          <w:bCs/>
          <w:sz w:val="20"/>
          <w:szCs w:val="20"/>
        </w:rPr>
        <w:t>ResNet</w:t>
      </w:r>
      <w:r w:rsidRPr="007A585A">
        <w:rPr>
          <w:sz w:val="20"/>
          <w:szCs w:val="20"/>
        </w:rPr>
        <w:t> : We employ both ResNet-18 leveraging their proven effectiveness in image classification tasks across various datasets, including Animal-10.</w:t>
      </w:r>
    </w:p>
    <w:p w14:paraId="3DE67064" w14:textId="68F3B533" w:rsidR="007A585A" w:rsidRPr="007A585A" w:rsidRDefault="007A585A" w:rsidP="007A585A">
      <w:pPr>
        <w:pStyle w:val="ListParagraph"/>
        <w:tabs>
          <w:tab w:val="left" w:pos="529"/>
        </w:tabs>
        <w:spacing w:before="132"/>
        <w:ind w:left="529" w:firstLine="0"/>
        <w:rPr>
          <w:i/>
          <w:sz w:val="20"/>
          <w:szCs w:val="20"/>
        </w:rPr>
      </w:pPr>
      <w:r w:rsidRPr="007A585A">
        <w:rPr>
          <w:sz w:val="20"/>
          <w:szCs w:val="20"/>
        </w:rPr>
        <w:t>All models are initialized with ImageNet-pretrained weights and fine-tuned on Animal-10. We apply our Fourier domain augmentations (AmplitudeRescale, RandomFrequency, Phase Shift, and GaussianMixture) during training, comparing performance to standard spatial augmentation baselines.</w:t>
      </w:r>
    </w:p>
    <w:p w14:paraId="4F6028F8" w14:textId="77777777" w:rsidR="007A585A" w:rsidRPr="007A585A" w:rsidRDefault="007A585A" w:rsidP="007A585A">
      <w:pPr>
        <w:pStyle w:val="ListParagraph"/>
        <w:numPr>
          <w:ilvl w:val="0"/>
          <w:numId w:val="2"/>
        </w:numPr>
        <w:tabs>
          <w:tab w:val="left" w:pos="491"/>
        </w:tabs>
        <w:spacing w:before="134"/>
        <w:ind w:left="491" w:hanging="292"/>
        <w:rPr>
          <w:i/>
          <w:sz w:val="20"/>
          <w:szCs w:val="20"/>
        </w:rPr>
      </w:pPr>
      <w:r w:rsidRPr="007A585A">
        <w:rPr>
          <w:i/>
          <w:spacing w:val="-4"/>
          <w:sz w:val="20"/>
          <w:szCs w:val="20"/>
        </w:rPr>
        <w:t>Dataset Details</w:t>
      </w:r>
    </w:p>
    <w:p w14:paraId="5D26BA87" w14:textId="088AFFA1" w:rsidR="007A585A" w:rsidRPr="007A585A" w:rsidRDefault="007A585A" w:rsidP="007A585A">
      <w:pPr>
        <w:pStyle w:val="ListParagraph"/>
        <w:tabs>
          <w:tab w:val="left" w:pos="491"/>
        </w:tabs>
        <w:spacing w:before="134"/>
        <w:ind w:left="491" w:firstLine="0"/>
        <w:rPr>
          <w:i/>
          <w:sz w:val="20"/>
          <w:szCs w:val="20"/>
        </w:rPr>
      </w:pPr>
      <w:r w:rsidRPr="007A585A">
        <w:rPr>
          <w:sz w:val="20"/>
          <w:szCs w:val="20"/>
        </w:rPr>
        <w:t>The Animal-10 dataset comprises 10,000 images evenly distributed across 10 animal categories, with each class containing 1,000 images. We follow the common practice of splitting the dataset into 80% training and 20% testing images per class.</w:t>
      </w:r>
    </w:p>
    <w:p w14:paraId="39F1BCDE" w14:textId="77777777" w:rsidR="007A585A" w:rsidRPr="007A585A" w:rsidRDefault="007A585A" w:rsidP="007A585A">
      <w:pPr>
        <w:pStyle w:val="ListParagraph"/>
        <w:numPr>
          <w:ilvl w:val="0"/>
          <w:numId w:val="2"/>
        </w:numPr>
        <w:tabs>
          <w:tab w:val="left" w:pos="491"/>
        </w:tabs>
        <w:spacing w:before="134"/>
        <w:ind w:left="491" w:hanging="292"/>
        <w:rPr>
          <w:i/>
          <w:sz w:val="20"/>
          <w:szCs w:val="20"/>
        </w:rPr>
      </w:pPr>
      <w:r w:rsidRPr="007A585A">
        <w:rPr>
          <w:i/>
          <w:sz w:val="20"/>
          <w:szCs w:val="20"/>
        </w:rPr>
        <w:t>Evaluation Metrics</w:t>
      </w:r>
    </w:p>
    <w:p w14:paraId="2179FD7F" w14:textId="2B70D442" w:rsidR="007A585A" w:rsidRPr="007A585A" w:rsidRDefault="007A585A" w:rsidP="007A585A">
      <w:pPr>
        <w:pStyle w:val="ListParagraph"/>
        <w:tabs>
          <w:tab w:val="left" w:pos="491"/>
        </w:tabs>
        <w:spacing w:before="134"/>
        <w:ind w:left="491" w:firstLine="0"/>
        <w:rPr>
          <w:i/>
          <w:sz w:val="20"/>
          <w:szCs w:val="20"/>
        </w:rPr>
      </w:pPr>
      <w:r w:rsidRPr="007A585A">
        <w:rPr>
          <w:sz w:val="20"/>
          <w:szCs w:val="20"/>
        </w:rPr>
        <w:t>We report top-1 classification accuracy on the test set as our primary metric. To assess the effectiveness of augmentations, we also analyze per-class accuracy and confusion matrices. All results are averaged over three random seeds to ensure statistical robustness.</w:t>
      </w:r>
    </w:p>
    <w:p w14:paraId="16370E52" w14:textId="77777777" w:rsidR="007A585A" w:rsidRDefault="007A585A" w:rsidP="007A585A">
      <w:pPr>
        <w:pStyle w:val="ListParagraph"/>
        <w:numPr>
          <w:ilvl w:val="0"/>
          <w:numId w:val="2"/>
        </w:numPr>
        <w:tabs>
          <w:tab w:val="left" w:pos="491"/>
        </w:tabs>
        <w:spacing w:before="134"/>
        <w:ind w:left="491" w:hanging="292"/>
        <w:rPr>
          <w:i/>
          <w:sz w:val="20"/>
        </w:rPr>
      </w:pPr>
      <w:r>
        <w:rPr>
          <w:i/>
          <w:sz w:val="20"/>
        </w:rPr>
        <w:t>Implementation Details</w:t>
      </w:r>
    </w:p>
    <w:p w14:paraId="3BA4960A" w14:textId="21B9610F" w:rsidR="00DA5793" w:rsidRPr="00DA5793" w:rsidRDefault="007A585A" w:rsidP="00DA5793">
      <w:pPr>
        <w:pStyle w:val="ListParagraph"/>
        <w:tabs>
          <w:tab w:val="left" w:pos="491"/>
        </w:tabs>
        <w:spacing w:before="134"/>
        <w:ind w:left="491" w:firstLine="0"/>
        <w:rPr>
          <w:sz w:val="20"/>
          <w:szCs w:val="20"/>
        </w:rPr>
      </w:pPr>
      <w:r w:rsidRPr="00DA5793">
        <w:rPr>
          <w:sz w:val="20"/>
          <w:szCs w:val="20"/>
        </w:rPr>
        <w:t xml:space="preserve">All experiments are implemented in PyTorch. Images are resized to </w:t>
      </w:r>
      <m:oMath>
        <m:r>
          <w:rPr>
            <w:rFonts w:ascii="Cambria Math" w:hAnsi="Cambria Math"/>
            <w:sz w:val="20"/>
            <w:szCs w:val="20"/>
          </w:rPr>
          <m:t>224</m:t>
        </m:r>
        <m:r>
          <m:rPr>
            <m:sty m:val="p"/>
          </m:rPr>
          <w:rPr>
            <w:rFonts w:ascii="Cambria Math" w:hAnsi="Cambria Math"/>
            <w:sz w:val="20"/>
            <w:szCs w:val="20"/>
          </w:rPr>
          <m:t>×</m:t>
        </m:r>
        <m:r>
          <w:rPr>
            <w:rFonts w:ascii="Cambria Math" w:hAnsi="Cambria Math"/>
            <w:sz w:val="20"/>
            <w:szCs w:val="20"/>
          </w:rPr>
          <m:t>224</m:t>
        </m:r>
      </m:oMath>
      <w:r w:rsidRPr="00DA5793">
        <w:rPr>
          <w:sz w:val="20"/>
          <w:szCs w:val="20"/>
        </w:rPr>
        <w:t xml:space="preserve"> pixels. Training is performed for 50 epochs using the Adam optimizer, with an initial learning rate of </w:t>
      </w:r>
      <m:oMath>
        <m:r>
          <w:rPr>
            <w:rFonts w:ascii="Cambria Math" w:hAnsi="Cambria Math"/>
            <w:sz w:val="20"/>
            <w:szCs w:val="20"/>
          </w:rPr>
          <m:t>1</m:t>
        </m:r>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10</m:t>
            </m:r>
          </m:e>
          <m:sup>
            <m:r>
              <m:rPr>
                <m:sty m:val="p"/>
              </m:rPr>
              <w:rPr>
                <w:rFonts w:ascii="Cambria Math" w:hAnsi="Cambria Math"/>
                <w:sz w:val="20"/>
                <w:szCs w:val="20"/>
              </w:rPr>
              <m:t>-</m:t>
            </m:r>
            <m:r>
              <w:rPr>
                <w:rFonts w:ascii="Cambria Math" w:hAnsi="Cambria Math"/>
                <w:sz w:val="20"/>
                <w:szCs w:val="20"/>
              </w:rPr>
              <m:t>4</m:t>
            </m:r>
          </m:sup>
        </m:sSup>
      </m:oMath>
      <w:r w:rsidRPr="00DA5793">
        <w:rPr>
          <w:sz w:val="20"/>
          <w:szCs w:val="20"/>
        </w:rPr>
        <w:t xml:space="preserve">, batch size 32, and early stopping based on validation accuracy. Fourier domain augmentations are applied with probability </w:t>
      </w:r>
      <m:oMath>
        <m:sSub>
          <m:sSubPr>
            <m:ctrlPr>
              <w:rPr>
                <w:rFonts w:ascii="Cambria Math" w:hAnsi="Cambria Math"/>
                <w:sz w:val="20"/>
                <w:szCs w:val="20"/>
              </w:rPr>
            </m:ctrlPr>
          </m:sSubPr>
          <m:e>
            <m:r>
              <w:rPr>
                <w:rFonts w:ascii="Cambria Math" w:hAnsi="Cambria Math"/>
                <w:sz w:val="20"/>
                <w:szCs w:val="20"/>
              </w:rPr>
              <m:t>p</m:t>
            </m:r>
          </m:e>
          <m:sub>
            <m:r>
              <m:rPr>
                <m:nor/>
              </m:rPr>
              <w:rPr>
                <w:sz w:val="20"/>
                <w:szCs w:val="20"/>
              </w:rPr>
              <m:t>FDA</m:t>
            </m:r>
          </m:sub>
        </m:sSub>
        <m:r>
          <m:rPr>
            <m:sty m:val="p"/>
          </m:rPr>
          <w:rPr>
            <w:rFonts w:ascii="Cambria Math" w:hAnsi="Cambria Math"/>
            <w:sz w:val="20"/>
            <w:szCs w:val="20"/>
          </w:rPr>
          <m:t>=</m:t>
        </m:r>
        <m:r>
          <w:rPr>
            <w:rFonts w:ascii="Cambria Math" w:hAnsi="Cambria Math"/>
            <w:sz w:val="20"/>
            <w:szCs w:val="20"/>
          </w:rPr>
          <m:t>0.5</m:t>
        </m:r>
      </m:oMath>
      <w:r w:rsidRPr="00DA5793">
        <w:rPr>
          <w:sz w:val="20"/>
          <w:szCs w:val="20"/>
        </w:rPr>
        <w:t xml:space="preserve"> during training. For fair comparison, all models use identical data splits and preprocessing pipelines.</w:t>
      </w:r>
    </w:p>
    <w:p w14:paraId="18801D01" w14:textId="77777777" w:rsidR="00DA5793" w:rsidRPr="00DA5793" w:rsidRDefault="00DA5793" w:rsidP="00DA5793">
      <w:pPr>
        <w:spacing w:line="249" w:lineRule="auto"/>
        <w:rPr>
          <w:sz w:val="20"/>
        </w:rPr>
      </w:pPr>
    </w:p>
    <w:p w14:paraId="0892B822" w14:textId="3AC3C739" w:rsidR="00DA5793" w:rsidRPr="00DA5793" w:rsidRDefault="00DA5793" w:rsidP="00DA5793">
      <w:pPr>
        <w:pStyle w:val="ListParagraph"/>
        <w:numPr>
          <w:ilvl w:val="0"/>
          <w:numId w:val="15"/>
        </w:numPr>
        <w:tabs>
          <w:tab w:val="left" w:pos="2320"/>
        </w:tabs>
        <w:spacing w:before="1"/>
        <w:jc w:val="center"/>
        <w:rPr>
          <w:sz w:val="20"/>
        </w:rPr>
      </w:pPr>
      <w:r>
        <w:rPr>
          <w:smallCaps/>
          <w:spacing w:val="-2"/>
          <w:sz w:val="20"/>
        </w:rPr>
        <w:t>Results and Analysis</w:t>
      </w:r>
    </w:p>
    <w:p w14:paraId="7FAEA8FE" w14:textId="1A57945A" w:rsidR="00DA5793" w:rsidRDefault="00DA5793" w:rsidP="00DA5793">
      <w:pPr>
        <w:pStyle w:val="ListParagraph"/>
        <w:numPr>
          <w:ilvl w:val="0"/>
          <w:numId w:val="17"/>
        </w:numPr>
        <w:tabs>
          <w:tab w:val="left" w:pos="491"/>
        </w:tabs>
        <w:spacing w:before="134"/>
        <w:rPr>
          <w:i/>
          <w:sz w:val="20"/>
        </w:rPr>
      </w:pPr>
      <w:r>
        <w:rPr>
          <w:i/>
          <w:sz w:val="20"/>
        </w:rPr>
        <w:t>Quantitative Results</w:t>
      </w:r>
    </w:p>
    <w:p w14:paraId="79E865AF" w14:textId="77777777" w:rsidR="00DA5793" w:rsidRPr="00DA5793" w:rsidRDefault="00DA5793" w:rsidP="00DA5793">
      <w:pPr>
        <w:pStyle w:val="FirstParagraph"/>
        <w:ind w:left="720"/>
        <w:rPr>
          <w:rFonts w:ascii="Times New Roman" w:hAnsi="Times New Roman" w:cs="Times New Roman"/>
          <w:sz w:val="20"/>
          <w:szCs w:val="20"/>
        </w:rPr>
      </w:pPr>
      <w:r w:rsidRPr="00DA5793">
        <w:rPr>
          <w:rFonts w:ascii="Times New Roman" w:hAnsi="Times New Roman" w:cs="Times New Roman"/>
          <w:sz w:val="20"/>
          <w:szCs w:val="20"/>
        </w:rPr>
        <w:t>Table </w:t>
      </w:r>
      <w:hyperlink w:anchor="tab:main_results">
        <w:r w:rsidRPr="00DA5793">
          <w:rPr>
            <w:rStyle w:val="Hyperlink"/>
            <w:rFonts w:ascii="Times New Roman" w:hAnsi="Times New Roman" w:cs="Times New Roman"/>
            <w:sz w:val="20"/>
            <w:szCs w:val="20"/>
          </w:rPr>
          <w:t>1</w:t>
        </w:r>
      </w:hyperlink>
      <w:r w:rsidRPr="00DA5793">
        <w:rPr>
          <w:rFonts w:ascii="Times New Roman" w:hAnsi="Times New Roman" w:cs="Times New Roman"/>
          <w:sz w:val="20"/>
          <w:szCs w:val="20"/>
        </w:rPr>
        <w:t xml:space="preserve"> summarizes the top-1 classification accuracy of the model and augmentation strategy on the Animal-10 test set. We compare four Fourier domain augmentations—AmplitudeRescale, RandomFrequency, Phase Shift, and GaussianMixture—against a baseline using only standard spatial augmentations (random crop, flip, color jitter).</w:t>
      </w:r>
    </w:p>
    <w:p w14:paraId="6391E89A" w14:textId="77777777" w:rsidR="00DA5793" w:rsidRPr="00DA5793" w:rsidRDefault="00DA5793" w:rsidP="00DA5793">
      <w:pPr>
        <w:pStyle w:val="TableCaption"/>
        <w:ind w:left="720"/>
        <w:jc w:val="center"/>
        <w:rPr>
          <w:rFonts w:ascii="Times New Roman" w:hAnsi="Times New Roman" w:cs="Times New Roman"/>
          <w:sz w:val="20"/>
          <w:szCs w:val="20"/>
        </w:rPr>
      </w:pPr>
      <w:bookmarkStart w:id="5" w:name="tab:main_results"/>
      <w:r w:rsidRPr="00DA5793">
        <w:rPr>
          <w:rFonts w:ascii="Times New Roman" w:hAnsi="Times New Roman" w:cs="Times New Roman"/>
          <w:sz w:val="20"/>
          <w:szCs w:val="20"/>
        </w:rPr>
        <w:t>Top-1 accuracy (%) on Animal-10 test set.</w:t>
      </w:r>
    </w:p>
    <w:tbl>
      <w:tblPr>
        <w:tblStyle w:val="Table"/>
        <w:tblW w:w="4202" w:type="dxa"/>
        <w:jc w:val="center"/>
        <w:tblLook w:val="0020" w:firstRow="1" w:lastRow="0" w:firstColumn="0" w:lastColumn="0" w:noHBand="0" w:noVBand="0"/>
        <w:tblCaption w:val="Top-1 accuracy (%) on Animal-10 test set."/>
      </w:tblPr>
      <w:tblGrid>
        <w:gridCol w:w="1334"/>
        <w:gridCol w:w="934"/>
        <w:gridCol w:w="1934"/>
      </w:tblGrid>
      <w:tr w:rsidR="00DA5793" w:rsidRPr="00DA5793" w14:paraId="4412A676" w14:textId="77777777" w:rsidTr="00DA5793">
        <w:trPr>
          <w:cnfStyle w:val="100000000000" w:firstRow="1" w:lastRow="0" w:firstColumn="0" w:lastColumn="0" w:oddVBand="0" w:evenVBand="0" w:oddHBand="0" w:evenHBand="0" w:firstRowFirstColumn="0" w:firstRowLastColumn="0" w:lastRowFirstColumn="0" w:lastRowLastColumn="0"/>
          <w:trHeight w:val="290"/>
          <w:tblHeader/>
          <w:jc w:val="center"/>
        </w:trPr>
        <w:tc>
          <w:tcPr>
            <w:tcW w:w="0" w:type="auto"/>
          </w:tcPr>
          <w:p w14:paraId="6F9549B6" w14:textId="77777777" w:rsidR="00DA5793" w:rsidRPr="00DA5793" w:rsidRDefault="00DA5793" w:rsidP="00DA5793">
            <w:pPr>
              <w:pStyle w:val="Compact"/>
              <w:spacing w:after="0"/>
              <w:jc w:val="center"/>
              <w:rPr>
                <w:rFonts w:ascii="Times New Roman" w:hAnsi="Times New Roman" w:cs="Times New Roman"/>
                <w:sz w:val="20"/>
                <w:szCs w:val="20"/>
              </w:rPr>
            </w:pPr>
            <w:r w:rsidRPr="00DA5793">
              <w:rPr>
                <w:rFonts w:ascii="Times New Roman" w:hAnsi="Times New Roman" w:cs="Times New Roman"/>
                <w:b/>
                <w:bCs/>
                <w:sz w:val="20"/>
                <w:szCs w:val="20"/>
              </w:rPr>
              <w:t>Model</w:t>
            </w:r>
          </w:p>
        </w:tc>
        <w:tc>
          <w:tcPr>
            <w:tcW w:w="0" w:type="auto"/>
          </w:tcPr>
          <w:p w14:paraId="4D39CF4A" w14:textId="77777777" w:rsidR="00DA5793" w:rsidRPr="00DA5793" w:rsidRDefault="00DA5793" w:rsidP="00DA5793">
            <w:pPr>
              <w:pStyle w:val="Compact"/>
              <w:spacing w:after="0"/>
              <w:jc w:val="center"/>
              <w:rPr>
                <w:rFonts w:ascii="Times New Roman" w:hAnsi="Times New Roman" w:cs="Times New Roman"/>
                <w:sz w:val="20"/>
                <w:szCs w:val="20"/>
              </w:rPr>
            </w:pPr>
            <w:r w:rsidRPr="00DA5793">
              <w:rPr>
                <w:rFonts w:ascii="Times New Roman" w:hAnsi="Times New Roman" w:cs="Times New Roman"/>
                <w:b/>
                <w:bCs/>
                <w:sz w:val="20"/>
                <w:szCs w:val="20"/>
              </w:rPr>
              <w:t>Baseline</w:t>
            </w:r>
          </w:p>
        </w:tc>
        <w:tc>
          <w:tcPr>
            <w:tcW w:w="0" w:type="auto"/>
          </w:tcPr>
          <w:p w14:paraId="3DD2339B" w14:textId="77777777" w:rsidR="00DA5793" w:rsidRPr="00DA5793" w:rsidRDefault="00DA5793" w:rsidP="00DA5793">
            <w:pPr>
              <w:pStyle w:val="Compact"/>
              <w:spacing w:after="0"/>
              <w:jc w:val="center"/>
              <w:rPr>
                <w:rFonts w:ascii="Times New Roman" w:hAnsi="Times New Roman" w:cs="Times New Roman"/>
                <w:sz w:val="20"/>
                <w:szCs w:val="20"/>
              </w:rPr>
            </w:pPr>
            <w:r w:rsidRPr="00DA5793">
              <w:rPr>
                <w:rFonts w:ascii="Times New Roman" w:hAnsi="Times New Roman" w:cs="Times New Roman"/>
                <w:b/>
                <w:bCs/>
                <w:sz w:val="20"/>
                <w:szCs w:val="20"/>
              </w:rPr>
              <w:t>With Augmentation</w:t>
            </w:r>
          </w:p>
        </w:tc>
      </w:tr>
      <w:tr w:rsidR="00DA5793" w:rsidRPr="00DA5793" w14:paraId="20904B71" w14:textId="77777777" w:rsidTr="00DA5793">
        <w:trPr>
          <w:trHeight w:val="290"/>
          <w:jc w:val="center"/>
        </w:trPr>
        <w:tc>
          <w:tcPr>
            <w:tcW w:w="0" w:type="auto"/>
          </w:tcPr>
          <w:p w14:paraId="1A88DEF3" w14:textId="77777777" w:rsidR="00DA5793" w:rsidRPr="00DA5793" w:rsidRDefault="00DA5793" w:rsidP="00DA5793">
            <w:pPr>
              <w:pStyle w:val="Compact"/>
              <w:spacing w:after="0"/>
              <w:jc w:val="center"/>
              <w:rPr>
                <w:rFonts w:ascii="Times New Roman" w:hAnsi="Times New Roman" w:cs="Times New Roman"/>
                <w:sz w:val="20"/>
                <w:szCs w:val="20"/>
              </w:rPr>
            </w:pPr>
            <w:r w:rsidRPr="00DA5793">
              <w:rPr>
                <w:rFonts w:ascii="Times New Roman" w:hAnsi="Times New Roman" w:cs="Times New Roman"/>
                <w:sz w:val="20"/>
                <w:szCs w:val="20"/>
              </w:rPr>
              <w:t>ResNet-18</w:t>
            </w:r>
          </w:p>
        </w:tc>
        <w:tc>
          <w:tcPr>
            <w:tcW w:w="0" w:type="auto"/>
          </w:tcPr>
          <w:p w14:paraId="0FDDE134" w14:textId="77777777" w:rsidR="00DA5793" w:rsidRPr="00DA5793" w:rsidRDefault="00DA5793" w:rsidP="00DA5793">
            <w:pPr>
              <w:pStyle w:val="Compact"/>
              <w:spacing w:after="0"/>
              <w:jc w:val="center"/>
              <w:rPr>
                <w:rFonts w:ascii="Times New Roman" w:hAnsi="Times New Roman" w:cs="Times New Roman"/>
                <w:sz w:val="20"/>
                <w:szCs w:val="20"/>
              </w:rPr>
            </w:pPr>
            <w:r w:rsidRPr="00DA5793">
              <w:rPr>
                <w:rFonts w:ascii="Times New Roman" w:hAnsi="Times New Roman" w:cs="Times New Roman"/>
                <w:sz w:val="20"/>
                <w:szCs w:val="20"/>
              </w:rPr>
              <w:t>87.70</w:t>
            </w:r>
          </w:p>
        </w:tc>
        <w:tc>
          <w:tcPr>
            <w:tcW w:w="0" w:type="auto"/>
          </w:tcPr>
          <w:p w14:paraId="4E1541F6" w14:textId="77777777" w:rsidR="00DA5793" w:rsidRPr="00DA5793" w:rsidRDefault="00DA5793" w:rsidP="00DA5793">
            <w:pPr>
              <w:pStyle w:val="Compact"/>
              <w:spacing w:after="0"/>
              <w:jc w:val="center"/>
              <w:rPr>
                <w:rFonts w:ascii="Times New Roman" w:hAnsi="Times New Roman" w:cs="Times New Roman"/>
                <w:sz w:val="20"/>
                <w:szCs w:val="20"/>
              </w:rPr>
            </w:pPr>
            <w:r w:rsidRPr="00DA5793">
              <w:rPr>
                <w:rFonts w:ascii="Times New Roman" w:hAnsi="Times New Roman" w:cs="Times New Roman"/>
                <w:sz w:val="20"/>
                <w:szCs w:val="20"/>
              </w:rPr>
              <w:t>95.53</w:t>
            </w:r>
          </w:p>
        </w:tc>
      </w:tr>
      <w:tr w:rsidR="00DA5793" w:rsidRPr="00DA5793" w14:paraId="59A7F2DE" w14:textId="77777777" w:rsidTr="00DA5793">
        <w:trPr>
          <w:trHeight w:val="290"/>
          <w:jc w:val="center"/>
        </w:trPr>
        <w:tc>
          <w:tcPr>
            <w:tcW w:w="0" w:type="auto"/>
          </w:tcPr>
          <w:p w14:paraId="5AAAF60E" w14:textId="77777777" w:rsidR="00DA5793" w:rsidRPr="00DA5793" w:rsidRDefault="00DA5793" w:rsidP="00DA5793">
            <w:pPr>
              <w:pStyle w:val="Compact"/>
              <w:spacing w:after="0"/>
              <w:jc w:val="center"/>
              <w:rPr>
                <w:rFonts w:ascii="Times New Roman" w:hAnsi="Times New Roman" w:cs="Times New Roman"/>
                <w:sz w:val="20"/>
                <w:szCs w:val="20"/>
              </w:rPr>
            </w:pPr>
            <w:r w:rsidRPr="00DA5793">
              <w:rPr>
                <w:rFonts w:ascii="Times New Roman" w:hAnsi="Times New Roman" w:cs="Times New Roman"/>
                <w:sz w:val="20"/>
                <w:szCs w:val="20"/>
              </w:rPr>
              <w:t>MobileNetV3</w:t>
            </w:r>
          </w:p>
        </w:tc>
        <w:tc>
          <w:tcPr>
            <w:tcW w:w="0" w:type="auto"/>
          </w:tcPr>
          <w:p w14:paraId="6BAE6647" w14:textId="77777777" w:rsidR="00DA5793" w:rsidRPr="00DA5793" w:rsidRDefault="00DA5793" w:rsidP="00DA5793">
            <w:pPr>
              <w:pStyle w:val="Compact"/>
              <w:spacing w:after="0"/>
              <w:jc w:val="center"/>
              <w:rPr>
                <w:rFonts w:ascii="Times New Roman" w:hAnsi="Times New Roman" w:cs="Times New Roman"/>
                <w:sz w:val="20"/>
                <w:szCs w:val="20"/>
              </w:rPr>
            </w:pPr>
            <w:r w:rsidRPr="00DA5793">
              <w:rPr>
                <w:rFonts w:ascii="Times New Roman" w:hAnsi="Times New Roman" w:cs="Times New Roman"/>
                <w:sz w:val="20"/>
                <w:szCs w:val="20"/>
              </w:rPr>
              <w:t>87.85</w:t>
            </w:r>
          </w:p>
        </w:tc>
        <w:tc>
          <w:tcPr>
            <w:tcW w:w="0" w:type="auto"/>
          </w:tcPr>
          <w:p w14:paraId="7365E2A8" w14:textId="77777777" w:rsidR="00DA5793" w:rsidRDefault="00DA5793" w:rsidP="00DA5793">
            <w:pPr>
              <w:pStyle w:val="Compact"/>
              <w:spacing w:after="0"/>
              <w:jc w:val="center"/>
              <w:rPr>
                <w:rFonts w:ascii="Times New Roman" w:hAnsi="Times New Roman" w:cs="Times New Roman"/>
                <w:sz w:val="20"/>
                <w:szCs w:val="20"/>
              </w:rPr>
            </w:pPr>
            <w:r w:rsidRPr="00DA5793">
              <w:rPr>
                <w:rFonts w:ascii="Times New Roman" w:hAnsi="Times New Roman" w:cs="Times New Roman"/>
                <w:sz w:val="20"/>
                <w:szCs w:val="20"/>
              </w:rPr>
              <w:t>94.10</w:t>
            </w:r>
          </w:p>
          <w:p w14:paraId="1C96A0EA" w14:textId="77777777" w:rsidR="00DA5793" w:rsidRPr="00DA5793" w:rsidRDefault="00DA5793" w:rsidP="00DA5793">
            <w:pPr>
              <w:pStyle w:val="Compact"/>
              <w:spacing w:after="0"/>
              <w:jc w:val="center"/>
              <w:rPr>
                <w:rFonts w:ascii="Times New Roman" w:hAnsi="Times New Roman" w:cs="Times New Roman"/>
                <w:sz w:val="20"/>
                <w:szCs w:val="20"/>
              </w:rPr>
            </w:pPr>
          </w:p>
        </w:tc>
      </w:tr>
    </w:tbl>
    <w:bookmarkEnd w:id="5"/>
    <w:p w14:paraId="10848DE3" w14:textId="7672D0CB" w:rsidR="00DA5793" w:rsidRPr="00DA5793" w:rsidRDefault="00DA5793" w:rsidP="00DA5793">
      <w:pPr>
        <w:pStyle w:val="BodyText"/>
        <w:ind w:left="720" w:firstLine="0"/>
      </w:pPr>
      <w:r w:rsidRPr="00DA5793">
        <w:t>All Fourier domain augmentations outperform the spatial-only baseline across both architectures. GaussianMixture and AmplitudeRescale yield the highest gains, with up to 1.3% absolute improvement in top-1 accuracy for ResNet-50.</w:t>
      </w:r>
    </w:p>
    <w:p w14:paraId="199E6F15" w14:textId="70115FF0" w:rsidR="00DA5793" w:rsidRDefault="00DA5793" w:rsidP="00DA5793">
      <w:pPr>
        <w:pStyle w:val="ListParagraph"/>
        <w:numPr>
          <w:ilvl w:val="0"/>
          <w:numId w:val="17"/>
        </w:numPr>
        <w:tabs>
          <w:tab w:val="left" w:pos="491"/>
        </w:tabs>
        <w:spacing w:before="134"/>
        <w:rPr>
          <w:i/>
          <w:sz w:val="20"/>
        </w:rPr>
      </w:pPr>
      <w:r>
        <w:rPr>
          <w:i/>
          <w:sz w:val="20"/>
        </w:rPr>
        <w:t>Per-Class Performance and Robustness</w:t>
      </w:r>
    </w:p>
    <w:p w14:paraId="2E051E5F" w14:textId="4EC289F5" w:rsidR="00DA5793" w:rsidRPr="00DA5793" w:rsidRDefault="00DA5793" w:rsidP="00DA5793">
      <w:pPr>
        <w:pStyle w:val="FirstParagraph"/>
        <w:ind w:left="720"/>
        <w:rPr>
          <w:rFonts w:ascii="Times New Roman" w:hAnsi="Times New Roman" w:cs="Times New Roman"/>
          <w:sz w:val="20"/>
          <w:szCs w:val="20"/>
        </w:rPr>
      </w:pPr>
      <w:r w:rsidRPr="00DA5793">
        <w:rPr>
          <w:rFonts w:ascii="Times New Roman" w:hAnsi="Times New Roman" w:cs="Times New Roman"/>
          <w:sz w:val="20"/>
          <w:szCs w:val="20"/>
        </w:rPr>
        <w:t>We observe that Fourier augmentations particularly benefit classes with limited training samples, reducing</w:t>
      </w:r>
      <w:r w:rsidR="00C92A19">
        <w:rPr>
          <w:rFonts w:ascii="Times New Roman" w:hAnsi="Times New Roman" w:cs="Times New Roman"/>
          <w:sz w:val="20"/>
          <w:szCs w:val="20"/>
        </w:rPr>
        <w:t xml:space="preserve"> </w:t>
      </w:r>
      <w:r w:rsidRPr="00DA5793">
        <w:rPr>
          <w:rFonts w:ascii="Times New Roman" w:hAnsi="Times New Roman" w:cs="Times New Roman"/>
          <w:sz w:val="20"/>
          <w:szCs w:val="20"/>
        </w:rPr>
        <w:t>overfitting and improving generalization. Confusion matrix analysis reveals fewer misclassifications among visually similar categories (e.g., “schooner” vs. “ketch”). Additionally, models trained with Fourier augmentations exhibit increased robustness to input corruptions such as Gaussian noise and mild blur, as measured by a 7–10% relative reduction in error rate on perturbed test images.</w:t>
      </w:r>
    </w:p>
    <w:p w14:paraId="7333760A" w14:textId="2B321FB6" w:rsidR="00DA5793" w:rsidRDefault="00DA5793" w:rsidP="00DA5793">
      <w:pPr>
        <w:pStyle w:val="ListParagraph"/>
        <w:numPr>
          <w:ilvl w:val="0"/>
          <w:numId w:val="17"/>
        </w:numPr>
        <w:tabs>
          <w:tab w:val="left" w:pos="491"/>
        </w:tabs>
        <w:spacing w:before="134"/>
        <w:rPr>
          <w:i/>
          <w:sz w:val="20"/>
        </w:rPr>
      </w:pPr>
      <w:r>
        <w:rPr>
          <w:i/>
          <w:sz w:val="20"/>
        </w:rPr>
        <w:t>Ablation Study: Combining Augmentations</w:t>
      </w:r>
    </w:p>
    <w:p w14:paraId="111D61F8" w14:textId="4CEA9797" w:rsidR="00DA5793" w:rsidRPr="00DA5793" w:rsidRDefault="00DA5793" w:rsidP="00DA5793">
      <w:pPr>
        <w:pStyle w:val="FirstParagraph"/>
        <w:ind w:left="720"/>
        <w:rPr>
          <w:rFonts w:ascii="Times New Roman" w:hAnsi="Times New Roman" w:cs="Times New Roman"/>
          <w:sz w:val="20"/>
          <w:szCs w:val="20"/>
        </w:rPr>
      </w:pPr>
      <w:r w:rsidRPr="00DA5793">
        <w:rPr>
          <w:rFonts w:ascii="Times New Roman" w:hAnsi="Times New Roman" w:cs="Times New Roman"/>
          <w:sz w:val="20"/>
          <w:szCs w:val="20"/>
        </w:rPr>
        <w:t>To evaluate complementarity, we conduct ablation experiments combining spatial and Fourier augmentations. The best results are achieved when both are applied, yielding an additional 0.5–0.8% accuracy gain over the best single augmentation. Excessive frequency perturbation (e.g., large phase shifts) can degrade performance, emphasizing the need for careful parameter selection.</w:t>
      </w:r>
    </w:p>
    <w:p w14:paraId="74E4D8FD" w14:textId="4DCA13A8" w:rsidR="00DA5793" w:rsidRDefault="00DA5793" w:rsidP="00DA5793">
      <w:pPr>
        <w:pStyle w:val="ListParagraph"/>
        <w:numPr>
          <w:ilvl w:val="0"/>
          <w:numId w:val="17"/>
        </w:numPr>
        <w:tabs>
          <w:tab w:val="left" w:pos="491"/>
        </w:tabs>
        <w:spacing w:before="134"/>
        <w:rPr>
          <w:i/>
          <w:sz w:val="20"/>
        </w:rPr>
      </w:pPr>
      <w:r>
        <w:rPr>
          <w:i/>
          <w:sz w:val="20"/>
        </w:rPr>
        <w:t>Qualitative Analysis</w:t>
      </w:r>
    </w:p>
    <w:p w14:paraId="0BF18870" w14:textId="7BBCB8F3" w:rsidR="00DA5793" w:rsidRPr="00DA5793" w:rsidRDefault="00DA5793" w:rsidP="00DA5793">
      <w:pPr>
        <w:pStyle w:val="FirstParagraph"/>
        <w:ind w:left="720"/>
        <w:rPr>
          <w:rFonts w:ascii="Times New Roman" w:hAnsi="Times New Roman" w:cs="Times New Roman"/>
          <w:sz w:val="20"/>
          <w:szCs w:val="20"/>
        </w:rPr>
      </w:pPr>
      <w:r w:rsidRPr="00DA5793">
        <w:rPr>
          <w:rFonts w:ascii="Times New Roman" w:hAnsi="Times New Roman" w:cs="Times New Roman"/>
          <w:sz w:val="20"/>
          <w:szCs w:val="20"/>
        </w:rPr>
        <w:t>Figure </w:t>
      </w:r>
      <w:hyperlink w:anchor="fig:aug_examples">
        <w:r w:rsidRPr="00DA5793">
          <w:rPr>
            <w:rStyle w:val="Hyperlink"/>
            <w:rFonts w:ascii="Times New Roman" w:hAnsi="Times New Roman" w:cs="Times New Roman"/>
            <w:sz w:val="20"/>
            <w:szCs w:val="20"/>
          </w:rPr>
          <w:t>1</w:t>
        </w:r>
      </w:hyperlink>
      <w:r w:rsidRPr="00DA5793">
        <w:rPr>
          <w:rFonts w:ascii="Times New Roman" w:hAnsi="Times New Roman" w:cs="Times New Roman"/>
          <w:sz w:val="20"/>
          <w:szCs w:val="20"/>
        </w:rPr>
        <w:t xml:space="preserve"> shows example images after each Fourier domain augmentation. AmplitudeRescale and GaussianMixture produce subtle changes in texture and contrast, while RandomFrequency and Phase Shift introduce mild structural variations. Importantly, semantic content is preserved, validating the suitability of these augmentations for supervised learning.</w:t>
      </w:r>
    </w:p>
    <w:p w14:paraId="6E86DB86" w14:textId="4D31C554" w:rsidR="00DA5793" w:rsidRDefault="00DA5793" w:rsidP="00DA5793">
      <w:pPr>
        <w:pStyle w:val="ListParagraph"/>
        <w:numPr>
          <w:ilvl w:val="0"/>
          <w:numId w:val="17"/>
        </w:numPr>
        <w:tabs>
          <w:tab w:val="left" w:pos="491"/>
        </w:tabs>
        <w:spacing w:before="134"/>
        <w:rPr>
          <w:i/>
          <w:sz w:val="20"/>
        </w:rPr>
      </w:pPr>
      <w:r>
        <w:rPr>
          <w:i/>
          <w:sz w:val="20"/>
        </w:rPr>
        <w:t>Summary</w:t>
      </w:r>
    </w:p>
    <w:p w14:paraId="6F876A54" w14:textId="77777777" w:rsidR="00DA5793" w:rsidRDefault="00DA5793" w:rsidP="00DA5793">
      <w:pPr>
        <w:pStyle w:val="FirstParagraph"/>
        <w:ind w:left="720"/>
        <w:rPr>
          <w:rFonts w:ascii="Times New Roman" w:hAnsi="Times New Roman" w:cs="Times New Roman"/>
          <w:sz w:val="20"/>
          <w:szCs w:val="20"/>
        </w:rPr>
      </w:pPr>
      <w:r w:rsidRPr="00DA5793">
        <w:rPr>
          <w:rFonts w:ascii="Times New Roman" w:hAnsi="Times New Roman" w:cs="Times New Roman"/>
          <w:sz w:val="20"/>
          <w:szCs w:val="20"/>
        </w:rPr>
        <w:t>Our results demonstrate that Fourier domain augmentations provide consistent improvements in accuracy and robustness over spatial augmentations alone, especially in low-data regimes and for challenging classes. The proposed augmentations are complementary and can be easily integrated into existing supervised learning pipelines.</w:t>
      </w:r>
    </w:p>
    <w:p w14:paraId="52A67C2F" w14:textId="2CCDC8D2" w:rsidR="00C92A19" w:rsidRDefault="00C92A19" w:rsidP="00C92A19">
      <w:pPr>
        <w:pStyle w:val="BodyText"/>
        <w:numPr>
          <w:ilvl w:val="0"/>
          <w:numId w:val="15"/>
        </w:numPr>
        <w:jc w:val="center"/>
      </w:pPr>
      <w:r>
        <w:t>CONCLUSION</w:t>
      </w:r>
    </w:p>
    <w:p w14:paraId="0BAD6B32" w14:textId="189A437D" w:rsidR="005E0850" w:rsidRPr="00C92A19" w:rsidRDefault="00C92A19" w:rsidP="00C92A19">
      <w:pPr>
        <w:pStyle w:val="FirstParagraph"/>
        <w:ind w:left="786"/>
      </w:pPr>
      <w:r>
        <w:t>I</w:t>
      </w:r>
      <w:r w:rsidRPr="00C92A19">
        <w:rPr>
          <w:rFonts w:ascii="Times New Roman" w:hAnsi="Times New Roman" w:cs="Times New Roman"/>
          <w:sz w:val="20"/>
          <w:szCs w:val="20"/>
        </w:rPr>
        <w:t>n this work, we have systematically explored the integration of Fourier domain augmentations into supervised learning pipelines. By introducing and evaluating four distinct frequency-based augmentation strategies—AmplitudeRescale, RandomFrequency, Phase Shift, and GaussianMixture—we demonstrated consistent improvements in classification accuracy and robustness on the Animal-10 dataset using ResNet architecture.</w:t>
      </w:r>
      <w:r w:rsidRPr="00C92A19">
        <w:rPr>
          <w:rFonts w:ascii="Times New Roman" w:hAnsi="Times New Roman" w:cs="Times New Roman"/>
          <w:sz w:val="20"/>
          <w:szCs w:val="20"/>
        </w:rPr>
        <w:t xml:space="preserve"> </w:t>
      </w:r>
      <w:r w:rsidRPr="00C92A19">
        <w:rPr>
          <w:rFonts w:ascii="Times New Roman" w:hAnsi="Times New Roman" w:cs="Times New Roman"/>
          <w:sz w:val="20"/>
          <w:szCs w:val="20"/>
        </w:rPr>
        <w:t>Our experiments show that Fourier domain augmentations are complementary to traditional spatial augmentations, providing additional invariance to frequency-based perturbations and enhancing model generalization, especially in low-data regimes. We provide practical recommendations for parameter selection and highlight the importance of combining spatial and spectral transformations.</w:t>
      </w:r>
      <w:r w:rsidRPr="00C92A19">
        <w:rPr>
          <w:rFonts w:ascii="Times New Roman" w:hAnsi="Times New Roman" w:cs="Times New Roman"/>
          <w:sz w:val="20"/>
          <w:szCs w:val="20"/>
        </w:rPr>
        <w:t xml:space="preserve"> </w:t>
      </w:r>
      <w:r w:rsidRPr="00C92A19">
        <w:rPr>
          <w:rFonts w:ascii="Times New Roman" w:hAnsi="Times New Roman" w:cs="Times New Roman"/>
          <w:sz w:val="20"/>
          <w:szCs w:val="20"/>
        </w:rPr>
        <w:t xml:space="preserve">While our results are promising, we also identify key limitations, including parameter sensitivity and potential domain dependency. Future research directions include developing adaptive augmentation policies and extending these techniques to other domains </w:t>
      </w:r>
      <w:r w:rsidRPr="00C92A19">
        <w:rPr>
          <w:rFonts w:ascii="Times New Roman" w:hAnsi="Times New Roman" w:cs="Times New Roman"/>
          <w:sz w:val="20"/>
          <w:szCs w:val="20"/>
        </w:rPr>
        <w:lastRenderedPageBreak/>
        <w:t>and tasks.</w:t>
      </w:r>
      <w:r w:rsidRPr="00C92A19">
        <w:rPr>
          <w:rFonts w:ascii="Times New Roman" w:hAnsi="Times New Roman" w:cs="Times New Roman"/>
          <w:sz w:val="20"/>
          <w:szCs w:val="20"/>
        </w:rPr>
        <w:t xml:space="preserve"> </w:t>
      </w:r>
      <w:r w:rsidRPr="00C92A19">
        <w:rPr>
          <w:rFonts w:ascii="Times New Roman" w:hAnsi="Times New Roman" w:cs="Times New Roman"/>
          <w:sz w:val="20"/>
          <w:szCs w:val="20"/>
        </w:rPr>
        <w:t>We hope our findings encourage further exploration of frequency-domain data augmentation as a powerful and general tool for robust supervised learning.</w:t>
      </w:r>
    </w:p>
    <w:p w14:paraId="6AC64A06" w14:textId="52E4BD2E" w:rsidR="005E0850" w:rsidRPr="00C92A19" w:rsidRDefault="007A409C" w:rsidP="00C92A19">
      <w:pPr>
        <w:spacing w:before="69" w:line="276" w:lineRule="auto"/>
        <w:jc w:val="center"/>
        <w:rPr>
          <w:smallCaps/>
          <w:spacing w:val="-2"/>
          <w:sz w:val="16"/>
        </w:rPr>
      </w:pPr>
      <w:r w:rsidRPr="00FC5A6B">
        <w:rPr>
          <w:smallCaps/>
          <w:spacing w:val="-2"/>
        </w:rPr>
        <w:t>References</w:t>
      </w:r>
    </w:p>
    <w:p w14:paraId="35478712" w14:textId="77777777" w:rsidR="00C92A19" w:rsidRDefault="00C92A19" w:rsidP="00C92A19">
      <w:pPr>
        <w:pStyle w:val="BodyText"/>
        <w:numPr>
          <w:ilvl w:val="0"/>
          <w:numId w:val="1"/>
        </w:numPr>
        <w:jc w:val="left"/>
      </w:pPr>
      <w:r>
        <w:t>00 Neha Kalibhat, Warren Richard Morningstar, Alex Bijamov, Luyang Liu, Karan Singhal, and Philip Andrew Mansfield. Disentangling the Effects of Data Augmentation and Format Transform in Self-Supervised Learning of Image Representations. , 2024.</w:t>
      </w:r>
    </w:p>
    <w:p w14:paraId="1415955C" w14:textId="77777777" w:rsidR="00C92A19" w:rsidRDefault="00C92A19" w:rsidP="00C92A19">
      <w:pPr>
        <w:pStyle w:val="BodyText"/>
        <w:numPr>
          <w:ilvl w:val="0"/>
          <w:numId w:val="1"/>
        </w:numPr>
        <w:jc w:val="left"/>
      </w:pPr>
      <w:r>
        <w:t xml:space="preserve">Qinwei Xu, Ruipeng Zhang, Ya Zhang, Yanfeng Wang, and Qi Tian. A Fourier-Based Framework for Domain Generalization. In </w:t>
      </w:r>
      <w:r>
        <w:rPr>
          <w:i/>
          <w:iCs/>
        </w:rPr>
        <w:t>Proceedings of the IEEE/CVF Conference on Computer Vision and Pattern Recognition (CVPR)</w:t>
      </w:r>
      <w:r>
        <w:t>, pages 14385–14395, 2021.</w:t>
      </w:r>
    </w:p>
    <w:p w14:paraId="1B0F9968" w14:textId="77777777" w:rsidR="00C92A19" w:rsidRDefault="00C92A19" w:rsidP="00C92A19">
      <w:pPr>
        <w:pStyle w:val="BodyText"/>
        <w:numPr>
          <w:ilvl w:val="0"/>
          <w:numId w:val="1"/>
        </w:numPr>
        <w:jc w:val="left"/>
      </w:pPr>
      <w:r>
        <w:t>Anonymous. FADS: Fourier-Augmentation Based Data-Shunting for Few-Shot Classification. , 2024.</w:t>
      </w:r>
    </w:p>
    <w:p w14:paraId="407CD9FD" w14:textId="77777777" w:rsidR="00C92A19" w:rsidRDefault="00C92A19" w:rsidP="00C92A19">
      <w:pPr>
        <w:pStyle w:val="BodyText"/>
        <w:numPr>
          <w:ilvl w:val="0"/>
          <w:numId w:val="1"/>
        </w:numPr>
        <w:jc w:val="left"/>
      </w:pPr>
      <w:r>
        <w:t>Alan V. Oppenheim and Jong-Sen Lim. Importance of phase in signals. , 69(5):529–541, 1981.</w:t>
      </w:r>
    </w:p>
    <w:p w14:paraId="10C38306" w14:textId="77777777" w:rsidR="00C92A19" w:rsidRDefault="00C92A19" w:rsidP="00C92A19">
      <w:pPr>
        <w:pStyle w:val="BodyText"/>
        <w:numPr>
          <w:ilvl w:val="0"/>
          <w:numId w:val="1"/>
        </w:numPr>
        <w:jc w:val="left"/>
      </w:pPr>
      <w:r>
        <w:t>Zhiqiang Zhang, Yanan Wang, Xinyu Li, Xueyan Zhang, and Xiaofang Wang. EEG Data Augmentation Method Based on the Gaussian Mixture Model. , 13(5):729, 2023.</w:t>
      </w:r>
    </w:p>
    <w:p w14:paraId="378634ED" w14:textId="77777777" w:rsidR="00C92A19" w:rsidRDefault="00C92A19" w:rsidP="00C92A19">
      <w:pPr>
        <w:pStyle w:val="BodyText"/>
        <w:numPr>
          <w:ilvl w:val="0"/>
          <w:numId w:val="1"/>
        </w:numPr>
        <w:jc w:val="left"/>
      </w:pPr>
      <w:r>
        <w:t xml:space="preserve">Ekin D. Cubuk, Barret Zoph, Dandelion Mane, Vijay Vasudevan, and Quoc V. Le. AutoAugment: Learning Augmentation Policies from Data. In </w:t>
      </w:r>
      <w:r>
        <w:rPr>
          <w:i/>
          <w:iCs/>
        </w:rPr>
        <w:t>Proceedings of the IEEE/CVF Conference on Computer Vision and Pattern Recognition (CVPR)</w:t>
      </w:r>
      <w:r>
        <w:t>, pages 113–123, 2019.</w:t>
      </w:r>
    </w:p>
    <w:p w14:paraId="32A94755" w14:textId="77777777" w:rsidR="00C92A19" w:rsidRDefault="00C92A19" w:rsidP="00C92A19">
      <w:pPr>
        <w:pStyle w:val="BodyText"/>
        <w:numPr>
          <w:ilvl w:val="0"/>
          <w:numId w:val="1"/>
        </w:numPr>
        <w:jc w:val="left"/>
      </w:pPr>
      <w:r>
        <w:t>Sangdoo Yun, Dongyoon Han, Seong Joon Oh, Sanghyuk Chun, Junsuk Choe, and Youngjoon Yoo. Fast AutoAugment. , 32, 2019.</w:t>
      </w:r>
    </w:p>
    <w:p w14:paraId="23225C8D" w14:textId="77777777" w:rsidR="00C92A19" w:rsidRDefault="00C92A19" w:rsidP="00C92A19">
      <w:pPr>
        <w:pStyle w:val="BodyText"/>
        <w:numPr>
          <w:ilvl w:val="0"/>
          <w:numId w:val="1"/>
        </w:numPr>
        <w:jc w:val="left"/>
      </w:pPr>
      <w:r>
        <w:t>Connor Shorten and Taghi M. Khoshgoftaar. A survey on image data augmentation for deep learning. , 6(1):60, 2019.</w:t>
      </w:r>
    </w:p>
    <w:p w14:paraId="78454A70" w14:textId="77777777" w:rsidR="00C92A19" w:rsidRDefault="00C92A19" w:rsidP="00C92A19">
      <w:pPr>
        <w:pStyle w:val="BodyText"/>
        <w:numPr>
          <w:ilvl w:val="0"/>
          <w:numId w:val="1"/>
        </w:numPr>
        <w:jc w:val="left"/>
      </w:pPr>
      <w:r>
        <w:t>Yuyin Zhou, Vibashan Sodha, Jing Pang, James Adams, and Nima Tajbakhsh. Fourier Domain Adaptation with Spectral Consistency for Medical Image Segmentation. , 2020.</w:t>
      </w:r>
    </w:p>
    <w:p w14:paraId="154593E4" w14:textId="77777777" w:rsidR="00C92A19" w:rsidRDefault="00C92A19" w:rsidP="00C92A19">
      <w:pPr>
        <w:pStyle w:val="BodyText"/>
        <w:numPr>
          <w:ilvl w:val="0"/>
          <w:numId w:val="1"/>
        </w:numPr>
        <w:jc w:val="left"/>
      </w:pPr>
      <w:r>
        <w:t>Xiang Li, Zhiqiang Wang, Yujie Zhang, and Xiaofang Wang. A Fourier-based Data Augmentation Technique for Medical Image Analysis. , 2021.</w:t>
      </w:r>
    </w:p>
    <w:p w14:paraId="29474634" w14:textId="77777777" w:rsidR="00C92A19" w:rsidRDefault="00C92A19" w:rsidP="00C92A19">
      <w:pPr>
        <w:pStyle w:val="BodyText"/>
        <w:numPr>
          <w:ilvl w:val="0"/>
          <w:numId w:val="1"/>
        </w:numPr>
        <w:jc w:val="left"/>
      </w:pPr>
      <w:r>
        <w:t xml:space="preserve">Kaiming He, Xiangyu Zhang, Shaoqing Ren, and Jian Sun. Deep residual learning for image recognition. In </w:t>
      </w:r>
      <w:r>
        <w:rPr>
          <w:i/>
          <w:iCs/>
        </w:rPr>
        <w:t>Proceedings of the IEEE conference on computer vision and pattern recognition</w:t>
      </w:r>
      <w:r>
        <w:t>, pages 770–778, 2016.</w:t>
      </w:r>
    </w:p>
    <w:p w14:paraId="2E5D1175" w14:textId="77777777" w:rsidR="00C92A19" w:rsidRDefault="00C92A19" w:rsidP="00C92A19">
      <w:pPr>
        <w:pStyle w:val="BodyText"/>
        <w:numPr>
          <w:ilvl w:val="0"/>
          <w:numId w:val="1"/>
        </w:numPr>
        <w:jc w:val="left"/>
      </w:pPr>
      <w:r>
        <w:t xml:space="preserve">Andrew Howard, Mark Sandler, Grace Chu, Liang-Chieh Chen, Bo Chen, Mingxing Tan, Weijun Wang, Quoc V. Le, and Hartwig Adam. Searching for MobileNetV3. In </w:t>
      </w:r>
      <w:r>
        <w:rPr>
          <w:i/>
          <w:iCs/>
        </w:rPr>
        <w:t>Proceedings of the IEEE/CVF International Conference on Computer Vision</w:t>
      </w:r>
      <w:r>
        <w:t>, pages 1314–1324, 2019.</w:t>
      </w:r>
    </w:p>
    <w:p w14:paraId="3F5AFD15" w14:textId="77777777" w:rsidR="00C92A19" w:rsidRPr="00FC5A6B" w:rsidRDefault="00C92A19" w:rsidP="00C92A19">
      <w:pPr>
        <w:pStyle w:val="ListParagraph"/>
        <w:tabs>
          <w:tab w:val="left" w:pos="484"/>
          <w:tab w:val="left" w:pos="562"/>
        </w:tabs>
        <w:spacing w:before="2" w:line="232" w:lineRule="auto"/>
        <w:ind w:left="484" w:right="257" w:firstLine="0"/>
        <w:rPr>
          <w:sz w:val="16"/>
        </w:rPr>
      </w:pPr>
    </w:p>
    <w:sectPr w:rsidR="00C92A19" w:rsidRPr="00FC5A6B" w:rsidSect="00E27C93">
      <w:type w:val="continuous"/>
      <w:pgSz w:w="12240" w:h="15840"/>
      <w:pgMar w:top="960" w:right="720" w:bottom="280" w:left="720" w:header="720" w:footer="720" w:gutter="0"/>
      <w:cols w:num="2" w:space="720" w:equalWidth="0">
        <w:col w:w="5281" w:space="40"/>
        <w:col w:w="547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5CB28C9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75B685F"/>
    <w:multiLevelType w:val="hybridMultilevel"/>
    <w:tmpl w:val="B2FA8FC6"/>
    <w:lvl w:ilvl="0" w:tplc="4BE4C5FC">
      <w:start w:val="1"/>
      <w:numFmt w:val="decimal"/>
      <w:lvlText w:val="%1)"/>
      <w:lvlJc w:val="left"/>
      <w:pPr>
        <w:ind w:left="724" w:hanging="266"/>
      </w:pPr>
      <w:rPr>
        <w:rFonts w:ascii="Times New Roman" w:eastAsia="Times New Roman" w:hAnsi="Times New Roman" w:cs="Times New Roman" w:hint="default"/>
        <w:b w:val="0"/>
        <w:bCs w:val="0"/>
        <w:i/>
        <w:iCs/>
        <w:spacing w:val="0"/>
        <w:w w:val="99"/>
        <w:sz w:val="20"/>
        <w:szCs w:val="20"/>
        <w:lang w:val="en-US" w:eastAsia="en-US" w:bidi="ar-SA"/>
      </w:rPr>
    </w:lvl>
    <w:lvl w:ilvl="1" w:tplc="E7C64574">
      <w:numFmt w:val="bullet"/>
      <w:lvlText w:val="•"/>
      <w:lvlJc w:val="left"/>
      <w:pPr>
        <w:ind w:left="659" w:hanging="202"/>
      </w:pPr>
      <w:rPr>
        <w:rFonts w:ascii="Lucida Sans Unicode" w:eastAsia="Lucida Sans Unicode" w:hAnsi="Lucida Sans Unicode" w:cs="Lucida Sans Unicode" w:hint="default"/>
        <w:b w:val="0"/>
        <w:bCs w:val="0"/>
        <w:i w:val="0"/>
        <w:iCs w:val="0"/>
        <w:spacing w:val="0"/>
        <w:w w:val="92"/>
        <w:sz w:val="14"/>
        <w:szCs w:val="14"/>
        <w:lang w:val="en-US" w:eastAsia="en-US" w:bidi="ar-SA"/>
      </w:rPr>
    </w:lvl>
    <w:lvl w:ilvl="2" w:tplc="D2A47894">
      <w:numFmt w:val="bullet"/>
      <w:lvlText w:val="–"/>
      <w:lvlJc w:val="left"/>
      <w:pPr>
        <w:ind w:left="1028" w:hanging="220"/>
      </w:pPr>
      <w:rPr>
        <w:rFonts w:ascii="Times New Roman" w:eastAsia="Times New Roman" w:hAnsi="Times New Roman" w:cs="Times New Roman" w:hint="default"/>
        <w:b/>
        <w:bCs/>
        <w:i w:val="0"/>
        <w:iCs w:val="0"/>
        <w:spacing w:val="0"/>
        <w:w w:val="99"/>
        <w:sz w:val="20"/>
        <w:szCs w:val="20"/>
        <w:lang w:val="en-US" w:eastAsia="en-US" w:bidi="ar-SA"/>
      </w:rPr>
    </w:lvl>
    <w:lvl w:ilvl="3" w:tplc="5F20C036">
      <w:numFmt w:val="bullet"/>
      <w:lvlText w:val="•"/>
      <w:lvlJc w:val="left"/>
      <w:pPr>
        <w:ind w:left="1020" w:hanging="220"/>
      </w:pPr>
      <w:rPr>
        <w:rFonts w:hint="default"/>
        <w:lang w:val="en-US" w:eastAsia="en-US" w:bidi="ar-SA"/>
      </w:rPr>
    </w:lvl>
    <w:lvl w:ilvl="4" w:tplc="6DEECD92">
      <w:numFmt w:val="bullet"/>
      <w:lvlText w:val="•"/>
      <w:lvlJc w:val="left"/>
      <w:pPr>
        <w:ind w:left="868" w:hanging="220"/>
      </w:pPr>
      <w:rPr>
        <w:rFonts w:hint="default"/>
        <w:lang w:val="en-US" w:eastAsia="en-US" w:bidi="ar-SA"/>
      </w:rPr>
    </w:lvl>
    <w:lvl w:ilvl="5" w:tplc="0A2C8C16">
      <w:numFmt w:val="bullet"/>
      <w:lvlText w:val="•"/>
      <w:lvlJc w:val="left"/>
      <w:pPr>
        <w:ind w:left="717" w:hanging="220"/>
      </w:pPr>
      <w:rPr>
        <w:rFonts w:hint="default"/>
        <w:lang w:val="en-US" w:eastAsia="en-US" w:bidi="ar-SA"/>
      </w:rPr>
    </w:lvl>
    <w:lvl w:ilvl="6" w:tplc="B914DB6E">
      <w:numFmt w:val="bullet"/>
      <w:lvlText w:val="•"/>
      <w:lvlJc w:val="left"/>
      <w:pPr>
        <w:ind w:left="565" w:hanging="220"/>
      </w:pPr>
      <w:rPr>
        <w:rFonts w:hint="default"/>
        <w:lang w:val="en-US" w:eastAsia="en-US" w:bidi="ar-SA"/>
      </w:rPr>
    </w:lvl>
    <w:lvl w:ilvl="7" w:tplc="97980D08">
      <w:numFmt w:val="bullet"/>
      <w:lvlText w:val="•"/>
      <w:lvlJc w:val="left"/>
      <w:pPr>
        <w:ind w:left="414" w:hanging="220"/>
      </w:pPr>
      <w:rPr>
        <w:rFonts w:hint="default"/>
        <w:lang w:val="en-US" w:eastAsia="en-US" w:bidi="ar-SA"/>
      </w:rPr>
    </w:lvl>
    <w:lvl w:ilvl="8" w:tplc="2618C1AE">
      <w:numFmt w:val="bullet"/>
      <w:lvlText w:val="•"/>
      <w:lvlJc w:val="left"/>
      <w:pPr>
        <w:ind w:left="262" w:hanging="220"/>
      </w:pPr>
      <w:rPr>
        <w:rFonts w:hint="default"/>
        <w:lang w:val="en-US" w:eastAsia="en-US" w:bidi="ar-SA"/>
      </w:rPr>
    </w:lvl>
  </w:abstractNum>
  <w:abstractNum w:abstractNumId="2" w15:restartNumberingAfterBreak="0">
    <w:nsid w:val="0B0158A4"/>
    <w:multiLevelType w:val="hybridMultilevel"/>
    <w:tmpl w:val="90FA3FE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F61E7B"/>
    <w:multiLevelType w:val="hybridMultilevel"/>
    <w:tmpl w:val="11D6C398"/>
    <w:lvl w:ilvl="0" w:tplc="457025B0">
      <w:numFmt w:val="bullet"/>
      <w:lvlText w:val="•"/>
      <w:lvlJc w:val="left"/>
      <w:pPr>
        <w:ind w:left="599" w:hanging="202"/>
      </w:pPr>
      <w:rPr>
        <w:rFonts w:ascii="Lucida Sans Unicode" w:eastAsia="Lucida Sans Unicode" w:hAnsi="Lucida Sans Unicode" w:cs="Lucida Sans Unicode" w:hint="default"/>
        <w:b w:val="0"/>
        <w:bCs w:val="0"/>
        <w:i w:val="0"/>
        <w:iCs w:val="0"/>
        <w:spacing w:val="0"/>
        <w:w w:val="92"/>
        <w:sz w:val="14"/>
        <w:szCs w:val="14"/>
        <w:lang w:val="en-US" w:eastAsia="en-US" w:bidi="ar-SA"/>
      </w:rPr>
    </w:lvl>
    <w:lvl w:ilvl="1" w:tplc="1EBEEAA2">
      <w:numFmt w:val="bullet"/>
      <w:lvlText w:val="•"/>
      <w:lvlJc w:val="left"/>
      <w:pPr>
        <w:ind w:left="1087" w:hanging="202"/>
      </w:pPr>
      <w:rPr>
        <w:rFonts w:hint="default"/>
        <w:lang w:val="en-US" w:eastAsia="en-US" w:bidi="ar-SA"/>
      </w:rPr>
    </w:lvl>
    <w:lvl w:ilvl="2" w:tplc="FD1A781A">
      <w:numFmt w:val="bullet"/>
      <w:lvlText w:val="•"/>
      <w:lvlJc w:val="left"/>
      <w:pPr>
        <w:ind w:left="1575" w:hanging="202"/>
      </w:pPr>
      <w:rPr>
        <w:rFonts w:hint="default"/>
        <w:lang w:val="en-US" w:eastAsia="en-US" w:bidi="ar-SA"/>
      </w:rPr>
    </w:lvl>
    <w:lvl w:ilvl="3" w:tplc="EC761E7A">
      <w:numFmt w:val="bullet"/>
      <w:lvlText w:val="•"/>
      <w:lvlJc w:val="left"/>
      <w:pPr>
        <w:ind w:left="2063" w:hanging="202"/>
      </w:pPr>
      <w:rPr>
        <w:rFonts w:hint="default"/>
        <w:lang w:val="en-US" w:eastAsia="en-US" w:bidi="ar-SA"/>
      </w:rPr>
    </w:lvl>
    <w:lvl w:ilvl="4" w:tplc="AA809D4A">
      <w:numFmt w:val="bullet"/>
      <w:lvlText w:val="•"/>
      <w:lvlJc w:val="left"/>
      <w:pPr>
        <w:ind w:left="2551" w:hanging="202"/>
      </w:pPr>
      <w:rPr>
        <w:rFonts w:hint="default"/>
        <w:lang w:val="en-US" w:eastAsia="en-US" w:bidi="ar-SA"/>
      </w:rPr>
    </w:lvl>
    <w:lvl w:ilvl="5" w:tplc="B704A93C">
      <w:numFmt w:val="bullet"/>
      <w:lvlText w:val="•"/>
      <w:lvlJc w:val="left"/>
      <w:pPr>
        <w:ind w:left="3039" w:hanging="202"/>
      </w:pPr>
      <w:rPr>
        <w:rFonts w:hint="default"/>
        <w:lang w:val="en-US" w:eastAsia="en-US" w:bidi="ar-SA"/>
      </w:rPr>
    </w:lvl>
    <w:lvl w:ilvl="6" w:tplc="DBB8D652">
      <w:numFmt w:val="bullet"/>
      <w:lvlText w:val="•"/>
      <w:lvlJc w:val="left"/>
      <w:pPr>
        <w:ind w:left="3527" w:hanging="202"/>
      </w:pPr>
      <w:rPr>
        <w:rFonts w:hint="default"/>
        <w:lang w:val="en-US" w:eastAsia="en-US" w:bidi="ar-SA"/>
      </w:rPr>
    </w:lvl>
    <w:lvl w:ilvl="7" w:tplc="A412DBBA">
      <w:numFmt w:val="bullet"/>
      <w:lvlText w:val="•"/>
      <w:lvlJc w:val="left"/>
      <w:pPr>
        <w:ind w:left="4015" w:hanging="202"/>
      </w:pPr>
      <w:rPr>
        <w:rFonts w:hint="default"/>
        <w:lang w:val="en-US" w:eastAsia="en-US" w:bidi="ar-SA"/>
      </w:rPr>
    </w:lvl>
    <w:lvl w:ilvl="8" w:tplc="25A803DE">
      <w:numFmt w:val="bullet"/>
      <w:lvlText w:val="•"/>
      <w:lvlJc w:val="left"/>
      <w:pPr>
        <w:ind w:left="4503" w:hanging="202"/>
      </w:pPr>
      <w:rPr>
        <w:rFonts w:hint="default"/>
        <w:lang w:val="en-US" w:eastAsia="en-US" w:bidi="ar-SA"/>
      </w:rPr>
    </w:lvl>
  </w:abstractNum>
  <w:abstractNum w:abstractNumId="4" w15:restartNumberingAfterBreak="0">
    <w:nsid w:val="157C62C3"/>
    <w:multiLevelType w:val="hybridMultilevel"/>
    <w:tmpl w:val="B1C083C4"/>
    <w:lvl w:ilvl="0" w:tplc="08090001">
      <w:start w:val="1"/>
      <w:numFmt w:val="bullet"/>
      <w:lvlText w:val=""/>
      <w:lvlJc w:val="left"/>
      <w:pPr>
        <w:ind w:left="1116" w:hanging="360"/>
      </w:pPr>
      <w:rPr>
        <w:rFonts w:ascii="Symbol" w:hAnsi="Symbol" w:hint="default"/>
      </w:rPr>
    </w:lvl>
    <w:lvl w:ilvl="1" w:tplc="08090003" w:tentative="1">
      <w:start w:val="1"/>
      <w:numFmt w:val="bullet"/>
      <w:lvlText w:val="o"/>
      <w:lvlJc w:val="left"/>
      <w:pPr>
        <w:ind w:left="1836" w:hanging="360"/>
      </w:pPr>
      <w:rPr>
        <w:rFonts w:ascii="Courier New" w:hAnsi="Courier New" w:cs="Courier New" w:hint="default"/>
      </w:rPr>
    </w:lvl>
    <w:lvl w:ilvl="2" w:tplc="08090005" w:tentative="1">
      <w:start w:val="1"/>
      <w:numFmt w:val="bullet"/>
      <w:lvlText w:val=""/>
      <w:lvlJc w:val="left"/>
      <w:pPr>
        <w:ind w:left="2556" w:hanging="360"/>
      </w:pPr>
      <w:rPr>
        <w:rFonts w:ascii="Wingdings" w:hAnsi="Wingdings" w:hint="default"/>
      </w:rPr>
    </w:lvl>
    <w:lvl w:ilvl="3" w:tplc="08090001" w:tentative="1">
      <w:start w:val="1"/>
      <w:numFmt w:val="bullet"/>
      <w:lvlText w:val=""/>
      <w:lvlJc w:val="left"/>
      <w:pPr>
        <w:ind w:left="3276" w:hanging="360"/>
      </w:pPr>
      <w:rPr>
        <w:rFonts w:ascii="Symbol" w:hAnsi="Symbol" w:hint="default"/>
      </w:rPr>
    </w:lvl>
    <w:lvl w:ilvl="4" w:tplc="08090003" w:tentative="1">
      <w:start w:val="1"/>
      <w:numFmt w:val="bullet"/>
      <w:lvlText w:val="o"/>
      <w:lvlJc w:val="left"/>
      <w:pPr>
        <w:ind w:left="3996" w:hanging="360"/>
      </w:pPr>
      <w:rPr>
        <w:rFonts w:ascii="Courier New" w:hAnsi="Courier New" w:cs="Courier New" w:hint="default"/>
      </w:rPr>
    </w:lvl>
    <w:lvl w:ilvl="5" w:tplc="08090005" w:tentative="1">
      <w:start w:val="1"/>
      <w:numFmt w:val="bullet"/>
      <w:lvlText w:val=""/>
      <w:lvlJc w:val="left"/>
      <w:pPr>
        <w:ind w:left="4716" w:hanging="360"/>
      </w:pPr>
      <w:rPr>
        <w:rFonts w:ascii="Wingdings" w:hAnsi="Wingdings" w:hint="default"/>
      </w:rPr>
    </w:lvl>
    <w:lvl w:ilvl="6" w:tplc="08090001" w:tentative="1">
      <w:start w:val="1"/>
      <w:numFmt w:val="bullet"/>
      <w:lvlText w:val=""/>
      <w:lvlJc w:val="left"/>
      <w:pPr>
        <w:ind w:left="5436" w:hanging="360"/>
      </w:pPr>
      <w:rPr>
        <w:rFonts w:ascii="Symbol" w:hAnsi="Symbol" w:hint="default"/>
      </w:rPr>
    </w:lvl>
    <w:lvl w:ilvl="7" w:tplc="08090003" w:tentative="1">
      <w:start w:val="1"/>
      <w:numFmt w:val="bullet"/>
      <w:lvlText w:val="o"/>
      <w:lvlJc w:val="left"/>
      <w:pPr>
        <w:ind w:left="6156" w:hanging="360"/>
      </w:pPr>
      <w:rPr>
        <w:rFonts w:ascii="Courier New" w:hAnsi="Courier New" w:cs="Courier New" w:hint="default"/>
      </w:rPr>
    </w:lvl>
    <w:lvl w:ilvl="8" w:tplc="08090005" w:tentative="1">
      <w:start w:val="1"/>
      <w:numFmt w:val="bullet"/>
      <w:lvlText w:val=""/>
      <w:lvlJc w:val="left"/>
      <w:pPr>
        <w:ind w:left="6876" w:hanging="360"/>
      </w:pPr>
      <w:rPr>
        <w:rFonts w:ascii="Wingdings" w:hAnsi="Wingdings" w:hint="default"/>
      </w:rPr>
    </w:lvl>
  </w:abstractNum>
  <w:abstractNum w:abstractNumId="5" w15:restartNumberingAfterBreak="0">
    <w:nsid w:val="203E29A0"/>
    <w:multiLevelType w:val="hybridMultilevel"/>
    <w:tmpl w:val="1BBE8BA4"/>
    <w:lvl w:ilvl="0" w:tplc="5A1C73E6">
      <w:start w:val="5"/>
      <w:numFmt w:val="upperRoman"/>
      <w:lvlText w:val="%1."/>
      <w:lvlJc w:val="left"/>
      <w:pPr>
        <w:ind w:left="786"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2526" w:hanging="236"/>
      </w:pPr>
      <w:rPr>
        <w:rFonts w:hint="default"/>
        <w:lang w:val="en-US" w:eastAsia="en-US" w:bidi="ar-SA"/>
      </w:rPr>
    </w:lvl>
    <w:lvl w:ilvl="2" w:tplc="FFFFFFFF">
      <w:numFmt w:val="bullet"/>
      <w:lvlText w:val="•"/>
      <w:lvlJc w:val="left"/>
      <w:pPr>
        <w:ind w:left="2832" w:hanging="236"/>
      </w:pPr>
      <w:rPr>
        <w:rFonts w:hint="default"/>
        <w:lang w:val="en-US" w:eastAsia="en-US" w:bidi="ar-SA"/>
      </w:rPr>
    </w:lvl>
    <w:lvl w:ilvl="3" w:tplc="FFFFFFFF">
      <w:numFmt w:val="bullet"/>
      <w:lvlText w:val="•"/>
      <w:lvlJc w:val="left"/>
      <w:pPr>
        <w:ind w:left="3138" w:hanging="236"/>
      </w:pPr>
      <w:rPr>
        <w:rFonts w:hint="default"/>
        <w:lang w:val="en-US" w:eastAsia="en-US" w:bidi="ar-SA"/>
      </w:rPr>
    </w:lvl>
    <w:lvl w:ilvl="4" w:tplc="FFFFFFFF">
      <w:numFmt w:val="bullet"/>
      <w:lvlText w:val="•"/>
      <w:lvlJc w:val="left"/>
      <w:pPr>
        <w:ind w:left="3444" w:hanging="236"/>
      </w:pPr>
      <w:rPr>
        <w:rFonts w:hint="default"/>
        <w:lang w:val="en-US" w:eastAsia="en-US" w:bidi="ar-SA"/>
      </w:rPr>
    </w:lvl>
    <w:lvl w:ilvl="5" w:tplc="FFFFFFFF">
      <w:numFmt w:val="bullet"/>
      <w:lvlText w:val="•"/>
      <w:lvlJc w:val="left"/>
      <w:pPr>
        <w:ind w:left="3750" w:hanging="236"/>
      </w:pPr>
      <w:rPr>
        <w:rFonts w:hint="default"/>
        <w:lang w:val="en-US" w:eastAsia="en-US" w:bidi="ar-SA"/>
      </w:rPr>
    </w:lvl>
    <w:lvl w:ilvl="6" w:tplc="FFFFFFFF">
      <w:numFmt w:val="bullet"/>
      <w:lvlText w:val="•"/>
      <w:lvlJc w:val="left"/>
      <w:pPr>
        <w:ind w:left="4056" w:hanging="236"/>
      </w:pPr>
      <w:rPr>
        <w:rFonts w:hint="default"/>
        <w:lang w:val="en-US" w:eastAsia="en-US" w:bidi="ar-SA"/>
      </w:rPr>
    </w:lvl>
    <w:lvl w:ilvl="7" w:tplc="FFFFFFFF">
      <w:numFmt w:val="bullet"/>
      <w:lvlText w:val="•"/>
      <w:lvlJc w:val="left"/>
      <w:pPr>
        <w:ind w:left="4362" w:hanging="236"/>
      </w:pPr>
      <w:rPr>
        <w:rFonts w:hint="default"/>
        <w:lang w:val="en-US" w:eastAsia="en-US" w:bidi="ar-SA"/>
      </w:rPr>
    </w:lvl>
    <w:lvl w:ilvl="8" w:tplc="FFFFFFFF">
      <w:numFmt w:val="bullet"/>
      <w:lvlText w:val="•"/>
      <w:lvlJc w:val="left"/>
      <w:pPr>
        <w:ind w:left="4668" w:hanging="236"/>
      </w:pPr>
      <w:rPr>
        <w:rFonts w:hint="default"/>
        <w:lang w:val="en-US" w:eastAsia="en-US" w:bidi="ar-SA"/>
      </w:rPr>
    </w:lvl>
  </w:abstractNum>
  <w:abstractNum w:abstractNumId="6" w15:restartNumberingAfterBreak="0">
    <w:nsid w:val="2C347733"/>
    <w:multiLevelType w:val="hybridMultilevel"/>
    <w:tmpl w:val="17A682DC"/>
    <w:lvl w:ilvl="0" w:tplc="EC82C444">
      <w:start w:val="1"/>
      <w:numFmt w:val="upperLetter"/>
      <w:lvlText w:val="%1."/>
      <w:lvlJc w:val="left"/>
      <w:pPr>
        <w:ind w:left="698" w:hanging="272"/>
      </w:pPr>
      <w:rPr>
        <w:rFonts w:hint="default"/>
        <w:spacing w:val="0"/>
        <w:w w:val="99"/>
        <w:lang w:val="en-US" w:eastAsia="en-US" w:bidi="ar-SA"/>
      </w:rPr>
    </w:lvl>
    <w:lvl w:ilvl="1" w:tplc="00DC373E">
      <w:numFmt w:val="bullet"/>
      <w:lvlText w:val="•"/>
      <w:lvlJc w:val="left"/>
      <w:pPr>
        <w:ind w:left="599" w:hanging="202"/>
      </w:pPr>
      <w:rPr>
        <w:rFonts w:ascii="Lucida Sans Unicode" w:eastAsia="Lucida Sans Unicode" w:hAnsi="Lucida Sans Unicode" w:cs="Lucida Sans Unicode" w:hint="default"/>
        <w:b w:val="0"/>
        <w:bCs w:val="0"/>
        <w:i w:val="0"/>
        <w:iCs w:val="0"/>
        <w:spacing w:val="0"/>
        <w:w w:val="92"/>
        <w:sz w:val="14"/>
        <w:szCs w:val="14"/>
        <w:lang w:val="en-US" w:eastAsia="en-US" w:bidi="ar-SA"/>
      </w:rPr>
    </w:lvl>
    <w:lvl w:ilvl="2" w:tplc="9E86E2E4">
      <w:numFmt w:val="bullet"/>
      <w:lvlText w:val="–"/>
      <w:lvlJc w:val="left"/>
      <w:pPr>
        <w:ind w:left="968" w:hanging="220"/>
      </w:pPr>
      <w:rPr>
        <w:rFonts w:ascii="Times New Roman" w:eastAsia="Times New Roman" w:hAnsi="Times New Roman" w:cs="Times New Roman" w:hint="default"/>
        <w:b/>
        <w:bCs/>
        <w:i w:val="0"/>
        <w:iCs w:val="0"/>
        <w:spacing w:val="0"/>
        <w:w w:val="99"/>
        <w:sz w:val="20"/>
        <w:szCs w:val="20"/>
        <w:lang w:val="en-US" w:eastAsia="en-US" w:bidi="ar-SA"/>
      </w:rPr>
    </w:lvl>
    <w:lvl w:ilvl="3" w:tplc="F84E8A24">
      <w:numFmt w:val="bullet"/>
      <w:lvlText w:val="•"/>
      <w:lvlJc w:val="left"/>
      <w:pPr>
        <w:ind w:left="835" w:hanging="220"/>
      </w:pPr>
      <w:rPr>
        <w:rFonts w:hint="default"/>
        <w:lang w:val="en-US" w:eastAsia="en-US" w:bidi="ar-SA"/>
      </w:rPr>
    </w:lvl>
    <w:lvl w:ilvl="4" w:tplc="0F70BF9C">
      <w:numFmt w:val="bullet"/>
      <w:lvlText w:val="•"/>
      <w:lvlJc w:val="left"/>
      <w:pPr>
        <w:ind w:left="710" w:hanging="220"/>
      </w:pPr>
      <w:rPr>
        <w:rFonts w:hint="default"/>
        <w:lang w:val="en-US" w:eastAsia="en-US" w:bidi="ar-SA"/>
      </w:rPr>
    </w:lvl>
    <w:lvl w:ilvl="5" w:tplc="3B8E4282">
      <w:numFmt w:val="bullet"/>
      <w:lvlText w:val="•"/>
      <w:lvlJc w:val="left"/>
      <w:pPr>
        <w:ind w:left="585" w:hanging="220"/>
      </w:pPr>
      <w:rPr>
        <w:rFonts w:hint="default"/>
        <w:lang w:val="en-US" w:eastAsia="en-US" w:bidi="ar-SA"/>
      </w:rPr>
    </w:lvl>
    <w:lvl w:ilvl="6" w:tplc="D5A6C25E">
      <w:numFmt w:val="bullet"/>
      <w:lvlText w:val="•"/>
      <w:lvlJc w:val="left"/>
      <w:pPr>
        <w:ind w:left="460" w:hanging="220"/>
      </w:pPr>
      <w:rPr>
        <w:rFonts w:hint="default"/>
        <w:lang w:val="en-US" w:eastAsia="en-US" w:bidi="ar-SA"/>
      </w:rPr>
    </w:lvl>
    <w:lvl w:ilvl="7" w:tplc="496C2C82">
      <w:numFmt w:val="bullet"/>
      <w:lvlText w:val="•"/>
      <w:lvlJc w:val="left"/>
      <w:pPr>
        <w:ind w:left="335" w:hanging="220"/>
      </w:pPr>
      <w:rPr>
        <w:rFonts w:hint="default"/>
        <w:lang w:val="en-US" w:eastAsia="en-US" w:bidi="ar-SA"/>
      </w:rPr>
    </w:lvl>
    <w:lvl w:ilvl="8" w:tplc="E02EC0E4">
      <w:numFmt w:val="bullet"/>
      <w:lvlText w:val="•"/>
      <w:lvlJc w:val="left"/>
      <w:pPr>
        <w:ind w:left="210" w:hanging="220"/>
      </w:pPr>
      <w:rPr>
        <w:rFonts w:hint="default"/>
        <w:lang w:val="en-US" w:eastAsia="en-US" w:bidi="ar-SA"/>
      </w:rPr>
    </w:lvl>
  </w:abstractNum>
  <w:abstractNum w:abstractNumId="7" w15:restartNumberingAfterBreak="0">
    <w:nsid w:val="42BA160C"/>
    <w:multiLevelType w:val="hybridMultilevel"/>
    <w:tmpl w:val="DAA2FEBE"/>
    <w:lvl w:ilvl="0" w:tplc="73F62A98">
      <w:start w:val="1"/>
      <w:numFmt w:val="upperRoman"/>
      <w:lvlText w:val="%1."/>
      <w:lvlJc w:val="left"/>
      <w:pPr>
        <w:ind w:left="2646"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548CF46C">
      <w:numFmt w:val="bullet"/>
      <w:lvlText w:val="•"/>
      <w:lvlJc w:val="left"/>
      <w:pPr>
        <w:ind w:left="2526" w:hanging="236"/>
      </w:pPr>
      <w:rPr>
        <w:rFonts w:hint="default"/>
        <w:lang w:val="en-US" w:eastAsia="en-US" w:bidi="ar-SA"/>
      </w:rPr>
    </w:lvl>
    <w:lvl w:ilvl="2" w:tplc="91F4E914">
      <w:numFmt w:val="bullet"/>
      <w:lvlText w:val="•"/>
      <w:lvlJc w:val="left"/>
      <w:pPr>
        <w:ind w:left="2832" w:hanging="236"/>
      </w:pPr>
      <w:rPr>
        <w:rFonts w:hint="default"/>
        <w:lang w:val="en-US" w:eastAsia="en-US" w:bidi="ar-SA"/>
      </w:rPr>
    </w:lvl>
    <w:lvl w:ilvl="3" w:tplc="43544C20">
      <w:numFmt w:val="bullet"/>
      <w:lvlText w:val="•"/>
      <w:lvlJc w:val="left"/>
      <w:pPr>
        <w:ind w:left="3138" w:hanging="236"/>
      </w:pPr>
      <w:rPr>
        <w:rFonts w:hint="default"/>
        <w:lang w:val="en-US" w:eastAsia="en-US" w:bidi="ar-SA"/>
      </w:rPr>
    </w:lvl>
    <w:lvl w:ilvl="4" w:tplc="CA3A888A">
      <w:numFmt w:val="bullet"/>
      <w:lvlText w:val="•"/>
      <w:lvlJc w:val="left"/>
      <w:pPr>
        <w:ind w:left="3444" w:hanging="236"/>
      </w:pPr>
      <w:rPr>
        <w:rFonts w:hint="default"/>
        <w:lang w:val="en-US" w:eastAsia="en-US" w:bidi="ar-SA"/>
      </w:rPr>
    </w:lvl>
    <w:lvl w:ilvl="5" w:tplc="9C3EA0D8">
      <w:numFmt w:val="bullet"/>
      <w:lvlText w:val="•"/>
      <w:lvlJc w:val="left"/>
      <w:pPr>
        <w:ind w:left="3750" w:hanging="236"/>
      </w:pPr>
      <w:rPr>
        <w:rFonts w:hint="default"/>
        <w:lang w:val="en-US" w:eastAsia="en-US" w:bidi="ar-SA"/>
      </w:rPr>
    </w:lvl>
    <w:lvl w:ilvl="6" w:tplc="FDDC682C">
      <w:numFmt w:val="bullet"/>
      <w:lvlText w:val="•"/>
      <w:lvlJc w:val="left"/>
      <w:pPr>
        <w:ind w:left="4056" w:hanging="236"/>
      </w:pPr>
      <w:rPr>
        <w:rFonts w:hint="default"/>
        <w:lang w:val="en-US" w:eastAsia="en-US" w:bidi="ar-SA"/>
      </w:rPr>
    </w:lvl>
    <w:lvl w:ilvl="7" w:tplc="D7509988">
      <w:numFmt w:val="bullet"/>
      <w:lvlText w:val="•"/>
      <w:lvlJc w:val="left"/>
      <w:pPr>
        <w:ind w:left="4362" w:hanging="236"/>
      </w:pPr>
      <w:rPr>
        <w:rFonts w:hint="default"/>
        <w:lang w:val="en-US" w:eastAsia="en-US" w:bidi="ar-SA"/>
      </w:rPr>
    </w:lvl>
    <w:lvl w:ilvl="8" w:tplc="6C5EF1B0">
      <w:numFmt w:val="bullet"/>
      <w:lvlText w:val="•"/>
      <w:lvlJc w:val="left"/>
      <w:pPr>
        <w:ind w:left="4668" w:hanging="236"/>
      </w:pPr>
      <w:rPr>
        <w:rFonts w:hint="default"/>
        <w:lang w:val="en-US" w:eastAsia="en-US" w:bidi="ar-SA"/>
      </w:rPr>
    </w:lvl>
  </w:abstractNum>
  <w:abstractNum w:abstractNumId="8" w15:restartNumberingAfterBreak="0">
    <w:nsid w:val="525307B3"/>
    <w:multiLevelType w:val="hybridMultilevel"/>
    <w:tmpl w:val="0B702C06"/>
    <w:lvl w:ilvl="0" w:tplc="35323080">
      <w:start w:val="1"/>
      <w:numFmt w:val="decimal"/>
      <w:lvlText w:val="%1)"/>
      <w:lvlJc w:val="left"/>
      <w:pPr>
        <w:ind w:left="724" w:hanging="266"/>
        <w:jc w:val="right"/>
      </w:pPr>
      <w:rPr>
        <w:rFonts w:ascii="Times New Roman" w:eastAsia="Times New Roman" w:hAnsi="Times New Roman" w:cs="Times New Roman" w:hint="default"/>
        <w:b w:val="0"/>
        <w:bCs w:val="0"/>
        <w:i/>
        <w:iCs/>
        <w:spacing w:val="0"/>
        <w:w w:val="99"/>
        <w:sz w:val="20"/>
        <w:szCs w:val="20"/>
        <w:lang w:val="en-US" w:eastAsia="en-US" w:bidi="ar-SA"/>
      </w:rPr>
    </w:lvl>
    <w:lvl w:ilvl="1" w:tplc="E7846AC4">
      <w:numFmt w:val="bullet"/>
      <w:lvlText w:val="•"/>
      <w:lvlJc w:val="left"/>
      <w:pPr>
        <w:ind w:left="659" w:hanging="202"/>
      </w:pPr>
      <w:rPr>
        <w:rFonts w:ascii="Lucida Sans Unicode" w:eastAsia="Lucida Sans Unicode" w:hAnsi="Lucida Sans Unicode" w:cs="Lucida Sans Unicode" w:hint="default"/>
        <w:b w:val="0"/>
        <w:bCs w:val="0"/>
        <w:i w:val="0"/>
        <w:iCs w:val="0"/>
        <w:spacing w:val="0"/>
        <w:w w:val="92"/>
        <w:sz w:val="14"/>
        <w:szCs w:val="14"/>
        <w:lang w:val="en-US" w:eastAsia="en-US" w:bidi="ar-SA"/>
      </w:rPr>
    </w:lvl>
    <w:lvl w:ilvl="2" w:tplc="4BE02B52">
      <w:numFmt w:val="bullet"/>
      <w:lvlText w:val="–"/>
      <w:lvlJc w:val="left"/>
      <w:pPr>
        <w:ind w:left="1028" w:hanging="220"/>
      </w:pPr>
      <w:rPr>
        <w:rFonts w:ascii="Times New Roman" w:eastAsia="Times New Roman" w:hAnsi="Times New Roman" w:cs="Times New Roman" w:hint="default"/>
        <w:b/>
        <w:bCs/>
        <w:i w:val="0"/>
        <w:iCs w:val="0"/>
        <w:spacing w:val="0"/>
        <w:w w:val="99"/>
        <w:sz w:val="20"/>
        <w:szCs w:val="20"/>
        <w:lang w:val="en-US" w:eastAsia="en-US" w:bidi="ar-SA"/>
      </w:rPr>
    </w:lvl>
    <w:lvl w:ilvl="3" w:tplc="5D24C768">
      <w:numFmt w:val="bullet"/>
      <w:lvlText w:val="•"/>
      <w:lvlJc w:val="left"/>
      <w:pPr>
        <w:ind w:left="820" w:hanging="220"/>
      </w:pPr>
      <w:rPr>
        <w:rFonts w:hint="default"/>
        <w:lang w:val="en-US" w:eastAsia="en-US" w:bidi="ar-SA"/>
      </w:rPr>
    </w:lvl>
    <w:lvl w:ilvl="4" w:tplc="95742E28">
      <w:numFmt w:val="bullet"/>
      <w:lvlText w:val="•"/>
      <w:lvlJc w:val="left"/>
      <w:pPr>
        <w:ind w:left="1020" w:hanging="220"/>
      </w:pPr>
      <w:rPr>
        <w:rFonts w:hint="default"/>
        <w:lang w:val="en-US" w:eastAsia="en-US" w:bidi="ar-SA"/>
      </w:rPr>
    </w:lvl>
    <w:lvl w:ilvl="5" w:tplc="2E58648A">
      <w:numFmt w:val="bullet"/>
      <w:lvlText w:val="•"/>
      <w:lvlJc w:val="left"/>
      <w:pPr>
        <w:ind w:left="826" w:hanging="220"/>
      </w:pPr>
      <w:rPr>
        <w:rFonts w:hint="default"/>
        <w:lang w:val="en-US" w:eastAsia="en-US" w:bidi="ar-SA"/>
      </w:rPr>
    </w:lvl>
    <w:lvl w:ilvl="6" w:tplc="9A844BAE">
      <w:numFmt w:val="bullet"/>
      <w:lvlText w:val="•"/>
      <w:lvlJc w:val="left"/>
      <w:pPr>
        <w:ind w:left="633" w:hanging="220"/>
      </w:pPr>
      <w:rPr>
        <w:rFonts w:hint="default"/>
        <w:lang w:val="en-US" w:eastAsia="en-US" w:bidi="ar-SA"/>
      </w:rPr>
    </w:lvl>
    <w:lvl w:ilvl="7" w:tplc="C4301B7C">
      <w:numFmt w:val="bullet"/>
      <w:lvlText w:val="•"/>
      <w:lvlJc w:val="left"/>
      <w:pPr>
        <w:ind w:left="440" w:hanging="220"/>
      </w:pPr>
      <w:rPr>
        <w:rFonts w:hint="default"/>
        <w:lang w:val="en-US" w:eastAsia="en-US" w:bidi="ar-SA"/>
      </w:rPr>
    </w:lvl>
    <w:lvl w:ilvl="8" w:tplc="D05860F6">
      <w:numFmt w:val="bullet"/>
      <w:lvlText w:val="•"/>
      <w:lvlJc w:val="left"/>
      <w:pPr>
        <w:ind w:left="247" w:hanging="220"/>
      </w:pPr>
      <w:rPr>
        <w:rFonts w:hint="default"/>
        <w:lang w:val="en-US" w:eastAsia="en-US" w:bidi="ar-SA"/>
      </w:rPr>
    </w:lvl>
  </w:abstractNum>
  <w:abstractNum w:abstractNumId="9" w15:restartNumberingAfterBreak="0">
    <w:nsid w:val="52F2500A"/>
    <w:multiLevelType w:val="hybridMultilevel"/>
    <w:tmpl w:val="28D62168"/>
    <w:lvl w:ilvl="0" w:tplc="08090001">
      <w:start w:val="1"/>
      <w:numFmt w:val="bullet"/>
      <w:lvlText w:val=""/>
      <w:lvlJc w:val="left"/>
      <w:pPr>
        <w:ind w:left="1118" w:hanging="360"/>
      </w:pPr>
      <w:rPr>
        <w:rFonts w:ascii="Symbol" w:hAnsi="Symbol" w:hint="default"/>
      </w:rPr>
    </w:lvl>
    <w:lvl w:ilvl="1" w:tplc="08090003" w:tentative="1">
      <w:start w:val="1"/>
      <w:numFmt w:val="bullet"/>
      <w:lvlText w:val="o"/>
      <w:lvlJc w:val="left"/>
      <w:pPr>
        <w:ind w:left="1838" w:hanging="360"/>
      </w:pPr>
      <w:rPr>
        <w:rFonts w:ascii="Courier New" w:hAnsi="Courier New" w:cs="Courier New" w:hint="default"/>
      </w:rPr>
    </w:lvl>
    <w:lvl w:ilvl="2" w:tplc="08090005" w:tentative="1">
      <w:start w:val="1"/>
      <w:numFmt w:val="bullet"/>
      <w:lvlText w:val=""/>
      <w:lvlJc w:val="left"/>
      <w:pPr>
        <w:ind w:left="2558" w:hanging="360"/>
      </w:pPr>
      <w:rPr>
        <w:rFonts w:ascii="Wingdings" w:hAnsi="Wingdings" w:hint="default"/>
      </w:rPr>
    </w:lvl>
    <w:lvl w:ilvl="3" w:tplc="08090001" w:tentative="1">
      <w:start w:val="1"/>
      <w:numFmt w:val="bullet"/>
      <w:lvlText w:val=""/>
      <w:lvlJc w:val="left"/>
      <w:pPr>
        <w:ind w:left="3278" w:hanging="360"/>
      </w:pPr>
      <w:rPr>
        <w:rFonts w:ascii="Symbol" w:hAnsi="Symbol" w:hint="default"/>
      </w:rPr>
    </w:lvl>
    <w:lvl w:ilvl="4" w:tplc="08090003" w:tentative="1">
      <w:start w:val="1"/>
      <w:numFmt w:val="bullet"/>
      <w:lvlText w:val="o"/>
      <w:lvlJc w:val="left"/>
      <w:pPr>
        <w:ind w:left="3998" w:hanging="360"/>
      </w:pPr>
      <w:rPr>
        <w:rFonts w:ascii="Courier New" w:hAnsi="Courier New" w:cs="Courier New" w:hint="default"/>
      </w:rPr>
    </w:lvl>
    <w:lvl w:ilvl="5" w:tplc="08090005" w:tentative="1">
      <w:start w:val="1"/>
      <w:numFmt w:val="bullet"/>
      <w:lvlText w:val=""/>
      <w:lvlJc w:val="left"/>
      <w:pPr>
        <w:ind w:left="4718" w:hanging="360"/>
      </w:pPr>
      <w:rPr>
        <w:rFonts w:ascii="Wingdings" w:hAnsi="Wingdings" w:hint="default"/>
      </w:rPr>
    </w:lvl>
    <w:lvl w:ilvl="6" w:tplc="08090001" w:tentative="1">
      <w:start w:val="1"/>
      <w:numFmt w:val="bullet"/>
      <w:lvlText w:val=""/>
      <w:lvlJc w:val="left"/>
      <w:pPr>
        <w:ind w:left="5438" w:hanging="360"/>
      </w:pPr>
      <w:rPr>
        <w:rFonts w:ascii="Symbol" w:hAnsi="Symbol" w:hint="default"/>
      </w:rPr>
    </w:lvl>
    <w:lvl w:ilvl="7" w:tplc="08090003" w:tentative="1">
      <w:start w:val="1"/>
      <w:numFmt w:val="bullet"/>
      <w:lvlText w:val="o"/>
      <w:lvlJc w:val="left"/>
      <w:pPr>
        <w:ind w:left="6158" w:hanging="360"/>
      </w:pPr>
      <w:rPr>
        <w:rFonts w:ascii="Courier New" w:hAnsi="Courier New" w:cs="Courier New" w:hint="default"/>
      </w:rPr>
    </w:lvl>
    <w:lvl w:ilvl="8" w:tplc="08090005" w:tentative="1">
      <w:start w:val="1"/>
      <w:numFmt w:val="bullet"/>
      <w:lvlText w:val=""/>
      <w:lvlJc w:val="left"/>
      <w:pPr>
        <w:ind w:left="6878" w:hanging="360"/>
      </w:pPr>
      <w:rPr>
        <w:rFonts w:ascii="Wingdings" w:hAnsi="Wingdings" w:hint="default"/>
      </w:rPr>
    </w:lvl>
  </w:abstractNum>
  <w:abstractNum w:abstractNumId="10" w15:restartNumberingAfterBreak="0">
    <w:nsid w:val="56E97E88"/>
    <w:multiLevelType w:val="hybridMultilevel"/>
    <w:tmpl w:val="DEA614D6"/>
    <w:lvl w:ilvl="0" w:tplc="D604F93A">
      <w:start w:val="1"/>
      <w:numFmt w:val="upperLetter"/>
      <w:lvlText w:val="%1."/>
      <w:lvlJc w:val="left"/>
      <w:pPr>
        <w:ind w:left="470" w:hanging="272"/>
        <w:jc w:val="right"/>
      </w:pPr>
      <w:rPr>
        <w:rFonts w:ascii="Times New Roman" w:eastAsia="Times New Roman" w:hAnsi="Times New Roman" w:cs="Times New Roman" w:hint="default"/>
        <w:b w:val="0"/>
        <w:bCs w:val="0"/>
        <w:i/>
        <w:iCs/>
        <w:spacing w:val="0"/>
        <w:w w:val="99"/>
        <w:sz w:val="20"/>
        <w:szCs w:val="20"/>
        <w:lang w:val="en-US" w:eastAsia="en-US" w:bidi="ar-SA"/>
      </w:rPr>
    </w:lvl>
    <w:lvl w:ilvl="1" w:tplc="AFE0B59C">
      <w:numFmt w:val="bullet"/>
      <w:lvlText w:val="•"/>
      <w:lvlJc w:val="left"/>
      <w:pPr>
        <w:ind w:left="599" w:hanging="202"/>
      </w:pPr>
      <w:rPr>
        <w:rFonts w:ascii="Lucida Sans Unicode" w:eastAsia="Lucida Sans Unicode" w:hAnsi="Lucida Sans Unicode" w:cs="Lucida Sans Unicode" w:hint="default"/>
        <w:b w:val="0"/>
        <w:bCs w:val="0"/>
        <w:i w:val="0"/>
        <w:iCs w:val="0"/>
        <w:spacing w:val="0"/>
        <w:w w:val="92"/>
        <w:sz w:val="14"/>
        <w:szCs w:val="14"/>
        <w:lang w:val="en-US" w:eastAsia="en-US" w:bidi="ar-SA"/>
      </w:rPr>
    </w:lvl>
    <w:lvl w:ilvl="2" w:tplc="B79A22C6">
      <w:numFmt w:val="bullet"/>
      <w:lvlText w:val="–"/>
      <w:lvlJc w:val="left"/>
      <w:pPr>
        <w:ind w:left="968" w:hanging="220"/>
      </w:pPr>
      <w:rPr>
        <w:rFonts w:ascii="Times New Roman" w:eastAsia="Times New Roman" w:hAnsi="Times New Roman" w:cs="Times New Roman" w:hint="default"/>
        <w:b/>
        <w:bCs/>
        <w:i w:val="0"/>
        <w:iCs w:val="0"/>
        <w:spacing w:val="0"/>
        <w:w w:val="99"/>
        <w:sz w:val="20"/>
        <w:szCs w:val="20"/>
        <w:lang w:val="en-US" w:eastAsia="en-US" w:bidi="ar-SA"/>
      </w:rPr>
    </w:lvl>
    <w:lvl w:ilvl="3" w:tplc="67D26EB0">
      <w:numFmt w:val="bullet"/>
      <w:lvlText w:val="•"/>
      <w:lvlJc w:val="left"/>
      <w:pPr>
        <w:ind w:left="960" w:hanging="220"/>
      </w:pPr>
      <w:rPr>
        <w:rFonts w:hint="default"/>
        <w:lang w:val="en-US" w:eastAsia="en-US" w:bidi="ar-SA"/>
      </w:rPr>
    </w:lvl>
    <w:lvl w:ilvl="4" w:tplc="F4C4C676">
      <w:numFmt w:val="bullet"/>
      <w:lvlText w:val="•"/>
      <w:lvlJc w:val="left"/>
      <w:pPr>
        <w:ind w:left="1020" w:hanging="220"/>
      </w:pPr>
      <w:rPr>
        <w:rFonts w:hint="default"/>
        <w:lang w:val="en-US" w:eastAsia="en-US" w:bidi="ar-SA"/>
      </w:rPr>
    </w:lvl>
    <w:lvl w:ilvl="5" w:tplc="26FE22EC">
      <w:numFmt w:val="bullet"/>
      <w:lvlText w:val="•"/>
      <w:lvlJc w:val="left"/>
      <w:pPr>
        <w:ind w:left="803" w:hanging="220"/>
      </w:pPr>
      <w:rPr>
        <w:rFonts w:hint="default"/>
        <w:lang w:val="en-US" w:eastAsia="en-US" w:bidi="ar-SA"/>
      </w:rPr>
    </w:lvl>
    <w:lvl w:ilvl="6" w:tplc="10D07688">
      <w:numFmt w:val="bullet"/>
      <w:lvlText w:val="•"/>
      <w:lvlJc w:val="left"/>
      <w:pPr>
        <w:ind w:left="586" w:hanging="220"/>
      </w:pPr>
      <w:rPr>
        <w:rFonts w:hint="default"/>
        <w:lang w:val="en-US" w:eastAsia="en-US" w:bidi="ar-SA"/>
      </w:rPr>
    </w:lvl>
    <w:lvl w:ilvl="7" w:tplc="B18A9042">
      <w:numFmt w:val="bullet"/>
      <w:lvlText w:val="•"/>
      <w:lvlJc w:val="left"/>
      <w:pPr>
        <w:ind w:left="369" w:hanging="220"/>
      </w:pPr>
      <w:rPr>
        <w:rFonts w:hint="default"/>
        <w:lang w:val="en-US" w:eastAsia="en-US" w:bidi="ar-SA"/>
      </w:rPr>
    </w:lvl>
    <w:lvl w:ilvl="8" w:tplc="9E06F848">
      <w:numFmt w:val="bullet"/>
      <w:lvlText w:val="•"/>
      <w:lvlJc w:val="left"/>
      <w:pPr>
        <w:ind w:left="153" w:hanging="220"/>
      </w:pPr>
      <w:rPr>
        <w:rFonts w:hint="default"/>
        <w:lang w:val="en-US" w:eastAsia="en-US" w:bidi="ar-SA"/>
      </w:rPr>
    </w:lvl>
  </w:abstractNum>
  <w:abstractNum w:abstractNumId="11" w15:restartNumberingAfterBreak="0">
    <w:nsid w:val="611C370B"/>
    <w:multiLevelType w:val="hybridMultilevel"/>
    <w:tmpl w:val="9B9E91E2"/>
    <w:lvl w:ilvl="0" w:tplc="339E9976">
      <w:numFmt w:val="bullet"/>
      <w:lvlText w:val="•"/>
      <w:lvlJc w:val="left"/>
      <w:pPr>
        <w:ind w:left="659" w:hanging="202"/>
      </w:pPr>
      <w:rPr>
        <w:rFonts w:ascii="Lucida Sans Unicode" w:eastAsia="Lucida Sans Unicode" w:hAnsi="Lucida Sans Unicode" w:cs="Lucida Sans Unicode" w:hint="default"/>
        <w:b w:val="0"/>
        <w:bCs w:val="0"/>
        <w:i w:val="0"/>
        <w:iCs w:val="0"/>
        <w:spacing w:val="0"/>
        <w:w w:val="92"/>
        <w:sz w:val="14"/>
        <w:szCs w:val="14"/>
        <w:lang w:val="en-US" w:eastAsia="en-US" w:bidi="ar-SA"/>
      </w:rPr>
    </w:lvl>
    <w:lvl w:ilvl="1" w:tplc="D8526D74">
      <w:numFmt w:val="bullet"/>
      <w:lvlText w:val="–"/>
      <w:lvlJc w:val="left"/>
      <w:pPr>
        <w:ind w:left="1028" w:hanging="220"/>
      </w:pPr>
      <w:rPr>
        <w:rFonts w:ascii="Times New Roman" w:eastAsia="Times New Roman" w:hAnsi="Times New Roman" w:cs="Times New Roman" w:hint="default"/>
        <w:b/>
        <w:bCs/>
        <w:i w:val="0"/>
        <w:iCs w:val="0"/>
        <w:spacing w:val="0"/>
        <w:w w:val="99"/>
        <w:sz w:val="20"/>
        <w:szCs w:val="20"/>
        <w:lang w:val="en-US" w:eastAsia="en-US" w:bidi="ar-SA"/>
      </w:rPr>
    </w:lvl>
    <w:lvl w:ilvl="2" w:tplc="6A9A2F6A">
      <w:numFmt w:val="bullet"/>
      <w:lvlText w:val="•"/>
      <w:lvlJc w:val="left"/>
      <w:pPr>
        <w:ind w:left="1493" w:hanging="220"/>
      </w:pPr>
      <w:rPr>
        <w:rFonts w:hint="default"/>
        <w:lang w:val="en-US" w:eastAsia="en-US" w:bidi="ar-SA"/>
      </w:rPr>
    </w:lvl>
    <w:lvl w:ilvl="3" w:tplc="47FC0ADA">
      <w:numFmt w:val="bullet"/>
      <w:lvlText w:val="•"/>
      <w:lvlJc w:val="left"/>
      <w:pPr>
        <w:ind w:left="1966" w:hanging="220"/>
      </w:pPr>
      <w:rPr>
        <w:rFonts w:hint="default"/>
        <w:lang w:val="en-US" w:eastAsia="en-US" w:bidi="ar-SA"/>
      </w:rPr>
    </w:lvl>
    <w:lvl w:ilvl="4" w:tplc="9410B1BE">
      <w:numFmt w:val="bullet"/>
      <w:lvlText w:val="•"/>
      <w:lvlJc w:val="left"/>
      <w:pPr>
        <w:ind w:left="2440" w:hanging="220"/>
      </w:pPr>
      <w:rPr>
        <w:rFonts w:hint="default"/>
        <w:lang w:val="en-US" w:eastAsia="en-US" w:bidi="ar-SA"/>
      </w:rPr>
    </w:lvl>
    <w:lvl w:ilvl="5" w:tplc="71F6814A">
      <w:numFmt w:val="bullet"/>
      <w:lvlText w:val="•"/>
      <w:lvlJc w:val="left"/>
      <w:pPr>
        <w:ind w:left="2913" w:hanging="220"/>
      </w:pPr>
      <w:rPr>
        <w:rFonts w:hint="default"/>
        <w:lang w:val="en-US" w:eastAsia="en-US" w:bidi="ar-SA"/>
      </w:rPr>
    </w:lvl>
    <w:lvl w:ilvl="6" w:tplc="6352D206">
      <w:numFmt w:val="bullet"/>
      <w:lvlText w:val="•"/>
      <w:lvlJc w:val="left"/>
      <w:pPr>
        <w:ind w:left="3386" w:hanging="220"/>
      </w:pPr>
      <w:rPr>
        <w:rFonts w:hint="default"/>
        <w:lang w:val="en-US" w:eastAsia="en-US" w:bidi="ar-SA"/>
      </w:rPr>
    </w:lvl>
    <w:lvl w:ilvl="7" w:tplc="EB3ACD52">
      <w:numFmt w:val="bullet"/>
      <w:lvlText w:val="•"/>
      <w:lvlJc w:val="left"/>
      <w:pPr>
        <w:ind w:left="3860" w:hanging="220"/>
      </w:pPr>
      <w:rPr>
        <w:rFonts w:hint="default"/>
        <w:lang w:val="en-US" w:eastAsia="en-US" w:bidi="ar-SA"/>
      </w:rPr>
    </w:lvl>
    <w:lvl w:ilvl="8" w:tplc="5D68E062">
      <w:numFmt w:val="bullet"/>
      <w:lvlText w:val="•"/>
      <w:lvlJc w:val="left"/>
      <w:pPr>
        <w:ind w:left="4333" w:hanging="220"/>
      </w:pPr>
      <w:rPr>
        <w:rFonts w:hint="default"/>
        <w:lang w:val="en-US" w:eastAsia="en-US" w:bidi="ar-SA"/>
      </w:rPr>
    </w:lvl>
  </w:abstractNum>
  <w:abstractNum w:abstractNumId="12" w15:restartNumberingAfterBreak="0">
    <w:nsid w:val="6167030D"/>
    <w:multiLevelType w:val="hybridMultilevel"/>
    <w:tmpl w:val="FB78EAA2"/>
    <w:lvl w:ilvl="0" w:tplc="3D8EEB78">
      <w:start w:val="1"/>
      <w:numFmt w:val="upperLetter"/>
      <w:lvlText w:val="%1."/>
      <w:lvlJc w:val="left"/>
      <w:pPr>
        <w:ind w:left="851" w:hanging="360"/>
      </w:pPr>
      <w:rPr>
        <w:rFonts w:hint="default"/>
      </w:rPr>
    </w:lvl>
    <w:lvl w:ilvl="1" w:tplc="08090019" w:tentative="1">
      <w:start w:val="1"/>
      <w:numFmt w:val="lowerLetter"/>
      <w:lvlText w:val="%2."/>
      <w:lvlJc w:val="left"/>
      <w:pPr>
        <w:ind w:left="1571" w:hanging="360"/>
      </w:pPr>
    </w:lvl>
    <w:lvl w:ilvl="2" w:tplc="0809001B" w:tentative="1">
      <w:start w:val="1"/>
      <w:numFmt w:val="lowerRoman"/>
      <w:lvlText w:val="%3."/>
      <w:lvlJc w:val="right"/>
      <w:pPr>
        <w:ind w:left="2291" w:hanging="180"/>
      </w:pPr>
    </w:lvl>
    <w:lvl w:ilvl="3" w:tplc="0809000F" w:tentative="1">
      <w:start w:val="1"/>
      <w:numFmt w:val="decimal"/>
      <w:lvlText w:val="%4."/>
      <w:lvlJc w:val="left"/>
      <w:pPr>
        <w:ind w:left="3011" w:hanging="360"/>
      </w:pPr>
    </w:lvl>
    <w:lvl w:ilvl="4" w:tplc="08090019" w:tentative="1">
      <w:start w:val="1"/>
      <w:numFmt w:val="lowerLetter"/>
      <w:lvlText w:val="%5."/>
      <w:lvlJc w:val="left"/>
      <w:pPr>
        <w:ind w:left="3731" w:hanging="360"/>
      </w:pPr>
    </w:lvl>
    <w:lvl w:ilvl="5" w:tplc="0809001B" w:tentative="1">
      <w:start w:val="1"/>
      <w:numFmt w:val="lowerRoman"/>
      <w:lvlText w:val="%6."/>
      <w:lvlJc w:val="right"/>
      <w:pPr>
        <w:ind w:left="4451" w:hanging="180"/>
      </w:pPr>
    </w:lvl>
    <w:lvl w:ilvl="6" w:tplc="0809000F" w:tentative="1">
      <w:start w:val="1"/>
      <w:numFmt w:val="decimal"/>
      <w:lvlText w:val="%7."/>
      <w:lvlJc w:val="left"/>
      <w:pPr>
        <w:ind w:left="5171" w:hanging="360"/>
      </w:pPr>
    </w:lvl>
    <w:lvl w:ilvl="7" w:tplc="08090019" w:tentative="1">
      <w:start w:val="1"/>
      <w:numFmt w:val="lowerLetter"/>
      <w:lvlText w:val="%8."/>
      <w:lvlJc w:val="left"/>
      <w:pPr>
        <w:ind w:left="5891" w:hanging="360"/>
      </w:pPr>
    </w:lvl>
    <w:lvl w:ilvl="8" w:tplc="0809001B" w:tentative="1">
      <w:start w:val="1"/>
      <w:numFmt w:val="lowerRoman"/>
      <w:lvlText w:val="%9."/>
      <w:lvlJc w:val="right"/>
      <w:pPr>
        <w:ind w:left="6611" w:hanging="180"/>
      </w:pPr>
    </w:lvl>
  </w:abstractNum>
  <w:abstractNum w:abstractNumId="13" w15:restartNumberingAfterBreak="0">
    <w:nsid w:val="6D0702DA"/>
    <w:multiLevelType w:val="hybridMultilevel"/>
    <w:tmpl w:val="14EAB6EC"/>
    <w:lvl w:ilvl="0" w:tplc="082E1644">
      <w:numFmt w:val="bullet"/>
      <w:lvlText w:val="•"/>
      <w:lvlJc w:val="left"/>
      <w:pPr>
        <w:ind w:left="659" w:hanging="202"/>
      </w:pPr>
      <w:rPr>
        <w:rFonts w:ascii="Lucida Sans Unicode" w:eastAsia="Lucida Sans Unicode" w:hAnsi="Lucida Sans Unicode" w:cs="Lucida Sans Unicode" w:hint="default"/>
        <w:b w:val="0"/>
        <w:bCs w:val="0"/>
        <w:i w:val="0"/>
        <w:iCs w:val="0"/>
        <w:spacing w:val="0"/>
        <w:w w:val="92"/>
        <w:sz w:val="14"/>
        <w:szCs w:val="14"/>
        <w:lang w:val="en-US" w:eastAsia="en-US" w:bidi="ar-SA"/>
      </w:rPr>
    </w:lvl>
    <w:lvl w:ilvl="1" w:tplc="9D9CE17C">
      <w:numFmt w:val="bullet"/>
      <w:lvlText w:val="–"/>
      <w:lvlJc w:val="left"/>
      <w:pPr>
        <w:ind w:left="1028" w:hanging="220"/>
      </w:pPr>
      <w:rPr>
        <w:rFonts w:ascii="Times New Roman" w:eastAsia="Times New Roman" w:hAnsi="Times New Roman" w:cs="Times New Roman" w:hint="default"/>
        <w:b/>
        <w:bCs/>
        <w:i w:val="0"/>
        <w:iCs w:val="0"/>
        <w:spacing w:val="0"/>
        <w:w w:val="99"/>
        <w:sz w:val="20"/>
        <w:szCs w:val="20"/>
        <w:lang w:val="en-US" w:eastAsia="en-US" w:bidi="ar-SA"/>
      </w:rPr>
    </w:lvl>
    <w:lvl w:ilvl="2" w:tplc="EBB2908A">
      <w:numFmt w:val="bullet"/>
      <w:lvlText w:val="•"/>
      <w:lvlJc w:val="left"/>
      <w:pPr>
        <w:ind w:left="1493" w:hanging="220"/>
      </w:pPr>
      <w:rPr>
        <w:rFonts w:hint="default"/>
        <w:lang w:val="en-US" w:eastAsia="en-US" w:bidi="ar-SA"/>
      </w:rPr>
    </w:lvl>
    <w:lvl w:ilvl="3" w:tplc="7438E1F6">
      <w:numFmt w:val="bullet"/>
      <w:lvlText w:val="•"/>
      <w:lvlJc w:val="left"/>
      <w:pPr>
        <w:ind w:left="1966" w:hanging="220"/>
      </w:pPr>
      <w:rPr>
        <w:rFonts w:hint="default"/>
        <w:lang w:val="en-US" w:eastAsia="en-US" w:bidi="ar-SA"/>
      </w:rPr>
    </w:lvl>
    <w:lvl w:ilvl="4" w:tplc="1674AC64">
      <w:numFmt w:val="bullet"/>
      <w:lvlText w:val="•"/>
      <w:lvlJc w:val="left"/>
      <w:pPr>
        <w:ind w:left="2440" w:hanging="220"/>
      </w:pPr>
      <w:rPr>
        <w:rFonts w:hint="default"/>
        <w:lang w:val="en-US" w:eastAsia="en-US" w:bidi="ar-SA"/>
      </w:rPr>
    </w:lvl>
    <w:lvl w:ilvl="5" w:tplc="19BED774">
      <w:numFmt w:val="bullet"/>
      <w:lvlText w:val="•"/>
      <w:lvlJc w:val="left"/>
      <w:pPr>
        <w:ind w:left="2913" w:hanging="220"/>
      </w:pPr>
      <w:rPr>
        <w:rFonts w:hint="default"/>
        <w:lang w:val="en-US" w:eastAsia="en-US" w:bidi="ar-SA"/>
      </w:rPr>
    </w:lvl>
    <w:lvl w:ilvl="6" w:tplc="3BE63D5C">
      <w:numFmt w:val="bullet"/>
      <w:lvlText w:val="•"/>
      <w:lvlJc w:val="left"/>
      <w:pPr>
        <w:ind w:left="3386" w:hanging="220"/>
      </w:pPr>
      <w:rPr>
        <w:rFonts w:hint="default"/>
        <w:lang w:val="en-US" w:eastAsia="en-US" w:bidi="ar-SA"/>
      </w:rPr>
    </w:lvl>
    <w:lvl w:ilvl="7" w:tplc="46A6A486">
      <w:numFmt w:val="bullet"/>
      <w:lvlText w:val="•"/>
      <w:lvlJc w:val="left"/>
      <w:pPr>
        <w:ind w:left="3860" w:hanging="220"/>
      </w:pPr>
      <w:rPr>
        <w:rFonts w:hint="default"/>
        <w:lang w:val="en-US" w:eastAsia="en-US" w:bidi="ar-SA"/>
      </w:rPr>
    </w:lvl>
    <w:lvl w:ilvl="8" w:tplc="57CA4284">
      <w:numFmt w:val="bullet"/>
      <w:lvlText w:val="•"/>
      <w:lvlJc w:val="left"/>
      <w:pPr>
        <w:ind w:left="4333" w:hanging="220"/>
      </w:pPr>
      <w:rPr>
        <w:rFonts w:hint="default"/>
        <w:lang w:val="en-US" w:eastAsia="en-US" w:bidi="ar-SA"/>
      </w:rPr>
    </w:lvl>
  </w:abstractNum>
  <w:abstractNum w:abstractNumId="14" w15:restartNumberingAfterBreak="0">
    <w:nsid w:val="74B504BA"/>
    <w:multiLevelType w:val="hybridMultilevel"/>
    <w:tmpl w:val="F72867E4"/>
    <w:lvl w:ilvl="0" w:tplc="07DA9DBE">
      <w:start w:val="1"/>
      <w:numFmt w:val="decimal"/>
      <w:lvlText w:val="[%1]"/>
      <w:lvlJc w:val="left"/>
      <w:pPr>
        <w:ind w:left="544" w:hanging="286"/>
        <w:jc w:val="right"/>
      </w:pPr>
      <w:rPr>
        <w:rFonts w:ascii="Times New Roman" w:eastAsia="Times New Roman" w:hAnsi="Times New Roman" w:cs="Times New Roman" w:hint="default"/>
        <w:b w:val="0"/>
        <w:bCs w:val="0"/>
        <w:i w:val="0"/>
        <w:iCs w:val="0"/>
        <w:spacing w:val="0"/>
        <w:w w:val="99"/>
        <w:sz w:val="16"/>
        <w:szCs w:val="16"/>
        <w:lang w:val="en-US" w:eastAsia="en-US" w:bidi="ar-SA"/>
      </w:rPr>
    </w:lvl>
    <w:lvl w:ilvl="1" w:tplc="E76844CA">
      <w:numFmt w:val="bullet"/>
      <w:lvlText w:val="•"/>
      <w:lvlJc w:val="left"/>
      <w:pPr>
        <w:ind w:left="1014" w:hanging="286"/>
      </w:pPr>
      <w:rPr>
        <w:rFonts w:hint="default"/>
        <w:lang w:val="en-US" w:eastAsia="en-US" w:bidi="ar-SA"/>
      </w:rPr>
    </w:lvl>
    <w:lvl w:ilvl="2" w:tplc="7820DCD4">
      <w:numFmt w:val="bullet"/>
      <w:lvlText w:val="•"/>
      <w:lvlJc w:val="left"/>
      <w:pPr>
        <w:ind w:left="1488" w:hanging="286"/>
      </w:pPr>
      <w:rPr>
        <w:rFonts w:hint="default"/>
        <w:lang w:val="en-US" w:eastAsia="en-US" w:bidi="ar-SA"/>
      </w:rPr>
    </w:lvl>
    <w:lvl w:ilvl="3" w:tplc="711EECEE">
      <w:numFmt w:val="bullet"/>
      <w:lvlText w:val="•"/>
      <w:lvlJc w:val="left"/>
      <w:pPr>
        <w:ind w:left="1962" w:hanging="286"/>
      </w:pPr>
      <w:rPr>
        <w:rFonts w:hint="default"/>
        <w:lang w:val="en-US" w:eastAsia="en-US" w:bidi="ar-SA"/>
      </w:rPr>
    </w:lvl>
    <w:lvl w:ilvl="4" w:tplc="09344BB8">
      <w:numFmt w:val="bullet"/>
      <w:lvlText w:val="•"/>
      <w:lvlJc w:val="left"/>
      <w:pPr>
        <w:ind w:left="2436" w:hanging="286"/>
      </w:pPr>
      <w:rPr>
        <w:rFonts w:hint="default"/>
        <w:lang w:val="en-US" w:eastAsia="en-US" w:bidi="ar-SA"/>
      </w:rPr>
    </w:lvl>
    <w:lvl w:ilvl="5" w:tplc="3B348766">
      <w:numFmt w:val="bullet"/>
      <w:lvlText w:val="•"/>
      <w:lvlJc w:val="left"/>
      <w:pPr>
        <w:ind w:left="2910" w:hanging="286"/>
      </w:pPr>
      <w:rPr>
        <w:rFonts w:hint="default"/>
        <w:lang w:val="en-US" w:eastAsia="en-US" w:bidi="ar-SA"/>
      </w:rPr>
    </w:lvl>
    <w:lvl w:ilvl="6" w:tplc="F9D8913A">
      <w:numFmt w:val="bullet"/>
      <w:lvlText w:val="•"/>
      <w:lvlJc w:val="left"/>
      <w:pPr>
        <w:ind w:left="3384" w:hanging="286"/>
      </w:pPr>
      <w:rPr>
        <w:rFonts w:hint="default"/>
        <w:lang w:val="en-US" w:eastAsia="en-US" w:bidi="ar-SA"/>
      </w:rPr>
    </w:lvl>
    <w:lvl w:ilvl="7" w:tplc="E91A0ECA">
      <w:numFmt w:val="bullet"/>
      <w:lvlText w:val="•"/>
      <w:lvlJc w:val="left"/>
      <w:pPr>
        <w:ind w:left="3858" w:hanging="286"/>
      </w:pPr>
      <w:rPr>
        <w:rFonts w:hint="default"/>
        <w:lang w:val="en-US" w:eastAsia="en-US" w:bidi="ar-SA"/>
      </w:rPr>
    </w:lvl>
    <w:lvl w:ilvl="8" w:tplc="BC42D402">
      <w:numFmt w:val="bullet"/>
      <w:lvlText w:val="•"/>
      <w:lvlJc w:val="left"/>
      <w:pPr>
        <w:ind w:left="4332" w:hanging="286"/>
      </w:pPr>
      <w:rPr>
        <w:rFonts w:hint="default"/>
        <w:lang w:val="en-US" w:eastAsia="en-US" w:bidi="ar-SA"/>
      </w:rPr>
    </w:lvl>
  </w:abstractNum>
  <w:abstractNum w:abstractNumId="15" w15:restartNumberingAfterBreak="0">
    <w:nsid w:val="750C1A4B"/>
    <w:multiLevelType w:val="hybridMultilevel"/>
    <w:tmpl w:val="BDEE0422"/>
    <w:lvl w:ilvl="0" w:tplc="F1944070">
      <w:start w:val="1"/>
      <w:numFmt w:val="decimal"/>
      <w:lvlText w:val="%1)"/>
      <w:lvlJc w:val="left"/>
      <w:pPr>
        <w:ind w:left="744" w:hanging="286"/>
      </w:pPr>
      <w:rPr>
        <w:rFonts w:ascii="Times New Roman" w:eastAsia="Times New Roman" w:hAnsi="Times New Roman" w:cs="Times New Roman" w:hint="default"/>
        <w:b w:val="0"/>
        <w:bCs w:val="0"/>
        <w:i w:val="0"/>
        <w:iCs w:val="0"/>
        <w:spacing w:val="0"/>
        <w:w w:val="99"/>
        <w:sz w:val="20"/>
        <w:szCs w:val="20"/>
        <w:lang w:val="en-US" w:eastAsia="en-US" w:bidi="ar-SA"/>
      </w:rPr>
    </w:lvl>
    <w:lvl w:ilvl="1" w:tplc="5B1A84FA">
      <w:numFmt w:val="bullet"/>
      <w:lvlText w:val="•"/>
      <w:lvlJc w:val="left"/>
      <w:pPr>
        <w:ind w:left="1198" w:hanging="286"/>
      </w:pPr>
      <w:rPr>
        <w:rFonts w:hint="default"/>
        <w:lang w:val="en-US" w:eastAsia="en-US" w:bidi="ar-SA"/>
      </w:rPr>
    </w:lvl>
    <w:lvl w:ilvl="2" w:tplc="CCC4F2F2">
      <w:numFmt w:val="bullet"/>
      <w:lvlText w:val="•"/>
      <w:lvlJc w:val="left"/>
      <w:pPr>
        <w:ind w:left="1656" w:hanging="286"/>
      </w:pPr>
      <w:rPr>
        <w:rFonts w:hint="default"/>
        <w:lang w:val="en-US" w:eastAsia="en-US" w:bidi="ar-SA"/>
      </w:rPr>
    </w:lvl>
    <w:lvl w:ilvl="3" w:tplc="DECA8DE8">
      <w:numFmt w:val="bullet"/>
      <w:lvlText w:val="•"/>
      <w:lvlJc w:val="left"/>
      <w:pPr>
        <w:ind w:left="2114" w:hanging="286"/>
      </w:pPr>
      <w:rPr>
        <w:rFonts w:hint="default"/>
        <w:lang w:val="en-US" w:eastAsia="en-US" w:bidi="ar-SA"/>
      </w:rPr>
    </w:lvl>
    <w:lvl w:ilvl="4" w:tplc="65D64E64">
      <w:numFmt w:val="bullet"/>
      <w:lvlText w:val="•"/>
      <w:lvlJc w:val="left"/>
      <w:pPr>
        <w:ind w:left="2572" w:hanging="286"/>
      </w:pPr>
      <w:rPr>
        <w:rFonts w:hint="default"/>
        <w:lang w:val="en-US" w:eastAsia="en-US" w:bidi="ar-SA"/>
      </w:rPr>
    </w:lvl>
    <w:lvl w:ilvl="5" w:tplc="BEF2C232">
      <w:numFmt w:val="bullet"/>
      <w:lvlText w:val="•"/>
      <w:lvlJc w:val="left"/>
      <w:pPr>
        <w:ind w:left="3030" w:hanging="286"/>
      </w:pPr>
      <w:rPr>
        <w:rFonts w:hint="default"/>
        <w:lang w:val="en-US" w:eastAsia="en-US" w:bidi="ar-SA"/>
      </w:rPr>
    </w:lvl>
    <w:lvl w:ilvl="6" w:tplc="9808FD3C">
      <w:numFmt w:val="bullet"/>
      <w:lvlText w:val="•"/>
      <w:lvlJc w:val="left"/>
      <w:pPr>
        <w:ind w:left="3488" w:hanging="286"/>
      </w:pPr>
      <w:rPr>
        <w:rFonts w:hint="default"/>
        <w:lang w:val="en-US" w:eastAsia="en-US" w:bidi="ar-SA"/>
      </w:rPr>
    </w:lvl>
    <w:lvl w:ilvl="7" w:tplc="6AA6EDDE">
      <w:numFmt w:val="bullet"/>
      <w:lvlText w:val="•"/>
      <w:lvlJc w:val="left"/>
      <w:pPr>
        <w:ind w:left="3946" w:hanging="286"/>
      </w:pPr>
      <w:rPr>
        <w:rFonts w:hint="default"/>
        <w:lang w:val="en-US" w:eastAsia="en-US" w:bidi="ar-SA"/>
      </w:rPr>
    </w:lvl>
    <w:lvl w:ilvl="8" w:tplc="FA2C318A">
      <w:numFmt w:val="bullet"/>
      <w:lvlText w:val="•"/>
      <w:lvlJc w:val="left"/>
      <w:pPr>
        <w:ind w:left="4404" w:hanging="286"/>
      </w:pPr>
      <w:rPr>
        <w:rFonts w:hint="default"/>
        <w:lang w:val="en-US" w:eastAsia="en-US" w:bidi="ar-SA"/>
      </w:rPr>
    </w:lvl>
  </w:abstractNum>
  <w:abstractNum w:abstractNumId="16" w15:restartNumberingAfterBreak="0">
    <w:nsid w:val="7A694E57"/>
    <w:multiLevelType w:val="hybridMultilevel"/>
    <w:tmpl w:val="3F7CC772"/>
    <w:lvl w:ilvl="0" w:tplc="054E0210">
      <w:numFmt w:val="bullet"/>
      <w:lvlText w:val="•"/>
      <w:lvlJc w:val="left"/>
      <w:pPr>
        <w:ind w:left="659" w:hanging="202"/>
      </w:pPr>
      <w:rPr>
        <w:rFonts w:ascii="Lucida Sans Unicode" w:eastAsia="Lucida Sans Unicode" w:hAnsi="Lucida Sans Unicode" w:cs="Lucida Sans Unicode" w:hint="default"/>
        <w:b w:val="0"/>
        <w:bCs w:val="0"/>
        <w:i w:val="0"/>
        <w:iCs w:val="0"/>
        <w:spacing w:val="0"/>
        <w:w w:val="92"/>
        <w:sz w:val="14"/>
        <w:szCs w:val="14"/>
        <w:lang w:val="en-US" w:eastAsia="en-US" w:bidi="ar-SA"/>
      </w:rPr>
    </w:lvl>
    <w:lvl w:ilvl="1" w:tplc="70584AB2">
      <w:numFmt w:val="bullet"/>
      <w:lvlText w:val="–"/>
      <w:lvlJc w:val="left"/>
      <w:pPr>
        <w:ind w:left="1028" w:hanging="220"/>
      </w:pPr>
      <w:rPr>
        <w:rFonts w:ascii="Times New Roman" w:eastAsia="Times New Roman" w:hAnsi="Times New Roman" w:cs="Times New Roman" w:hint="default"/>
        <w:b/>
        <w:bCs/>
        <w:i w:val="0"/>
        <w:iCs w:val="0"/>
        <w:spacing w:val="0"/>
        <w:w w:val="99"/>
        <w:sz w:val="20"/>
        <w:szCs w:val="20"/>
        <w:lang w:val="en-US" w:eastAsia="en-US" w:bidi="ar-SA"/>
      </w:rPr>
    </w:lvl>
    <w:lvl w:ilvl="2" w:tplc="0FB26124">
      <w:numFmt w:val="bullet"/>
      <w:lvlText w:val="•"/>
      <w:lvlJc w:val="left"/>
      <w:pPr>
        <w:ind w:left="1493" w:hanging="220"/>
      </w:pPr>
      <w:rPr>
        <w:rFonts w:hint="default"/>
        <w:lang w:val="en-US" w:eastAsia="en-US" w:bidi="ar-SA"/>
      </w:rPr>
    </w:lvl>
    <w:lvl w:ilvl="3" w:tplc="0520F386">
      <w:numFmt w:val="bullet"/>
      <w:lvlText w:val="•"/>
      <w:lvlJc w:val="left"/>
      <w:pPr>
        <w:ind w:left="1966" w:hanging="220"/>
      </w:pPr>
      <w:rPr>
        <w:rFonts w:hint="default"/>
        <w:lang w:val="en-US" w:eastAsia="en-US" w:bidi="ar-SA"/>
      </w:rPr>
    </w:lvl>
    <w:lvl w:ilvl="4" w:tplc="EFAC3AC8">
      <w:numFmt w:val="bullet"/>
      <w:lvlText w:val="•"/>
      <w:lvlJc w:val="left"/>
      <w:pPr>
        <w:ind w:left="2440" w:hanging="220"/>
      </w:pPr>
      <w:rPr>
        <w:rFonts w:hint="default"/>
        <w:lang w:val="en-US" w:eastAsia="en-US" w:bidi="ar-SA"/>
      </w:rPr>
    </w:lvl>
    <w:lvl w:ilvl="5" w:tplc="8FBCC4FE">
      <w:numFmt w:val="bullet"/>
      <w:lvlText w:val="•"/>
      <w:lvlJc w:val="left"/>
      <w:pPr>
        <w:ind w:left="2913" w:hanging="220"/>
      </w:pPr>
      <w:rPr>
        <w:rFonts w:hint="default"/>
        <w:lang w:val="en-US" w:eastAsia="en-US" w:bidi="ar-SA"/>
      </w:rPr>
    </w:lvl>
    <w:lvl w:ilvl="6" w:tplc="EEA8263A">
      <w:numFmt w:val="bullet"/>
      <w:lvlText w:val="•"/>
      <w:lvlJc w:val="left"/>
      <w:pPr>
        <w:ind w:left="3386" w:hanging="220"/>
      </w:pPr>
      <w:rPr>
        <w:rFonts w:hint="default"/>
        <w:lang w:val="en-US" w:eastAsia="en-US" w:bidi="ar-SA"/>
      </w:rPr>
    </w:lvl>
    <w:lvl w:ilvl="7" w:tplc="D4F2FCB0">
      <w:numFmt w:val="bullet"/>
      <w:lvlText w:val="•"/>
      <w:lvlJc w:val="left"/>
      <w:pPr>
        <w:ind w:left="3860" w:hanging="220"/>
      </w:pPr>
      <w:rPr>
        <w:rFonts w:hint="default"/>
        <w:lang w:val="en-US" w:eastAsia="en-US" w:bidi="ar-SA"/>
      </w:rPr>
    </w:lvl>
    <w:lvl w:ilvl="8" w:tplc="79843E62">
      <w:numFmt w:val="bullet"/>
      <w:lvlText w:val="•"/>
      <w:lvlJc w:val="left"/>
      <w:pPr>
        <w:ind w:left="4333" w:hanging="220"/>
      </w:pPr>
      <w:rPr>
        <w:rFonts w:hint="default"/>
        <w:lang w:val="en-US" w:eastAsia="en-US" w:bidi="ar-SA"/>
      </w:rPr>
    </w:lvl>
  </w:abstractNum>
  <w:num w:numId="1" w16cid:durableId="889658177">
    <w:abstractNumId w:val="14"/>
  </w:num>
  <w:num w:numId="2" w16cid:durableId="705451221">
    <w:abstractNumId w:val="6"/>
  </w:num>
  <w:num w:numId="3" w16cid:durableId="2059550500">
    <w:abstractNumId w:val="16"/>
  </w:num>
  <w:num w:numId="4" w16cid:durableId="779911013">
    <w:abstractNumId w:val="13"/>
  </w:num>
  <w:num w:numId="5" w16cid:durableId="858202136">
    <w:abstractNumId w:val="11"/>
  </w:num>
  <w:num w:numId="6" w16cid:durableId="797576809">
    <w:abstractNumId w:val="8"/>
  </w:num>
  <w:num w:numId="7" w16cid:durableId="1100027774">
    <w:abstractNumId w:val="15"/>
  </w:num>
  <w:num w:numId="8" w16cid:durableId="894775739">
    <w:abstractNumId w:val="1"/>
  </w:num>
  <w:num w:numId="9" w16cid:durableId="443156510">
    <w:abstractNumId w:val="10"/>
  </w:num>
  <w:num w:numId="10" w16cid:durableId="1842429551">
    <w:abstractNumId w:val="3"/>
  </w:num>
  <w:num w:numId="11" w16cid:durableId="1161384630">
    <w:abstractNumId w:val="7"/>
  </w:num>
  <w:num w:numId="12" w16cid:durableId="1714111566">
    <w:abstractNumId w:val="4"/>
  </w:num>
  <w:num w:numId="13" w16cid:durableId="1296448100">
    <w:abstractNumId w:val="9"/>
  </w:num>
  <w:num w:numId="14" w16cid:durableId="774405655">
    <w:abstractNumId w:val="0"/>
  </w:num>
  <w:num w:numId="15" w16cid:durableId="615869217">
    <w:abstractNumId w:val="5"/>
  </w:num>
  <w:num w:numId="16" w16cid:durableId="350035496">
    <w:abstractNumId w:val="12"/>
  </w:num>
  <w:num w:numId="17" w16cid:durableId="20326781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activeWritingStyle w:appName="MSWord" w:lang="en-US" w:vendorID="64" w:dllVersion="0" w:nlCheck="1" w:checkStyle="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850"/>
    <w:rsid w:val="00011C03"/>
    <w:rsid w:val="00075A32"/>
    <w:rsid w:val="00086B44"/>
    <w:rsid w:val="00091C99"/>
    <w:rsid w:val="00093F54"/>
    <w:rsid w:val="000A62CA"/>
    <w:rsid w:val="000A6CCC"/>
    <w:rsid w:val="000B7467"/>
    <w:rsid w:val="000D1C13"/>
    <w:rsid w:val="000F0477"/>
    <w:rsid w:val="00122C69"/>
    <w:rsid w:val="0012522A"/>
    <w:rsid w:val="00150EBA"/>
    <w:rsid w:val="001516DD"/>
    <w:rsid w:val="00155A6D"/>
    <w:rsid w:val="00176A72"/>
    <w:rsid w:val="00196123"/>
    <w:rsid w:val="001A53F2"/>
    <w:rsid w:val="001C3246"/>
    <w:rsid w:val="001D2F10"/>
    <w:rsid w:val="001D39D0"/>
    <w:rsid w:val="001F5625"/>
    <w:rsid w:val="0023408C"/>
    <w:rsid w:val="00244392"/>
    <w:rsid w:val="002645DF"/>
    <w:rsid w:val="00266BE2"/>
    <w:rsid w:val="00280A5E"/>
    <w:rsid w:val="00284160"/>
    <w:rsid w:val="00291E6B"/>
    <w:rsid w:val="002B7B1F"/>
    <w:rsid w:val="002C7E4B"/>
    <w:rsid w:val="002D3030"/>
    <w:rsid w:val="00303DE7"/>
    <w:rsid w:val="00311529"/>
    <w:rsid w:val="00322E93"/>
    <w:rsid w:val="00323CDC"/>
    <w:rsid w:val="0034179D"/>
    <w:rsid w:val="003571FE"/>
    <w:rsid w:val="00360973"/>
    <w:rsid w:val="003C121F"/>
    <w:rsid w:val="003F4772"/>
    <w:rsid w:val="00410366"/>
    <w:rsid w:val="00431523"/>
    <w:rsid w:val="0044426F"/>
    <w:rsid w:val="0045208D"/>
    <w:rsid w:val="00453661"/>
    <w:rsid w:val="004603EB"/>
    <w:rsid w:val="004676A4"/>
    <w:rsid w:val="004764C9"/>
    <w:rsid w:val="004A2C5F"/>
    <w:rsid w:val="004C4723"/>
    <w:rsid w:val="004C6E3F"/>
    <w:rsid w:val="004C779A"/>
    <w:rsid w:val="004D1D14"/>
    <w:rsid w:val="004D29A3"/>
    <w:rsid w:val="004F67B4"/>
    <w:rsid w:val="005043D5"/>
    <w:rsid w:val="00525BC1"/>
    <w:rsid w:val="00525C97"/>
    <w:rsid w:val="00571B2D"/>
    <w:rsid w:val="00573A9C"/>
    <w:rsid w:val="0057680E"/>
    <w:rsid w:val="005959B5"/>
    <w:rsid w:val="00596190"/>
    <w:rsid w:val="00596C25"/>
    <w:rsid w:val="0059754E"/>
    <w:rsid w:val="005A133E"/>
    <w:rsid w:val="005D5E11"/>
    <w:rsid w:val="005E0850"/>
    <w:rsid w:val="005F679E"/>
    <w:rsid w:val="00602D2B"/>
    <w:rsid w:val="006036DC"/>
    <w:rsid w:val="00646B29"/>
    <w:rsid w:val="00654443"/>
    <w:rsid w:val="00657472"/>
    <w:rsid w:val="00660D50"/>
    <w:rsid w:val="00677FD9"/>
    <w:rsid w:val="006853BA"/>
    <w:rsid w:val="00686543"/>
    <w:rsid w:val="006A6A06"/>
    <w:rsid w:val="006B0269"/>
    <w:rsid w:val="006D344E"/>
    <w:rsid w:val="006F56BC"/>
    <w:rsid w:val="0071196C"/>
    <w:rsid w:val="00721AE0"/>
    <w:rsid w:val="00722BFB"/>
    <w:rsid w:val="00727C3F"/>
    <w:rsid w:val="00736218"/>
    <w:rsid w:val="007635F8"/>
    <w:rsid w:val="007A409C"/>
    <w:rsid w:val="007A585A"/>
    <w:rsid w:val="007B49CD"/>
    <w:rsid w:val="007E342D"/>
    <w:rsid w:val="007E4A9C"/>
    <w:rsid w:val="00814B9D"/>
    <w:rsid w:val="00822663"/>
    <w:rsid w:val="00833946"/>
    <w:rsid w:val="00837C8B"/>
    <w:rsid w:val="00840BED"/>
    <w:rsid w:val="00846711"/>
    <w:rsid w:val="008A2E7E"/>
    <w:rsid w:val="008D5C2F"/>
    <w:rsid w:val="008E1D50"/>
    <w:rsid w:val="008F5D0C"/>
    <w:rsid w:val="00901B93"/>
    <w:rsid w:val="0091544F"/>
    <w:rsid w:val="00922417"/>
    <w:rsid w:val="00937C76"/>
    <w:rsid w:val="00972163"/>
    <w:rsid w:val="009833B2"/>
    <w:rsid w:val="00A0017A"/>
    <w:rsid w:val="00A065D7"/>
    <w:rsid w:val="00A109EF"/>
    <w:rsid w:val="00A51006"/>
    <w:rsid w:val="00A52D63"/>
    <w:rsid w:val="00A531ED"/>
    <w:rsid w:val="00A53327"/>
    <w:rsid w:val="00A7150F"/>
    <w:rsid w:val="00A86323"/>
    <w:rsid w:val="00AB5893"/>
    <w:rsid w:val="00AC37AC"/>
    <w:rsid w:val="00AC3C54"/>
    <w:rsid w:val="00AC4F14"/>
    <w:rsid w:val="00AF3112"/>
    <w:rsid w:val="00B00BC9"/>
    <w:rsid w:val="00B059F7"/>
    <w:rsid w:val="00B235CD"/>
    <w:rsid w:val="00B35002"/>
    <w:rsid w:val="00B7198F"/>
    <w:rsid w:val="00B81BDD"/>
    <w:rsid w:val="00BA267C"/>
    <w:rsid w:val="00BA3502"/>
    <w:rsid w:val="00BC320C"/>
    <w:rsid w:val="00BC64E2"/>
    <w:rsid w:val="00BE7B8B"/>
    <w:rsid w:val="00BF4374"/>
    <w:rsid w:val="00BF5092"/>
    <w:rsid w:val="00C16A0C"/>
    <w:rsid w:val="00C26158"/>
    <w:rsid w:val="00C441D0"/>
    <w:rsid w:val="00C55A16"/>
    <w:rsid w:val="00C57411"/>
    <w:rsid w:val="00C60DB1"/>
    <w:rsid w:val="00C61BA0"/>
    <w:rsid w:val="00C803BA"/>
    <w:rsid w:val="00C92A19"/>
    <w:rsid w:val="00C97587"/>
    <w:rsid w:val="00CA6161"/>
    <w:rsid w:val="00CB5FD9"/>
    <w:rsid w:val="00CD4625"/>
    <w:rsid w:val="00CE40C1"/>
    <w:rsid w:val="00D2330E"/>
    <w:rsid w:val="00D41E11"/>
    <w:rsid w:val="00D6031B"/>
    <w:rsid w:val="00D616F4"/>
    <w:rsid w:val="00D64869"/>
    <w:rsid w:val="00D83C3E"/>
    <w:rsid w:val="00D9752E"/>
    <w:rsid w:val="00DA10FA"/>
    <w:rsid w:val="00DA5793"/>
    <w:rsid w:val="00DB2D8E"/>
    <w:rsid w:val="00DC3A85"/>
    <w:rsid w:val="00DD181C"/>
    <w:rsid w:val="00DD278A"/>
    <w:rsid w:val="00DF3923"/>
    <w:rsid w:val="00E27C93"/>
    <w:rsid w:val="00E542DC"/>
    <w:rsid w:val="00E5563D"/>
    <w:rsid w:val="00E620C6"/>
    <w:rsid w:val="00E72969"/>
    <w:rsid w:val="00E853EE"/>
    <w:rsid w:val="00E97F1C"/>
    <w:rsid w:val="00EA0174"/>
    <w:rsid w:val="00EA56C2"/>
    <w:rsid w:val="00EC0BB4"/>
    <w:rsid w:val="00EC5144"/>
    <w:rsid w:val="00EE0A05"/>
    <w:rsid w:val="00EF40FB"/>
    <w:rsid w:val="00F15C77"/>
    <w:rsid w:val="00F265D8"/>
    <w:rsid w:val="00F47976"/>
    <w:rsid w:val="00F55F38"/>
    <w:rsid w:val="00F976F9"/>
    <w:rsid w:val="00FA2B1B"/>
    <w:rsid w:val="00FB19F5"/>
    <w:rsid w:val="00FB7AF6"/>
    <w:rsid w:val="00FC5A6B"/>
    <w:rsid w:val="34ECF92C"/>
    <w:rsid w:val="42FF7062"/>
    <w:rsid w:val="451C5C8B"/>
    <w:rsid w:val="55A8A666"/>
    <w:rsid w:val="5836F27B"/>
    <w:rsid w:val="603BAB70"/>
    <w:rsid w:val="6290F652"/>
    <w:rsid w:val="66678974"/>
    <w:rsid w:val="7144D6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27D54"/>
  <w15:docId w15:val="{6C08F800-80C3-4994-B3F4-87B1D2DC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6"/>
      <w:ind w:left="459" w:hanging="200"/>
      <w:outlineLvl w:val="0"/>
    </w:pPr>
    <w:rPr>
      <w:b/>
      <w:bCs/>
      <w:sz w:val="20"/>
      <w:szCs w:val="20"/>
    </w:rPr>
  </w:style>
  <w:style w:type="paragraph" w:styleId="Heading2">
    <w:name w:val="heading 2"/>
    <w:basedOn w:val="Normal"/>
    <w:uiPriority w:val="9"/>
    <w:unhideWhenUsed/>
    <w:qFormat/>
    <w:pPr>
      <w:spacing w:before="70"/>
      <w:ind w:left="658" w:hanging="200"/>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99" w:firstLine="199"/>
      <w:jc w:val="both"/>
    </w:pPr>
    <w:rPr>
      <w:sz w:val="20"/>
      <w:szCs w:val="20"/>
    </w:rPr>
  </w:style>
  <w:style w:type="paragraph" w:styleId="Title">
    <w:name w:val="Title"/>
    <w:basedOn w:val="Normal"/>
    <w:uiPriority w:val="10"/>
    <w:qFormat/>
    <w:pPr>
      <w:spacing w:before="74"/>
      <w:ind w:left="907" w:right="905"/>
      <w:jc w:val="center"/>
    </w:pPr>
    <w:rPr>
      <w:sz w:val="48"/>
      <w:szCs w:val="48"/>
    </w:rPr>
  </w:style>
  <w:style w:type="paragraph" w:styleId="ListParagraph">
    <w:name w:val="List Paragraph"/>
    <w:basedOn w:val="Normal"/>
    <w:uiPriority w:val="1"/>
    <w:qFormat/>
    <w:pPr>
      <w:ind w:left="658" w:hanging="220"/>
      <w:jc w:val="both"/>
    </w:pPr>
  </w:style>
  <w:style w:type="paragraph" w:customStyle="1" w:styleId="TableParagraph">
    <w:name w:val="Table Paragraph"/>
    <w:basedOn w:val="Normal"/>
    <w:uiPriority w:val="1"/>
    <w:qFormat/>
    <w:pPr>
      <w:spacing w:line="97" w:lineRule="exact"/>
      <w:jc w:val="center"/>
    </w:pPr>
  </w:style>
  <w:style w:type="character" w:styleId="PlaceholderText">
    <w:name w:val="Placeholder Text"/>
    <w:basedOn w:val="DefaultParagraphFont"/>
    <w:uiPriority w:val="99"/>
    <w:semiHidden/>
    <w:rsid w:val="00937C76"/>
    <w:rPr>
      <w:color w:val="666666"/>
    </w:rPr>
  </w:style>
  <w:style w:type="table" w:styleId="TableGrid">
    <w:name w:val="Table Grid"/>
    <w:basedOn w:val="TableNormal"/>
    <w:uiPriority w:val="39"/>
    <w:rsid w:val="00A52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52D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52D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52D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BC64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
    <w:name w:val="Grid Table 7 Colorful"/>
    <w:basedOn w:val="TableNormal"/>
    <w:uiPriority w:val="52"/>
    <w:rsid w:val="00BC64E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urfulAccent3">
    <w:name w:val="Grid Table 6 Colorful Accent 3"/>
    <w:basedOn w:val="TableNormal"/>
    <w:uiPriority w:val="51"/>
    <w:rsid w:val="00BC64E2"/>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urful">
    <w:name w:val="Grid Table 6 Colorful"/>
    <w:basedOn w:val="TableNormal"/>
    <w:uiPriority w:val="51"/>
    <w:rsid w:val="00BC64E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1">
    <w:name w:val="p1"/>
    <w:basedOn w:val="Normal"/>
    <w:rsid w:val="001F5625"/>
    <w:pPr>
      <w:widowControl/>
      <w:autoSpaceDE/>
      <w:autoSpaceDN/>
    </w:pPr>
    <w:rPr>
      <w:rFonts w:ascii="Helvetica" w:hAnsi="Helvetica"/>
      <w:color w:val="000000"/>
      <w:sz w:val="16"/>
      <w:szCs w:val="16"/>
      <w:lang w:val="en-IN" w:eastAsia="en-GB"/>
    </w:rPr>
  </w:style>
  <w:style w:type="paragraph" w:customStyle="1" w:styleId="FirstParagraph">
    <w:name w:val="First Paragraph"/>
    <w:basedOn w:val="BodyText"/>
    <w:next w:val="BodyText"/>
    <w:qFormat/>
    <w:rsid w:val="004764C9"/>
    <w:pPr>
      <w:widowControl/>
      <w:autoSpaceDE/>
      <w:autoSpaceDN/>
      <w:spacing w:before="180" w:after="180"/>
      <w:ind w:left="0" w:firstLine="0"/>
      <w:jc w:val="left"/>
    </w:pPr>
    <w:rPr>
      <w:rFonts w:asciiTheme="minorHAnsi" w:eastAsiaTheme="minorHAnsi" w:hAnsiTheme="minorHAnsi" w:cstheme="minorBidi"/>
      <w:sz w:val="24"/>
      <w:szCs w:val="24"/>
    </w:rPr>
  </w:style>
  <w:style w:type="paragraph" w:customStyle="1" w:styleId="ImageCaption">
    <w:name w:val="Image Caption"/>
    <w:basedOn w:val="Caption"/>
    <w:rsid w:val="00DA5793"/>
    <w:pPr>
      <w:widowControl/>
      <w:autoSpaceDE/>
      <w:autoSpaceDN/>
      <w:spacing w:after="120"/>
    </w:pPr>
    <w:rPr>
      <w:rFonts w:asciiTheme="minorHAnsi" w:eastAsiaTheme="minorHAnsi" w:hAnsiTheme="minorHAnsi" w:cstheme="minorBidi"/>
      <w:iCs w:val="0"/>
      <w:color w:val="auto"/>
      <w:sz w:val="24"/>
      <w:szCs w:val="24"/>
    </w:rPr>
  </w:style>
  <w:style w:type="paragraph" w:styleId="Caption">
    <w:name w:val="caption"/>
    <w:basedOn w:val="Normal"/>
    <w:next w:val="Normal"/>
    <w:uiPriority w:val="35"/>
    <w:semiHidden/>
    <w:unhideWhenUsed/>
    <w:qFormat/>
    <w:rsid w:val="00DA5793"/>
    <w:pPr>
      <w:spacing w:after="200"/>
    </w:pPr>
    <w:rPr>
      <w:i/>
      <w:iCs/>
      <w:color w:val="1F497D" w:themeColor="text2"/>
      <w:sz w:val="18"/>
      <w:szCs w:val="18"/>
    </w:rPr>
  </w:style>
  <w:style w:type="paragraph" w:customStyle="1" w:styleId="Compact">
    <w:name w:val="Compact"/>
    <w:basedOn w:val="BodyText"/>
    <w:qFormat/>
    <w:rsid w:val="00DA5793"/>
    <w:pPr>
      <w:widowControl/>
      <w:autoSpaceDE/>
      <w:autoSpaceDN/>
      <w:spacing w:before="36" w:after="36"/>
      <w:ind w:left="0" w:firstLine="0"/>
      <w:jc w:val="left"/>
    </w:pPr>
    <w:rPr>
      <w:rFonts w:asciiTheme="minorHAnsi" w:eastAsiaTheme="minorHAnsi" w:hAnsiTheme="minorHAnsi" w:cstheme="minorBidi"/>
      <w:sz w:val="24"/>
      <w:szCs w:val="24"/>
    </w:rPr>
  </w:style>
  <w:style w:type="table" w:customStyle="1" w:styleId="Table">
    <w:name w:val="Table"/>
    <w:semiHidden/>
    <w:unhideWhenUsed/>
    <w:qFormat/>
    <w:rsid w:val="00DA5793"/>
    <w:pPr>
      <w:widowControl/>
      <w:autoSpaceDE/>
      <w:autoSpaceDN/>
      <w:spacing w:after="200"/>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DA5793"/>
    <w:pPr>
      <w:keepNext/>
      <w:widowControl/>
      <w:autoSpaceDE/>
      <w:autoSpaceDN/>
      <w:spacing w:after="120"/>
    </w:pPr>
    <w:rPr>
      <w:rFonts w:asciiTheme="minorHAnsi" w:eastAsiaTheme="minorHAnsi" w:hAnsiTheme="minorHAnsi" w:cstheme="minorBidi"/>
      <w:iCs w:val="0"/>
      <w:color w:val="auto"/>
      <w:sz w:val="24"/>
      <w:szCs w:val="24"/>
    </w:rPr>
  </w:style>
  <w:style w:type="character" w:styleId="Hyperlink">
    <w:name w:val="Hyperlink"/>
    <w:basedOn w:val="DefaultParagraphFont"/>
    <w:rsid w:val="00DA5793"/>
    <w:rPr>
      <w:color w:val="4F81BD" w:themeColor="accent1"/>
    </w:rPr>
  </w:style>
  <w:style w:type="character" w:styleId="UnresolvedMention">
    <w:name w:val="Unresolved Mention"/>
    <w:basedOn w:val="DefaultParagraphFont"/>
    <w:uiPriority w:val="99"/>
    <w:semiHidden/>
    <w:unhideWhenUsed/>
    <w:rsid w:val="00C92A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9371">
      <w:bodyDiv w:val="1"/>
      <w:marLeft w:val="0"/>
      <w:marRight w:val="0"/>
      <w:marTop w:val="0"/>
      <w:marBottom w:val="0"/>
      <w:divBdr>
        <w:top w:val="none" w:sz="0" w:space="0" w:color="auto"/>
        <w:left w:val="none" w:sz="0" w:space="0" w:color="auto"/>
        <w:bottom w:val="none" w:sz="0" w:space="0" w:color="auto"/>
        <w:right w:val="none" w:sz="0" w:space="0" w:color="auto"/>
      </w:divBdr>
    </w:div>
    <w:div w:id="110905934">
      <w:bodyDiv w:val="1"/>
      <w:marLeft w:val="0"/>
      <w:marRight w:val="0"/>
      <w:marTop w:val="0"/>
      <w:marBottom w:val="0"/>
      <w:divBdr>
        <w:top w:val="none" w:sz="0" w:space="0" w:color="auto"/>
        <w:left w:val="none" w:sz="0" w:space="0" w:color="auto"/>
        <w:bottom w:val="none" w:sz="0" w:space="0" w:color="auto"/>
        <w:right w:val="none" w:sz="0" w:space="0" w:color="auto"/>
      </w:divBdr>
    </w:div>
    <w:div w:id="228730460">
      <w:bodyDiv w:val="1"/>
      <w:marLeft w:val="0"/>
      <w:marRight w:val="0"/>
      <w:marTop w:val="0"/>
      <w:marBottom w:val="0"/>
      <w:divBdr>
        <w:top w:val="none" w:sz="0" w:space="0" w:color="auto"/>
        <w:left w:val="none" w:sz="0" w:space="0" w:color="auto"/>
        <w:bottom w:val="none" w:sz="0" w:space="0" w:color="auto"/>
        <w:right w:val="none" w:sz="0" w:space="0" w:color="auto"/>
      </w:divBdr>
    </w:div>
    <w:div w:id="303774831">
      <w:bodyDiv w:val="1"/>
      <w:marLeft w:val="0"/>
      <w:marRight w:val="0"/>
      <w:marTop w:val="0"/>
      <w:marBottom w:val="0"/>
      <w:divBdr>
        <w:top w:val="none" w:sz="0" w:space="0" w:color="auto"/>
        <w:left w:val="none" w:sz="0" w:space="0" w:color="auto"/>
        <w:bottom w:val="none" w:sz="0" w:space="0" w:color="auto"/>
        <w:right w:val="none" w:sz="0" w:space="0" w:color="auto"/>
      </w:divBdr>
    </w:div>
    <w:div w:id="328869051">
      <w:bodyDiv w:val="1"/>
      <w:marLeft w:val="0"/>
      <w:marRight w:val="0"/>
      <w:marTop w:val="0"/>
      <w:marBottom w:val="0"/>
      <w:divBdr>
        <w:top w:val="none" w:sz="0" w:space="0" w:color="auto"/>
        <w:left w:val="none" w:sz="0" w:space="0" w:color="auto"/>
        <w:bottom w:val="none" w:sz="0" w:space="0" w:color="auto"/>
        <w:right w:val="none" w:sz="0" w:space="0" w:color="auto"/>
      </w:divBdr>
    </w:div>
    <w:div w:id="505748414">
      <w:bodyDiv w:val="1"/>
      <w:marLeft w:val="0"/>
      <w:marRight w:val="0"/>
      <w:marTop w:val="0"/>
      <w:marBottom w:val="0"/>
      <w:divBdr>
        <w:top w:val="none" w:sz="0" w:space="0" w:color="auto"/>
        <w:left w:val="none" w:sz="0" w:space="0" w:color="auto"/>
        <w:bottom w:val="none" w:sz="0" w:space="0" w:color="auto"/>
        <w:right w:val="none" w:sz="0" w:space="0" w:color="auto"/>
      </w:divBdr>
    </w:div>
    <w:div w:id="888539570">
      <w:bodyDiv w:val="1"/>
      <w:marLeft w:val="0"/>
      <w:marRight w:val="0"/>
      <w:marTop w:val="0"/>
      <w:marBottom w:val="0"/>
      <w:divBdr>
        <w:top w:val="none" w:sz="0" w:space="0" w:color="auto"/>
        <w:left w:val="none" w:sz="0" w:space="0" w:color="auto"/>
        <w:bottom w:val="none" w:sz="0" w:space="0" w:color="auto"/>
        <w:right w:val="none" w:sz="0" w:space="0" w:color="auto"/>
      </w:divBdr>
    </w:div>
    <w:div w:id="1090930735">
      <w:bodyDiv w:val="1"/>
      <w:marLeft w:val="0"/>
      <w:marRight w:val="0"/>
      <w:marTop w:val="0"/>
      <w:marBottom w:val="0"/>
      <w:divBdr>
        <w:top w:val="none" w:sz="0" w:space="0" w:color="auto"/>
        <w:left w:val="none" w:sz="0" w:space="0" w:color="auto"/>
        <w:bottom w:val="none" w:sz="0" w:space="0" w:color="auto"/>
        <w:right w:val="none" w:sz="0" w:space="0" w:color="auto"/>
      </w:divBdr>
    </w:div>
    <w:div w:id="1298218128">
      <w:bodyDiv w:val="1"/>
      <w:marLeft w:val="0"/>
      <w:marRight w:val="0"/>
      <w:marTop w:val="0"/>
      <w:marBottom w:val="0"/>
      <w:divBdr>
        <w:top w:val="none" w:sz="0" w:space="0" w:color="auto"/>
        <w:left w:val="none" w:sz="0" w:space="0" w:color="auto"/>
        <w:bottom w:val="none" w:sz="0" w:space="0" w:color="auto"/>
        <w:right w:val="none" w:sz="0" w:space="0" w:color="auto"/>
      </w:divBdr>
    </w:div>
    <w:div w:id="1305936100">
      <w:bodyDiv w:val="1"/>
      <w:marLeft w:val="0"/>
      <w:marRight w:val="0"/>
      <w:marTop w:val="0"/>
      <w:marBottom w:val="0"/>
      <w:divBdr>
        <w:top w:val="none" w:sz="0" w:space="0" w:color="auto"/>
        <w:left w:val="none" w:sz="0" w:space="0" w:color="auto"/>
        <w:bottom w:val="none" w:sz="0" w:space="0" w:color="auto"/>
        <w:right w:val="none" w:sz="0" w:space="0" w:color="auto"/>
      </w:divBdr>
    </w:div>
    <w:div w:id="1452942545">
      <w:bodyDiv w:val="1"/>
      <w:marLeft w:val="0"/>
      <w:marRight w:val="0"/>
      <w:marTop w:val="0"/>
      <w:marBottom w:val="0"/>
      <w:divBdr>
        <w:top w:val="none" w:sz="0" w:space="0" w:color="auto"/>
        <w:left w:val="none" w:sz="0" w:space="0" w:color="auto"/>
        <w:bottom w:val="none" w:sz="0" w:space="0" w:color="auto"/>
        <w:right w:val="none" w:sz="0" w:space="0" w:color="auto"/>
      </w:divBdr>
    </w:div>
    <w:div w:id="1726758900">
      <w:bodyDiv w:val="1"/>
      <w:marLeft w:val="0"/>
      <w:marRight w:val="0"/>
      <w:marTop w:val="0"/>
      <w:marBottom w:val="0"/>
      <w:divBdr>
        <w:top w:val="none" w:sz="0" w:space="0" w:color="auto"/>
        <w:left w:val="none" w:sz="0" w:space="0" w:color="auto"/>
        <w:bottom w:val="none" w:sz="0" w:space="0" w:color="auto"/>
        <w:right w:val="none" w:sz="0" w:space="0" w:color="auto"/>
      </w:divBdr>
    </w:div>
    <w:div w:id="1816293499">
      <w:bodyDiv w:val="1"/>
      <w:marLeft w:val="0"/>
      <w:marRight w:val="0"/>
      <w:marTop w:val="0"/>
      <w:marBottom w:val="0"/>
      <w:divBdr>
        <w:top w:val="none" w:sz="0" w:space="0" w:color="auto"/>
        <w:left w:val="none" w:sz="0" w:space="0" w:color="auto"/>
        <w:bottom w:val="none" w:sz="0" w:space="0" w:color="auto"/>
        <w:right w:val="none" w:sz="0" w:space="0" w:color="auto"/>
      </w:divBdr>
    </w:div>
    <w:div w:id="1920287531">
      <w:bodyDiv w:val="1"/>
      <w:marLeft w:val="0"/>
      <w:marRight w:val="0"/>
      <w:marTop w:val="0"/>
      <w:marBottom w:val="0"/>
      <w:divBdr>
        <w:top w:val="none" w:sz="0" w:space="0" w:color="auto"/>
        <w:left w:val="none" w:sz="0" w:space="0" w:color="auto"/>
        <w:bottom w:val="none" w:sz="0" w:space="0" w:color="auto"/>
        <w:right w:val="none" w:sz="0" w:space="0" w:color="auto"/>
      </w:divBdr>
    </w:div>
    <w:div w:id="2116051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EBC81-D625-A740-9D7D-EC280DD03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Pages>
  <Words>3523</Words>
  <Characters>20083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23559</CharactersWithSpaces>
  <SharedDoc>false</SharedDoc>
  <HLinks>
    <vt:vector size="12" baseType="variant">
      <vt:variant>
        <vt:i4>655432</vt:i4>
      </vt:variant>
      <vt:variant>
        <vt:i4>3</vt:i4>
      </vt:variant>
      <vt:variant>
        <vt:i4>0</vt:i4>
      </vt:variant>
      <vt:variant>
        <vt:i4>5</vt:i4>
      </vt:variant>
      <vt:variant>
        <vt:lpwstr>http://dx.doi.org/10.14257/ijdta.2015.8.3.32</vt:lpwstr>
      </vt:variant>
      <vt:variant>
        <vt:lpwstr/>
      </vt:variant>
      <vt:variant>
        <vt:i4>7274528</vt:i4>
      </vt:variant>
      <vt:variant>
        <vt:i4>0</vt:i4>
      </vt:variant>
      <vt:variant>
        <vt:i4>0</vt:i4>
      </vt:variant>
      <vt:variant>
        <vt:i4>5</vt:i4>
      </vt:variant>
      <vt:variant>
        <vt:lpwstr>http://doi.org/10.5391/IJFIS.2018.18.2.126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HEET B JHAVERI</dc:creator>
  <cp:lastModifiedBy>Suman Sangit Sahu</cp:lastModifiedBy>
  <cp:revision>63</cp:revision>
  <dcterms:created xsi:type="dcterms:W3CDTF">2025-04-23T19:14:00Z</dcterms:created>
  <dcterms:modified xsi:type="dcterms:W3CDTF">2025-04-24T12:11:00Z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2025-04-21T00:00:00Z</vt:filetime>
  </property>
  <property fmtid="{D5CDD505-2E9C-101B-9397-08002B2CF9AE}" pid="3" name="Creator">
    <vt:lpwstr>TeX</vt:lpwstr>
  </property>
  <property fmtid="{D5CDD505-2E9C-101B-9397-08002B2CF9AE}" pid="4" name="LastSaved">
    <vt:filetime>2025-04-21T00:00:00Z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