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bCs/>
          <w:sz w:val="28"/>
          <w:szCs w:val="28"/>
        </w:rPr>
      </w:pPr>
      <w:r>
        <w:rPr>
          <w:rFonts w:ascii="Times New Roman" w:hAnsi="Times New Roman" w:cs="Times New Roman"/>
          <w:b/>
          <w:bCs/>
          <w:sz w:val="28"/>
          <w:szCs w:val="28"/>
        </w:rPr>
        <w:t>Pendahuluan</w:t>
      </w:r>
    </w:p>
    <w:p>
      <w:pPr>
        <w:spacing w:line="360" w:lineRule="auto"/>
        <w:rPr>
          <w:rFonts w:ascii="Times New Roman" w:hAnsi="Times New Roman" w:cs="Times New Roman"/>
        </w:rPr>
      </w:pPr>
      <w:r>
        <w:rPr>
          <w:rFonts w:ascii="Times New Roman" w:hAnsi="Times New Roman" w:cs="Times New Roman"/>
        </w:rPr>
        <w:t>Kata akustik berasal dari bahasa Yunani ”akuostikos” yang berarti, segala sesuatu yang bersangkutan dengan pendengaran pada suatu kondisi ruang yang dapat mempengaruhi mutu bunyi.</w:t>
      </w:r>
    </w:p>
    <w:p>
      <w:pPr>
        <w:spacing w:line="360" w:lineRule="auto"/>
        <w:rPr>
          <w:rFonts w:ascii="Times New Roman" w:hAnsi="Times New Roman" w:cs="Times New Roman"/>
        </w:rPr>
      </w:pPr>
      <w:r>
        <w:rPr>
          <w:rFonts w:ascii="Times New Roman" w:hAnsi="Times New Roman" w:cs="Times New Roman"/>
        </w:rPr>
        <w:t>Akustik bertujuan untuk mencapai kondisi pendengaran suara yang sempurna yaitu murni, merata, jelas, dan tidak berdengung sehingga sama seperti aslinya, bebas dari cacat, dan kebisingan. Terdapat beberapa faktor yang dapat mempengaruhi sitem akustik, diantaranya :</w:t>
      </w:r>
    </w:p>
    <w:p>
      <w:pPr>
        <w:pStyle w:val="4"/>
        <w:numPr>
          <w:ilvl w:val="0"/>
          <w:numId w:val="1"/>
        </w:numPr>
        <w:spacing w:line="360" w:lineRule="auto"/>
        <w:rPr>
          <w:rFonts w:ascii="Times New Roman" w:hAnsi="Times New Roman" w:cs="Times New Roman"/>
        </w:rPr>
      </w:pPr>
      <w:r>
        <w:rPr>
          <w:rFonts w:ascii="Times New Roman" w:hAnsi="Times New Roman" w:cs="Times New Roman"/>
        </w:rPr>
        <w:t>Sumber suara</w:t>
      </w:r>
    </w:p>
    <w:p>
      <w:pPr>
        <w:pStyle w:val="4"/>
        <w:numPr>
          <w:ilvl w:val="0"/>
          <w:numId w:val="1"/>
        </w:numPr>
        <w:spacing w:line="360" w:lineRule="auto"/>
        <w:rPr>
          <w:rFonts w:ascii="Times New Roman" w:hAnsi="Times New Roman" w:cs="Times New Roman"/>
        </w:rPr>
      </w:pPr>
      <w:r>
        <w:rPr>
          <w:rFonts w:ascii="Times New Roman" w:hAnsi="Times New Roman" w:cs="Times New Roman"/>
        </w:rPr>
        <w:t>Intensitas suara</w:t>
      </w:r>
    </w:p>
    <w:p>
      <w:pPr>
        <w:pStyle w:val="4"/>
        <w:numPr>
          <w:ilvl w:val="0"/>
          <w:numId w:val="1"/>
        </w:numPr>
        <w:spacing w:line="360" w:lineRule="auto"/>
        <w:rPr>
          <w:rFonts w:ascii="Times New Roman" w:hAnsi="Times New Roman" w:cs="Times New Roman"/>
        </w:rPr>
      </w:pPr>
      <w:r>
        <w:rPr>
          <w:rFonts w:ascii="Times New Roman" w:hAnsi="Times New Roman" w:cs="Times New Roman"/>
        </w:rPr>
        <w:t>Perambatan suara</w:t>
      </w:r>
    </w:p>
    <w:p>
      <w:pPr>
        <w:pStyle w:val="4"/>
        <w:numPr>
          <w:ilvl w:val="0"/>
          <w:numId w:val="1"/>
        </w:numPr>
        <w:spacing w:line="360" w:lineRule="auto"/>
        <w:rPr>
          <w:rFonts w:ascii="Times New Roman" w:hAnsi="Times New Roman" w:cs="Times New Roman"/>
        </w:rPr>
      </w:pPr>
      <w:r>
        <w:rPr>
          <w:rFonts w:ascii="Times New Roman" w:hAnsi="Times New Roman" w:cs="Times New Roman"/>
        </w:rPr>
        <w:t>Penerimaan suara</w:t>
      </w:r>
    </w:p>
    <w:p>
      <w:pPr>
        <w:pStyle w:val="4"/>
        <w:numPr>
          <w:ilvl w:val="0"/>
          <w:numId w:val="1"/>
        </w:numPr>
        <w:spacing w:line="360" w:lineRule="auto"/>
        <w:rPr>
          <w:rFonts w:ascii="Times New Roman" w:hAnsi="Times New Roman" w:cs="Times New Roman"/>
        </w:rPr>
      </w:pPr>
      <w:r>
        <w:rPr>
          <w:rFonts w:ascii="Times New Roman" w:hAnsi="Times New Roman" w:cs="Times New Roman"/>
        </w:rPr>
        <w:t>Frekuensi suara</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Syarat Akustik Ruang</w:t>
      </w:r>
    </w:p>
    <w:p>
      <w:pPr>
        <w:spacing w:line="360" w:lineRule="auto"/>
        <w:rPr>
          <w:rFonts w:ascii="Times New Roman" w:hAnsi="Times New Roman" w:cs="Times New Roman"/>
        </w:rPr>
      </w:pPr>
      <w:r>
        <w:rPr>
          <w:rFonts w:ascii="Times New Roman" w:hAnsi="Times New Roman" w:cs="Times New Roman"/>
        </w:rPr>
        <w:t>Berikut ini kualitas akustik yang memenuhi syarat untuk suatu ruang auditorium :</w:t>
      </w:r>
    </w:p>
    <w:p>
      <w:pPr>
        <w:pStyle w:val="4"/>
        <w:numPr>
          <w:ilvl w:val="0"/>
          <w:numId w:val="2"/>
        </w:numPr>
        <w:spacing w:line="360" w:lineRule="auto"/>
        <w:rPr>
          <w:rFonts w:ascii="Times New Roman" w:hAnsi="Times New Roman" w:cs="Times New Roman"/>
        </w:rPr>
      </w:pPr>
      <w:r>
        <w:rPr>
          <w:rFonts w:ascii="Times New Roman" w:hAnsi="Times New Roman" w:cs="Times New Roman"/>
        </w:rPr>
        <w:t>Kekerasan/</w:t>
      </w:r>
      <w:r>
        <w:rPr>
          <w:rFonts w:ascii="Times New Roman" w:hAnsi="Times New Roman" w:cs="Times New Roman"/>
          <w:i/>
          <w:iCs/>
        </w:rPr>
        <w:t>Loudness</w:t>
      </w:r>
    </w:p>
    <w:p>
      <w:pPr>
        <w:pStyle w:val="4"/>
        <w:spacing w:line="360" w:lineRule="auto"/>
        <w:rPr>
          <w:rFonts w:ascii="Times New Roman" w:hAnsi="Times New Roman" w:cs="Times New Roman"/>
        </w:rPr>
      </w:pPr>
      <w:r>
        <w:rPr>
          <w:rFonts w:ascii="Times New Roman" w:hAnsi="Times New Roman" w:cs="Times New Roman"/>
        </w:rPr>
        <w:t>Harus ada kekerasan (loudness) yang cukup dalam tiap bagian ruang terutama tempat duduk yang jauh</w:t>
      </w:r>
    </w:p>
    <w:p>
      <w:pPr>
        <w:pStyle w:val="4"/>
        <w:numPr>
          <w:ilvl w:val="0"/>
          <w:numId w:val="2"/>
        </w:numPr>
        <w:spacing w:line="360" w:lineRule="auto"/>
        <w:rPr>
          <w:rFonts w:ascii="Times New Roman" w:hAnsi="Times New Roman" w:cs="Times New Roman"/>
        </w:rPr>
      </w:pPr>
      <w:r>
        <w:rPr>
          <w:rFonts w:ascii="Times New Roman" w:hAnsi="Times New Roman" w:cs="Times New Roman"/>
        </w:rPr>
        <w:t>Difusi</w:t>
      </w:r>
    </w:p>
    <w:p>
      <w:pPr>
        <w:pStyle w:val="4"/>
        <w:spacing w:line="360" w:lineRule="auto"/>
        <w:rPr>
          <w:rFonts w:ascii="Times New Roman" w:hAnsi="Times New Roman" w:cs="Times New Roman"/>
        </w:rPr>
      </w:pPr>
      <w:r>
        <w:rPr>
          <w:rFonts w:ascii="Times New Roman" w:hAnsi="Times New Roman" w:cs="Times New Roman"/>
        </w:rPr>
        <w:t>Energi bunyi harus didistribusi secara merata dalam ruangan.</w:t>
      </w:r>
    </w:p>
    <w:p>
      <w:pPr>
        <w:pStyle w:val="4"/>
        <w:numPr>
          <w:ilvl w:val="0"/>
          <w:numId w:val="2"/>
        </w:numPr>
        <w:spacing w:line="360" w:lineRule="auto"/>
        <w:rPr>
          <w:rFonts w:ascii="Times New Roman" w:hAnsi="Times New Roman" w:cs="Times New Roman"/>
        </w:rPr>
      </w:pPr>
      <w:r>
        <w:rPr>
          <w:rFonts w:ascii="Times New Roman" w:hAnsi="Times New Roman" w:cs="Times New Roman"/>
        </w:rPr>
        <w:t>Kepadatan/</w:t>
      </w:r>
      <w:r>
        <w:rPr>
          <w:rFonts w:ascii="Times New Roman" w:hAnsi="Times New Roman" w:cs="Times New Roman"/>
          <w:i/>
          <w:iCs/>
        </w:rPr>
        <w:t>Fullness of Tone</w:t>
      </w:r>
    </w:p>
    <w:p>
      <w:pPr>
        <w:pStyle w:val="4"/>
        <w:spacing w:line="360" w:lineRule="auto"/>
        <w:rPr>
          <w:rFonts w:ascii="Times New Roman" w:hAnsi="Times New Roman" w:cs="Times New Roman"/>
        </w:rPr>
      </w:pPr>
      <w:r>
        <w:rPr>
          <w:rFonts w:ascii="Times New Roman" w:hAnsi="Times New Roman" w:cs="Times New Roman"/>
        </w:rPr>
        <w:t>Karakteristik dengung optimum harus disediakan dalam auditorium untuk memungkinkan penerimaan kejelasan suara.</w:t>
      </w:r>
    </w:p>
    <w:p>
      <w:pPr>
        <w:pStyle w:val="4"/>
        <w:numPr>
          <w:ilvl w:val="0"/>
          <w:numId w:val="2"/>
        </w:numPr>
        <w:spacing w:line="360" w:lineRule="auto"/>
        <w:rPr>
          <w:rFonts w:ascii="Times New Roman" w:hAnsi="Times New Roman" w:cs="Times New Roman"/>
        </w:rPr>
      </w:pPr>
      <w:r>
        <w:rPr>
          <w:rFonts w:ascii="Times New Roman" w:hAnsi="Times New Roman" w:cs="Times New Roman"/>
        </w:rPr>
        <w:t>Keseimbangan/</w:t>
      </w:r>
      <w:r>
        <w:rPr>
          <w:rFonts w:ascii="Times New Roman" w:hAnsi="Times New Roman" w:cs="Times New Roman"/>
          <w:i/>
          <w:iCs/>
        </w:rPr>
        <w:t>Balance</w:t>
      </w:r>
    </w:p>
    <w:p>
      <w:pPr>
        <w:pStyle w:val="4"/>
        <w:spacing w:line="360" w:lineRule="auto"/>
        <w:rPr>
          <w:rFonts w:ascii="Times New Roman" w:hAnsi="Times New Roman" w:cs="Times New Roman"/>
        </w:rPr>
      </w:pPr>
      <w:r>
        <w:rPr>
          <w:rFonts w:ascii="Times New Roman" w:hAnsi="Times New Roman" w:cs="Times New Roman"/>
        </w:rPr>
        <w:t>Perbandingan loudness yang seimbang antarbagian. Balance juga ditentukan oleh banyaknya pantulan suara pada sekeliling bunyi.</w:t>
      </w:r>
    </w:p>
    <w:p>
      <w:pPr>
        <w:pStyle w:val="4"/>
        <w:numPr>
          <w:ilvl w:val="0"/>
          <w:numId w:val="2"/>
        </w:numPr>
        <w:spacing w:line="360" w:lineRule="auto"/>
        <w:rPr>
          <w:rFonts w:ascii="Times New Roman" w:hAnsi="Times New Roman" w:cs="Times New Roman"/>
        </w:rPr>
      </w:pPr>
      <w:r>
        <w:rPr>
          <w:rFonts w:ascii="Times New Roman" w:hAnsi="Times New Roman" w:cs="Times New Roman"/>
        </w:rPr>
        <w:t>Daya Campur/</w:t>
      </w:r>
      <w:r>
        <w:rPr>
          <w:rFonts w:ascii="Times New Roman" w:hAnsi="Times New Roman" w:cs="Times New Roman"/>
          <w:i/>
          <w:iCs/>
        </w:rPr>
        <w:t>Bland</w:t>
      </w:r>
    </w:p>
    <w:p>
      <w:pPr>
        <w:pStyle w:val="4"/>
        <w:spacing w:line="360" w:lineRule="auto"/>
        <w:rPr>
          <w:rFonts w:ascii="Times New Roman" w:hAnsi="Times New Roman" w:cs="Times New Roman"/>
        </w:rPr>
      </w:pPr>
      <w:r>
        <w:rPr>
          <w:rFonts w:ascii="Times New Roman" w:hAnsi="Times New Roman" w:cs="Times New Roman"/>
        </w:rPr>
        <w:t>Keharmonisan bunyi ketika sampai di telinga pendengar. Bland dipengaruhi oleh dinding yang letaknya jauh dari panggung.</w:t>
      </w:r>
    </w:p>
    <w:p>
      <w:pPr>
        <w:pStyle w:val="4"/>
        <w:numPr>
          <w:ilvl w:val="0"/>
          <w:numId w:val="2"/>
        </w:numPr>
        <w:spacing w:line="360" w:lineRule="auto"/>
        <w:rPr>
          <w:rFonts w:ascii="Times New Roman" w:hAnsi="Times New Roman" w:cs="Times New Roman"/>
        </w:rPr>
      </w:pPr>
      <w:r>
        <w:rPr>
          <w:rFonts w:ascii="Times New Roman" w:hAnsi="Times New Roman" w:cs="Times New Roman"/>
        </w:rPr>
        <w:t>Ansambel/</w:t>
      </w:r>
      <w:r>
        <w:rPr>
          <w:rFonts w:ascii="Times New Roman" w:hAnsi="Times New Roman" w:cs="Times New Roman"/>
          <w:i/>
          <w:iCs/>
        </w:rPr>
        <w:t>Ensemble</w:t>
      </w:r>
    </w:p>
    <w:p>
      <w:pPr>
        <w:pStyle w:val="4"/>
        <w:spacing w:line="360" w:lineRule="auto"/>
        <w:rPr>
          <w:rFonts w:ascii="Times New Roman" w:hAnsi="Times New Roman" w:cs="Times New Roman"/>
        </w:rPr>
      </w:pPr>
      <w:r>
        <w:rPr>
          <w:rFonts w:ascii="Times New Roman" w:hAnsi="Times New Roman" w:cs="Times New Roman"/>
        </w:rPr>
        <w:t>Kesatuan bunyi antar bagian suara. Suara akan baik jika tercapai kesatuan.</w:t>
      </w:r>
    </w:p>
    <w:p>
      <w:pPr>
        <w:pStyle w:val="4"/>
        <w:numPr>
          <w:ilvl w:val="0"/>
          <w:numId w:val="2"/>
        </w:numPr>
        <w:spacing w:line="360" w:lineRule="auto"/>
        <w:rPr>
          <w:rFonts w:ascii="Times New Roman" w:hAnsi="Times New Roman" w:cs="Times New Roman"/>
        </w:rPr>
      </w:pPr>
      <w:r>
        <w:rPr>
          <w:rFonts w:ascii="Times New Roman" w:hAnsi="Times New Roman" w:cs="Times New Roman"/>
        </w:rPr>
        <w:t>Keakraban Akustik</w:t>
      </w:r>
    </w:p>
    <w:p>
      <w:pPr>
        <w:pStyle w:val="4"/>
        <w:spacing w:line="360" w:lineRule="auto"/>
        <w:rPr>
          <w:rFonts w:ascii="Times New Roman" w:hAnsi="Times New Roman" w:cs="Times New Roman"/>
        </w:rPr>
      </w:pPr>
      <w:r>
        <w:rPr>
          <w:rFonts w:ascii="Times New Roman" w:hAnsi="Times New Roman" w:cs="Times New Roman"/>
        </w:rPr>
        <w:t>Kesan musik yang disajikan dalam rang kecil dan menjadi unsur penting dalam auditorium.</w:t>
      </w:r>
    </w:p>
    <w:p>
      <w:pPr>
        <w:pStyle w:val="4"/>
        <w:numPr>
          <w:ilvl w:val="0"/>
          <w:numId w:val="2"/>
        </w:numPr>
        <w:spacing w:line="360" w:lineRule="auto"/>
        <w:rPr>
          <w:rFonts w:ascii="Times New Roman" w:hAnsi="Times New Roman" w:cs="Times New Roman"/>
        </w:rPr>
      </w:pPr>
      <w:r>
        <w:rPr>
          <w:rFonts w:ascii="Times New Roman" w:hAnsi="Times New Roman" w:cs="Times New Roman"/>
        </w:rPr>
        <w:t>Bebas Cacat Akustik</w:t>
      </w:r>
    </w:p>
    <w:p>
      <w:pPr>
        <w:pStyle w:val="4"/>
        <w:spacing w:line="360" w:lineRule="auto"/>
        <w:rPr>
          <w:rFonts w:ascii="Times New Roman" w:hAnsi="Times New Roman" w:cs="Times New Roman"/>
        </w:rPr>
      </w:pPr>
      <w:r>
        <w:rPr>
          <w:rFonts w:ascii="Times New Roman" w:hAnsi="Times New Roman" w:cs="Times New Roman"/>
        </w:rPr>
        <w:t>Kondisi akustik tapa gangguan dari hal seperti gema, gaung, resonansi, serta bayangan bunyi.</w:t>
      </w:r>
    </w:p>
    <w:p>
      <w:pPr>
        <w:pStyle w:val="4"/>
        <w:spacing w:line="360" w:lineRule="auto"/>
        <w:rPr>
          <w:rFonts w:ascii="Times New Roman" w:hAnsi="Times New Roman" w:cs="Times New Roman"/>
        </w:rPr>
      </w:pPr>
    </w:p>
    <w:p>
      <w:pPr>
        <w:spacing w:line="360" w:lineRule="auto"/>
        <w:rPr>
          <w:rFonts w:ascii="Times New Roman" w:hAnsi="Times New Roman" w:cs="Times New Roman"/>
          <w:b/>
          <w:bCs/>
        </w:rPr>
      </w:pPr>
      <w:r>
        <w:rPr>
          <w:rFonts w:ascii="Times New Roman" w:hAnsi="Times New Roman" w:cs="Times New Roman"/>
          <w:b/>
          <w:bCs/>
          <w:sz w:val="28"/>
          <w:szCs w:val="28"/>
        </w:rPr>
        <w:t>Karakteristik Akustik Ruang</w:t>
      </w:r>
    </w:p>
    <w:p>
      <w:pPr>
        <w:spacing w:line="360" w:lineRule="auto"/>
        <w:rPr>
          <w:rFonts w:ascii="Times New Roman" w:hAnsi="Times New Roman" w:cs="Times New Roman"/>
        </w:rPr>
      </w:pPr>
      <w:r>
        <w:rPr>
          <w:rFonts w:ascii="Times New Roman" w:hAnsi="Times New Roman" w:cs="Times New Roman"/>
        </w:rPr>
        <w:t>Semua material bangunan dan perlakuan terhadap permukaan suatu bahan memiliki tingkat penyerapan tertentu. Penyerapan bunyi tersebut mempengaruhi waktu dengung sehingga menentukan kualitas akustik sebuah ruang. Material tersebut dapat berupa :</w:t>
      </w:r>
    </w:p>
    <w:p>
      <w:pPr>
        <w:pStyle w:val="4"/>
        <w:numPr>
          <w:ilvl w:val="0"/>
          <w:numId w:val="3"/>
        </w:numPr>
        <w:spacing w:line="360" w:lineRule="auto"/>
        <w:rPr>
          <w:rFonts w:ascii="Times New Roman" w:hAnsi="Times New Roman" w:cs="Times New Roman"/>
        </w:rPr>
      </w:pPr>
      <w:r>
        <w:rPr>
          <w:rFonts w:ascii="Times New Roman" w:hAnsi="Times New Roman" w:cs="Times New Roman"/>
        </w:rPr>
        <w:t xml:space="preserve">Bahan penyerap suara (absorber) yaitu permukaan yang terbuat dari material yang menyerap sebagian besar energi suara yang datang padanya. </w:t>
      </w:r>
    </w:p>
    <w:p>
      <w:pPr>
        <w:pStyle w:val="4"/>
        <w:spacing w:line="360" w:lineRule="auto"/>
        <w:rPr>
          <w:rFonts w:ascii="Times New Roman" w:hAnsi="Times New Roman" w:cs="Times New Roman"/>
        </w:rPr>
      </w:pPr>
      <w:r>
        <w:rPr>
          <w:rFonts w:ascii="Times New Roman" w:hAnsi="Times New Roman" w:cs="Times New Roman"/>
        </w:rPr>
        <w:t>misalnya glasswool,mineralwool,foam. Bisa berwujud sebagai material yang berdiri sendiri atau di gabungkan menjadi sistem absorber (fabric covered absorber,panel absorber,grid absorber,resonator absorber,perforated absorber,acoustic tiles dsbg).</w:t>
      </w:r>
    </w:p>
    <w:p>
      <w:pPr>
        <w:pStyle w:val="4"/>
        <w:numPr>
          <w:ilvl w:val="0"/>
          <w:numId w:val="3"/>
        </w:numPr>
        <w:spacing w:line="360" w:lineRule="auto"/>
        <w:rPr>
          <w:rFonts w:ascii="Times New Roman" w:hAnsi="Times New Roman" w:cs="Times New Roman"/>
        </w:rPr>
      </w:pPr>
      <w:r>
        <w:rPr>
          <w:rFonts w:ascii="Times New Roman" w:hAnsi="Times New Roman" w:cs="Times New Roman"/>
        </w:rPr>
        <w:t>Bahan pemantul suara (reflektor) yaitu permukaan yang terbuat dari matrial yang bersifat memantulkan sebagian besar energi suara yang datang padanya. Pantulan yang di hasilkan bersifat spekular (mengikuti kaidah snelius:sudut datang=sudut pantul). Contoh bahan misalnya keramik,marmer logam,almunium,gypsum board,beton,dsbg.</w:t>
      </w:r>
    </w:p>
    <w:p>
      <w:pPr>
        <w:pStyle w:val="4"/>
        <w:numPr>
          <w:ilvl w:val="0"/>
          <w:numId w:val="3"/>
        </w:numPr>
        <w:spacing w:line="360" w:lineRule="auto"/>
        <w:rPr>
          <w:rFonts w:ascii="Times New Roman" w:hAnsi="Times New Roman" w:cs="Times New Roman"/>
        </w:rPr>
      </w:pPr>
      <w:r>
        <w:rPr>
          <w:rFonts w:ascii="Times New Roman" w:hAnsi="Times New Roman" w:cs="Times New Roman"/>
        </w:rPr>
        <w:t>Bahan pendifuse/penyebar suara(difusor) yaitu permukaan yang di buat tidak merata secara akustik yang menyebarkan energi suara yang datang padanya.</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Mengukur dimensi akustik ruang</w:t>
      </w:r>
    </w:p>
    <w:p>
      <w:pPr>
        <w:spacing w:line="360" w:lineRule="auto"/>
        <w:rPr>
          <w:rFonts w:ascii="Times New Roman" w:hAnsi="Times New Roman" w:cs="Times New Roman"/>
        </w:rPr>
      </w:pPr>
      <w:r>
        <w:rPr>
          <w:rFonts w:ascii="Times New Roman" w:hAnsi="Times New Roman" w:cs="Times New Roman"/>
        </w:rPr>
        <w:t>Kriteria yang biasa dipakai untuk mengukur kualitas akustik ruang auditorium adalah parameter subjektif dan objektif. Parameter subjektif lebih banyak ditentukan oleh persepsi individu, berupa penilaian terhadap seorang pembicara oleh pendengar dengan nilai indeks antara 0 sampai 10. Parameter ini memiliki banyak kelemahan karena persepsi masing- masing individu dapat memberikan penilaian yang berbeda-beda sesuai dengan latar belakang individu. Oleh sebab itu, diperlukan metode pengukuran yang lebih objektif dan bersifat analitis, seperti bising latar belakang (background noise), RT (Reverberation Time), EDT (Early Decay Time), dan TS (Centre Time).</w:t>
      </w:r>
    </w:p>
    <w:p>
      <w:pPr>
        <w:pStyle w:val="4"/>
        <w:numPr>
          <w:ilvl w:val="0"/>
          <w:numId w:val="4"/>
        </w:numPr>
        <w:spacing w:line="360" w:lineRule="auto"/>
        <w:rPr>
          <w:rFonts w:ascii="Times New Roman" w:hAnsi="Times New Roman" w:cs="Times New Roman"/>
        </w:rPr>
      </w:pPr>
      <w:r>
        <w:rPr>
          <w:rFonts w:ascii="Times New Roman" w:hAnsi="Times New Roman" w:cs="Times New Roman"/>
        </w:rPr>
        <w:t>Tingkat Bising Latar Belakang</w:t>
      </w:r>
    </w:p>
    <w:p>
      <w:pPr>
        <w:pStyle w:val="4"/>
        <w:spacing w:line="360" w:lineRule="auto"/>
        <w:ind w:left="1080"/>
        <w:rPr>
          <w:rFonts w:ascii="Times New Roman" w:hAnsi="Times New Roman" w:cs="Times New Roman"/>
        </w:rPr>
      </w:pPr>
    </w:p>
    <w:p>
      <w:pPr>
        <w:pStyle w:val="4"/>
        <w:spacing w:line="360" w:lineRule="auto"/>
        <w:ind w:left="1080"/>
      </w:pPr>
      <w:r>
        <w:rPr>
          <w:rFonts w:ascii="Times New Roman" w:hAnsi="Times New Roman" w:cs="Times New Roman"/>
        </w:rPr>
        <w:t xml:space="preserve">Dalam setiap ruangan, dirasakan atau tidak, akan selalu ada suara. Hal ini menjadi dasar pengertian tentang adanya bising latar belakang (background noise).  Dalam ruangan tertutup seperti auditorium, bising latar belakangdihasilkan oleh peralatan mekanikal/elektrikal seperti pendiingin udara (air conditioning), kipas angin dan lainnya. Sedangkan kebisingan dari luar ruangan seperti bising lalu lintas di jalan raya. Kriteria kebisingan ruang dapat ditentukan </w:t>
      </w:r>
      <w:bookmarkStart w:id="0" w:name="_GoBack"/>
      <w:r>
        <w:rPr>
          <w:rFonts w:ascii="Times New Roman" w:hAnsi="Times New Roman" w:cs="Times New Roman"/>
        </w:rPr>
        <w:t>dengan cara mrmrtakannya pada kurva kriteria kebisingan (</w:t>
      </w:r>
      <w:r>
        <w:rPr>
          <w:rFonts w:ascii="Times New Roman" w:hAnsi="Times New Roman" w:cs="Times New Roman"/>
          <w:i/>
          <w:iCs/>
        </w:rPr>
        <w:t>Noise Criteria-NC</w:t>
      </w:r>
      <w:r>
        <w:rPr>
          <w:rFonts w:ascii="Times New Roman" w:hAnsi="Times New Roman" w:cs="Times New Roman"/>
        </w:rPr>
        <w:t>)</w:t>
      </w:r>
      <w:r>
        <w:t xml:space="preserve"> </w:t>
      </w:r>
    </w:p>
    <w:bookmarkEnd w:id="0"/>
    <w:p>
      <w:pPr>
        <w:pStyle w:val="4"/>
        <w:spacing w:line="360" w:lineRule="auto"/>
        <w:ind w:left="1080"/>
        <w:jc w:val="center"/>
        <w:rPr>
          <w:rFonts w:ascii="Times New Roman" w:hAnsi="Times New Roman" w:cs="Times New Roman"/>
        </w:rPr>
      </w:pPr>
    </w:p>
    <w:p>
      <w:pPr>
        <w:pStyle w:val="4"/>
        <w:numPr>
          <w:ilvl w:val="0"/>
          <w:numId w:val="4"/>
        </w:numPr>
        <w:spacing w:line="360" w:lineRule="auto"/>
        <w:rPr>
          <w:rFonts w:ascii="Times New Roman" w:hAnsi="Times New Roman" w:cs="Times New Roman"/>
        </w:rPr>
      </w:pPr>
      <w:r>
        <w:rPr>
          <w:rFonts w:ascii="Times New Roman" w:hAnsi="Times New Roman" w:cs="Times New Roman"/>
        </w:rPr>
        <w:t>Waktu Dengung (Reverberation Time)</w:t>
      </w:r>
    </w:p>
    <w:p>
      <w:pPr>
        <w:pStyle w:val="4"/>
        <w:spacing w:line="360" w:lineRule="auto"/>
        <w:ind w:left="1080"/>
        <w:rPr>
          <w:rFonts w:ascii="Times New Roman" w:hAnsi="Times New Roman" w:cs="Times New Roman"/>
        </w:rPr>
      </w:pPr>
      <w:r>
        <w:rPr>
          <w:rFonts w:ascii="Times New Roman" w:hAnsi="Times New Roman" w:cs="Times New Roman"/>
        </w:rPr>
        <w:t xml:space="preserve">Parameter yang sangat berpengaruh dalam desain akustik bangunan adalah waktu dengung (Reverberation Time).  Waktu dengung adalah waktu yang dibutuhkan suatu energi suara untuk meluruh hingga sebesar sepersatu juta dari energI awalnya, yaitu sebesar 60 dB. Dalam geometric akustik disebutkan bahwa bunYi mengalami pantulan jika mengenai permukaan yang keras,tegar dan rata seperti plesteran,batu bata,beton atau kaca. </w:t>
      </w:r>
    </w:p>
    <w:p>
      <w:pPr>
        <w:pStyle w:val="4"/>
        <w:spacing w:line="360" w:lineRule="auto"/>
        <w:ind w:left="1080"/>
        <w:rPr>
          <w:rFonts w:ascii="Times New Roman" w:hAnsi="Times New Roman" w:cs="Times New Roman"/>
          <w:i/>
          <w:iCs/>
        </w:rPr>
      </w:pPr>
    </w:p>
    <w:p>
      <w:pPr>
        <w:pStyle w:val="4"/>
        <w:spacing w:line="360" w:lineRule="auto"/>
        <w:ind w:left="1080"/>
        <w:rPr>
          <w:rFonts w:ascii="Times New Roman" w:hAnsi="Times New Roman" w:cs="Times New Roman"/>
        </w:rPr>
      </w:pPr>
      <w:r>
        <w:rPr>
          <w:rFonts w:ascii="Times New Roman" w:hAnsi="Times New Roman" w:cs="Times New Roman"/>
          <w:i/>
          <w:iCs/>
        </w:rPr>
        <w:t>Bunyi yang berkepanjangan akibat pemantulan permukaan yang berulang-ulang disebut dengung</w:t>
      </w:r>
      <w:r>
        <w:rPr>
          <w:rFonts w:ascii="Times New Roman" w:hAnsi="Times New Roman" w:cs="Times New Roman"/>
        </w:rPr>
        <w:t>.</w:t>
      </w:r>
    </w:p>
    <w:p>
      <w:pPr>
        <w:pStyle w:val="4"/>
        <w:spacing w:line="360" w:lineRule="auto"/>
        <w:ind w:left="1080"/>
        <w:rPr>
          <w:rFonts w:ascii="Times New Roman" w:hAnsi="Times New Roman" w:cs="Times New Roman"/>
        </w:rPr>
      </w:pPr>
    </w:p>
    <w:p>
      <w:pPr>
        <w:pStyle w:val="4"/>
        <w:spacing w:line="360" w:lineRule="auto"/>
        <w:ind w:left="1080"/>
        <w:rPr>
          <w:rFonts w:ascii="Times New Roman" w:hAnsi="Times New Roman" w:cs="Times New Roman"/>
        </w:rPr>
      </w:pPr>
      <w:r>
        <w:rPr>
          <w:rFonts w:ascii="Times New Roman" w:hAnsi="Times New Roman" w:cs="Times New Roman"/>
        </w:rPr>
        <w:t>Faktor yang mempengaruhi waktu dengung adalah volume ruang (V), Kapasitas penonton, serta bidang lingkup yang absorptive atau reflektif (A), Dengan rumus :</w:t>
      </w:r>
    </w:p>
    <w:p>
      <w:pPr>
        <w:pStyle w:val="4"/>
        <w:spacing w:line="360" w:lineRule="auto"/>
        <w:ind w:left="1080"/>
        <w:rPr>
          <w:rFonts w:ascii="Times New Roman" w:hAnsi="Times New Roman" w:cs="Times New Roman"/>
        </w:rPr>
      </w:pPr>
      <m:oMathPara>
        <m:oMath>
          <m:r>
            <m:rPr/>
            <w:rPr>
              <w:rFonts w:ascii="Cambria Math" w:hAnsi="Cambria Math" w:cs="Times New Roman"/>
            </w:rPr>
            <m:t xml:space="preserve">RT= </m:t>
          </m:r>
          <m:f>
            <m:fPr>
              <m:ctrlPr>
                <w:rPr>
                  <w:rFonts w:ascii="Cambria Math" w:hAnsi="Cambria Math" w:cs="Times New Roman"/>
                  <w:i/>
                </w:rPr>
              </m:ctrlPr>
            </m:fPr>
            <m:num>
              <m:r>
                <m:rPr/>
                <w:rPr>
                  <w:rFonts w:ascii="Cambria Math" w:hAnsi="Cambria Math" w:cs="Times New Roman"/>
                </w:rPr>
                <m:t>0,16 x V</m:t>
              </m:r>
              <m:ctrlPr>
                <w:rPr>
                  <w:rFonts w:ascii="Cambria Math" w:hAnsi="Cambria Math" w:cs="Times New Roman"/>
                  <w:i/>
                </w:rPr>
              </m:ctrlPr>
            </m:num>
            <m:den>
              <m:r>
                <m:rPr/>
                <w:rPr>
                  <w:rFonts w:ascii="Cambria Math" w:hAnsi="Cambria Math" w:cs="Times New Roman"/>
                </w:rPr>
                <m:t>s x a</m:t>
              </m:r>
              <m:ctrlPr>
                <w:rPr>
                  <w:rFonts w:ascii="Cambria Math" w:hAnsi="Cambria Math" w:cs="Times New Roman"/>
                  <w:i/>
                </w:rPr>
              </m:ctrlPr>
            </m:den>
          </m:f>
        </m:oMath>
      </m:oMathPara>
    </w:p>
    <w:p>
      <w:pPr>
        <w:pStyle w:val="4"/>
        <w:spacing w:line="360" w:lineRule="auto"/>
        <w:ind w:left="1170"/>
        <w:rPr>
          <w:rFonts w:ascii="Times New Roman" w:hAnsi="Times New Roman" w:cs="Times New Roman"/>
        </w:rPr>
      </w:pPr>
      <w:r>
        <w:rPr>
          <w:rFonts w:ascii="Times New Roman" w:hAnsi="Times New Roman" w:cs="Times New Roman"/>
        </w:rPr>
        <w:t xml:space="preserve">Keterangan : </w:t>
      </w:r>
    </w:p>
    <w:p>
      <w:pPr>
        <w:pStyle w:val="4"/>
        <w:spacing w:line="360" w:lineRule="auto"/>
        <w:ind w:left="1170"/>
        <w:rPr>
          <w:rFonts w:ascii="Times New Roman" w:hAnsi="Times New Roman" w:cs="Times New Roman"/>
        </w:rPr>
      </w:pPr>
      <w:r>
        <w:rPr>
          <w:rFonts w:ascii="Times New Roman" w:hAnsi="Times New Roman" w:cs="Times New Roman"/>
        </w:rPr>
        <w:t>RT = Waktu Dengung (detik)</w:t>
      </w:r>
    </w:p>
    <w:p>
      <w:pPr>
        <w:pStyle w:val="4"/>
        <w:spacing w:line="360" w:lineRule="auto"/>
        <w:ind w:left="1170"/>
        <w:rPr>
          <w:rFonts w:ascii="Times New Roman" w:hAnsi="Times New Roman" w:cs="Times New Roman" w:eastAsiaTheme="minorEastAsia"/>
        </w:rPr>
      </w:pPr>
      <w:r>
        <w:rPr>
          <w:rFonts w:ascii="Times New Roman" w:hAnsi="Times New Roman" w:cs="Times New Roman"/>
        </w:rPr>
        <w:t>V= Volume Ruang (</w:t>
      </w:r>
      <m:oMath>
        <m:sSup>
          <m:sSupPr>
            <m:ctrlPr>
              <w:rPr>
                <w:rFonts w:ascii="Cambria Math" w:hAnsi="Cambria Math" w:cs="Times New Roman"/>
                <w:i/>
              </w:rPr>
            </m:ctrlPr>
          </m:sSupPr>
          <m:e>
            <m:r>
              <m:rPr/>
              <w:rPr>
                <w:rFonts w:ascii="Cambria Math" w:hAnsi="Cambria Math" w:cs="Times New Roman"/>
              </w:rPr>
              <m:t>m</m:t>
            </m:r>
            <m:ctrlPr>
              <w:rPr>
                <w:rFonts w:ascii="Cambria Math" w:hAnsi="Cambria Math" w:cs="Times New Roman"/>
                <w:i/>
              </w:rPr>
            </m:ctrlPr>
          </m:e>
          <m:sup>
            <m:r>
              <m:rPr/>
              <w:rPr>
                <w:rFonts w:ascii="Cambria Math" w:hAnsi="Cambria Math" w:cs="Times New Roman"/>
              </w:rPr>
              <m:t>3</m:t>
            </m:r>
            <m:ctrlPr>
              <w:rPr>
                <w:rFonts w:ascii="Cambria Math" w:hAnsi="Cambria Math" w:cs="Times New Roman"/>
                <w:i/>
              </w:rPr>
            </m:ctrlPr>
          </m:sup>
        </m:sSup>
        <m:r>
          <m:rPr/>
          <w:rPr>
            <w:rFonts w:ascii="Cambria Math" w:hAnsi="Cambria Math" w:cs="Times New Roman"/>
          </w:rPr>
          <m:t>)</m:t>
        </m:r>
      </m:oMath>
    </w:p>
    <w:p>
      <w:pPr>
        <w:pStyle w:val="4"/>
        <w:spacing w:line="360" w:lineRule="auto"/>
        <w:ind w:left="1170"/>
        <w:rPr>
          <w:rFonts w:ascii="Times New Roman" w:hAnsi="Times New Roman" w:cs="Times New Roman" w:eastAsiaTheme="minorEastAsia"/>
        </w:rPr>
      </w:pPr>
      <w:r>
        <w:rPr>
          <w:rFonts w:ascii="Times New Roman" w:hAnsi="Times New Roman" w:cs="Times New Roman"/>
        </w:rPr>
        <w:t>s= Luas Bidang Bahan (</w:t>
      </w:r>
      <m:oMath>
        <m:sSup>
          <m:sSupPr>
            <m:ctrlPr>
              <w:rPr>
                <w:rFonts w:ascii="Cambria Math" w:hAnsi="Cambria Math" w:cs="Times New Roman"/>
                <w:i/>
              </w:rPr>
            </m:ctrlPr>
          </m:sSupPr>
          <m:e>
            <m:r>
              <m:rPr/>
              <w:rPr>
                <w:rFonts w:ascii="Cambria Math" w:hAnsi="Cambria Math" w:cs="Times New Roman"/>
              </w:rPr>
              <m:t>m</m:t>
            </m:r>
            <m:ctrlPr>
              <w:rPr>
                <w:rFonts w:ascii="Cambria Math" w:hAnsi="Cambria Math" w:cs="Times New Roman"/>
                <w:i/>
              </w:rPr>
            </m:ctrlPr>
          </m:e>
          <m:sup>
            <m:r>
              <m:rPr/>
              <w:rPr>
                <w:rFonts w:ascii="Cambria Math" w:hAnsi="Cambria Math" w:cs="Times New Roman"/>
              </w:rPr>
              <m:t>2</m:t>
            </m:r>
            <m:ctrlPr>
              <w:rPr>
                <w:rFonts w:ascii="Cambria Math" w:hAnsi="Cambria Math" w:cs="Times New Roman"/>
                <w:i/>
              </w:rPr>
            </m:ctrlPr>
          </m:sup>
        </m:sSup>
      </m:oMath>
      <w:r>
        <w:rPr>
          <w:rFonts w:ascii="Times New Roman" w:hAnsi="Times New Roman" w:cs="Times New Roman" w:eastAsiaTheme="minorEastAsia"/>
        </w:rPr>
        <w:t>)</w:t>
      </w:r>
    </w:p>
    <w:p>
      <w:pPr>
        <w:pStyle w:val="4"/>
        <w:spacing w:line="360" w:lineRule="auto"/>
        <w:ind w:left="1170"/>
        <w:rPr>
          <w:rFonts w:ascii="Times New Roman" w:hAnsi="Times New Roman" w:cs="Times New Roman"/>
        </w:rPr>
      </w:pPr>
      <w:r>
        <w:rPr>
          <w:rFonts w:ascii="Times New Roman" w:hAnsi="Times New Roman" w:cs="Times New Roman" w:eastAsiaTheme="minorEastAsia"/>
        </w:rPr>
        <w:t>a= Koefisien absorpsi bahan</w:t>
      </w:r>
    </w:p>
    <w:p>
      <w:pPr>
        <w:pStyle w:val="4"/>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CF293A"/>
    <w:multiLevelType w:val="multilevel"/>
    <w:tmpl w:val="0BCF29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B2813FB"/>
    <w:multiLevelType w:val="multilevel"/>
    <w:tmpl w:val="4B2813F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D4A5B90"/>
    <w:multiLevelType w:val="multilevel"/>
    <w:tmpl w:val="4D4A5B9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DCF61DD"/>
    <w:multiLevelType w:val="multilevel"/>
    <w:tmpl w:val="6DCF61D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B3B"/>
    <w:rsid w:val="00076ECE"/>
    <w:rsid w:val="00181F09"/>
    <w:rsid w:val="00330074"/>
    <w:rsid w:val="003741BA"/>
    <w:rsid w:val="006F621F"/>
    <w:rsid w:val="00932B3B"/>
    <w:rsid w:val="00AF69B4"/>
    <w:rsid w:val="00B122DD"/>
    <w:rsid w:val="00D52CED"/>
    <w:rsid w:val="00FE05B5"/>
    <w:rsid w:val="7CFC6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styleId="5">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717</Words>
  <Characters>4092</Characters>
  <Lines>34</Lines>
  <Paragraphs>9</Paragraphs>
  <TotalTime>66</TotalTime>
  <ScaleCrop>false</ScaleCrop>
  <LinksUpToDate>false</LinksUpToDate>
  <CharactersWithSpaces>4800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2022-01-15T14:33:00Z</dcterms:created>
  <dc:creator>Nola</dc:creator>
  <cp:lastModifiedBy>nofal</cp:lastModifiedBy>
  <dcterms:modified xsi:type="dcterms:W3CDTF">2022-04-04T20:11:39Z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4DF5DE6642874816BA9943F111E971BA</vt:lpwstr>
  </property>
</Properties>
</file>