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D3" w:rsidRPr="00B05094" w:rsidRDefault="00367DAF" w:rsidP="00B0509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</w:rPr>
        <w:t>NAMA</w:t>
      </w:r>
      <w:r w:rsidRPr="00B05094">
        <w:rPr>
          <w:rFonts w:ascii="Times New Roman" w:hAnsi="Times New Roman" w:cs="Times New Roman"/>
          <w:sz w:val="24"/>
          <w:szCs w:val="24"/>
        </w:rPr>
        <w:tab/>
      </w:r>
      <w:r w:rsidRPr="00B05094">
        <w:rPr>
          <w:rFonts w:ascii="Times New Roman" w:hAnsi="Times New Roman" w:cs="Times New Roman"/>
          <w:sz w:val="24"/>
          <w:szCs w:val="24"/>
          <w:lang w:val="id-ID"/>
        </w:rPr>
        <w:t>: Amalia Rizky Oktavianingtyas</w:t>
      </w:r>
    </w:p>
    <w:p w:rsidR="00A924D3" w:rsidRPr="00B05094" w:rsidRDefault="00367DAF" w:rsidP="00B0509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</w:rPr>
        <w:t>NIM</w:t>
      </w:r>
      <w:r w:rsidRPr="00B05094">
        <w:rPr>
          <w:rFonts w:ascii="Times New Roman" w:hAnsi="Times New Roman" w:cs="Times New Roman"/>
          <w:sz w:val="24"/>
          <w:szCs w:val="24"/>
        </w:rPr>
        <w:tab/>
      </w:r>
      <w:r w:rsidRPr="00B05094">
        <w:rPr>
          <w:rFonts w:ascii="Times New Roman" w:hAnsi="Times New Roman" w:cs="Times New Roman"/>
          <w:sz w:val="24"/>
          <w:szCs w:val="24"/>
        </w:rPr>
        <w:tab/>
        <w:t>: 07191163305</w:t>
      </w:r>
      <w:r w:rsidRPr="00B05094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924D3" w:rsidRPr="00B05094" w:rsidRDefault="00367DAF" w:rsidP="00B0509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</w:rPr>
        <w:t>PRODI</w:t>
      </w:r>
      <w:r w:rsidRPr="00B05094">
        <w:rPr>
          <w:rFonts w:ascii="Times New Roman" w:hAnsi="Times New Roman" w:cs="Times New Roman"/>
          <w:sz w:val="24"/>
          <w:szCs w:val="24"/>
        </w:rPr>
        <w:tab/>
        <w:t>: I</w:t>
      </w:r>
      <w:r w:rsidRPr="00B05094">
        <w:rPr>
          <w:rFonts w:ascii="Times New Roman" w:hAnsi="Times New Roman" w:cs="Times New Roman"/>
          <w:sz w:val="24"/>
          <w:szCs w:val="24"/>
          <w:lang w:val="id-ID"/>
        </w:rPr>
        <w:t>lmu Informasi dan Perpustakann</w:t>
      </w:r>
    </w:p>
    <w:p w:rsidR="00A924D3" w:rsidRPr="00B05094" w:rsidRDefault="00A924D3" w:rsidP="00B0509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24D3" w:rsidRPr="00B05094" w:rsidRDefault="00A924D3" w:rsidP="00B050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67DAF" w:rsidRPr="00B050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terda</w:t>
      </w:r>
      <w:r w:rsidRPr="00B05094">
        <w:rPr>
          <w:rFonts w:ascii="Times New Roman" w:hAnsi="Times New Roman" w:cs="Times New Roman"/>
          <w:sz w:val="24"/>
          <w:szCs w:val="24"/>
        </w:rPr>
        <w:t xml:space="preserve">pat pula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7DAF" w:rsidRPr="00B0509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</w:rPr>
        <w:t>-</w:t>
      </w:r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>ciri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B05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>.</w:t>
      </w:r>
      <w:r w:rsidR="00367DAF" w:rsidRPr="00B050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Menurut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Margono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(2004),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Populasi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keseluruhan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menjadi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pusat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perhatian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seorang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peneliti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ruang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lingkup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waktu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ditentukan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Populasi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berkaitan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data-</w:t>
      </w:r>
      <w:proofErr w:type="spellStart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gramStart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proofErr w:type="gram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seorang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memberika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nsuatu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data,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ukuran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banyaknya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populasi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banyaknya</w:t>
      </w:r>
      <w:proofErr w:type="spellEnd"/>
      <w:r w:rsidR="00367DAF"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B050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367DAF" w:rsidRPr="00B05094" w:rsidRDefault="00367DAF" w:rsidP="00B050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Dalam penentuan populasi ada empat faktor untuk mendefinisikan dengan tepat (Manase Mallo,1986:150), yaitu: isi, satuan, cakupan (skop) dan waktu.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Contoh: Dalam suatu penelitian mengenai Prestasi Kerja Pegawai Negeri Sipil di Kabupaten Bekasi pada tahun 2002, penelitian dapat menetapkan populasi penelitiannya sebagai berikut: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1. Semua PNS (Isi)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2. yang bukan sebagai tenaga honorer maupun kontrak (Satuan)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3. Di Kabupaten Bekasi (Cakupan)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05094">
        <w:rPr>
          <w:rFonts w:ascii="Times New Roman" w:hAnsi="Times New Roman" w:cs="Times New Roman"/>
          <w:sz w:val="24"/>
          <w:szCs w:val="24"/>
          <w:lang w:val="id-ID"/>
        </w:rPr>
        <w:t>4. Pada tahun 2002 (Waktu)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65428E" w:rsidRPr="00B05094" w:rsidRDefault="0065428E" w:rsidP="00B050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428E" w:rsidRPr="00B05094" w:rsidRDefault="0065428E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survei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terliput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67DAF" w:rsidRPr="00B05094" w:rsidRDefault="00367DAF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65428E" w:rsidRPr="00B05094" w:rsidRDefault="0065428E" w:rsidP="00B05094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5094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karateristik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B05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populasi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populasi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sampel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populasi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dipelajari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sampel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kesimpulannya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diberlakukan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populasi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sampel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populasi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betul-betul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representative (</w:t>
      </w:r>
      <w:proofErr w:type="spellStart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Sugiyono</w:t>
      </w:r>
      <w:proofErr w:type="spellEnd"/>
      <w:r w:rsidRPr="00B050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2010:62)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Jika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prinsip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representative</w:t>
      </w:r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tidak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dipenuhi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dalam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 xml:space="preserve">,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maka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berapapun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ukuran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tidak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dapat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digeneralisasikan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untuk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menjelaskan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sifat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populasi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di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mana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id-ID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diambil</w:t>
      </w:r>
      <w:proofErr w:type="spellEnd"/>
      <w:r w:rsidRPr="00B0509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GB"/>
        </w:rPr>
        <w:t>.</w:t>
      </w:r>
    </w:p>
    <w:p w:rsidR="0065428E" w:rsidRPr="00B05094" w:rsidRDefault="0065428E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65428E" w:rsidRPr="00B05094" w:rsidRDefault="0065428E" w:rsidP="00B050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Jenis-jenis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5428E" w:rsidRPr="00B05094" w:rsidRDefault="0065428E" w:rsidP="00B050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Simple Random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sample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Random/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Systematic Random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sample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sistematik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Stratified Random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startifikasi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Cluster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berkelompok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Multistage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sampel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bertahap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spacing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Contoh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caranya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B050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Simple Random Sampling </w:t>
      </w:r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Penarikan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sample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Random/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5428E" w:rsidRPr="00B05094" w:rsidRDefault="0065428E" w:rsidP="00B05094">
      <w:pPr>
        <w:spacing w:line="240" w:lineRule="auto"/>
        <w:ind w:left="3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Caranya</w:t>
      </w:r>
      <w:proofErr w:type="spellEnd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5428E" w:rsidRPr="00B05094" w:rsidRDefault="00B05094" w:rsidP="00B05094">
      <w:pPr>
        <w:spacing w:line="240" w:lineRule="auto"/>
        <w:ind w:left="3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mengundi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</w:p>
    <w:p w:rsidR="0065428E" w:rsidRPr="00B05094" w:rsidRDefault="00B05094" w:rsidP="00B05094">
      <w:pPr>
        <w:spacing w:line="240" w:lineRule="auto"/>
        <w:ind w:left="3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:rsidR="0065428E" w:rsidRPr="00B05094" w:rsidRDefault="0065428E" w:rsidP="00B05094">
      <w:pPr>
        <w:spacing w:line="240" w:lineRule="auto"/>
        <w:ind w:left="36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proofErr w:type="spellStart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Syarat</w:t>
      </w:r>
      <w:proofErr w:type="spellEnd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Acak</w:t>
      </w:r>
      <w:proofErr w:type="spellEnd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Sederhana</w:t>
      </w:r>
      <w:proofErr w:type="spellEnd"/>
      <w:r w:rsidRPr="00B050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5428E" w:rsidRPr="00B05094" w:rsidRDefault="00B05094" w:rsidP="00B05094">
      <w:pPr>
        <w:spacing w:line="240" w:lineRule="auto"/>
        <w:ind w:left="72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sampling</w:t>
      </w:r>
    </w:p>
    <w:p w:rsidR="0065428E" w:rsidRPr="00B05094" w:rsidRDefault="00B05094" w:rsidP="00B05094">
      <w:pPr>
        <w:spacing w:line="24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428E" w:rsidRPr="00B05094">
        <w:rPr>
          <w:rFonts w:ascii="Times New Roman" w:hAnsi="Times New Roman" w:cs="Times New Roman"/>
          <w:color w:val="000000" w:themeColor="text1"/>
          <w:sz w:val="24"/>
          <w:szCs w:val="24"/>
        </w:rPr>
        <w:t>homogen</w:t>
      </w:r>
      <w:proofErr w:type="spellEnd"/>
    </w:p>
    <w:p w:rsidR="0065428E" w:rsidRPr="00B05094" w:rsidRDefault="0065428E" w:rsidP="00B050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5094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</w:p>
    <w:p w:rsidR="0065428E" w:rsidRPr="00B05094" w:rsidRDefault="0065428E" w:rsidP="00B0509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5428E" w:rsidRPr="00B05094" w:rsidSect="001B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4819"/>
    <w:multiLevelType w:val="hybridMultilevel"/>
    <w:tmpl w:val="07B63E8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17A72"/>
    <w:multiLevelType w:val="hybridMultilevel"/>
    <w:tmpl w:val="71D67D7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945C8B"/>
    <w:multiLevelType w:val="hybridMultilevel"/>
    <w:tmpl w:val="0928C5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4A6"/>
    <w:multiLevelType w:val="hybridMultilevel"/>
    <w:tmpl w:val="D80E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8555A"/>
    <w:multiLevelType w:val="hybridMultilevel"/>
    <w:tmpl w:val="3D0440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40F59"/>
    <w:multiLevelType w:val="hybridMultilevel"/>
    <w:tmpl w:val="FFE207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A174C"/>
    <w:multiLevelType w:val="hybridMultilevel"/>
    <w:tmpl w:val="D3E8FB7E"/>
    <w:lvl w:ilvl="0" w:tplc="3E081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4D3"/>
    <w:rsid w:val="001B3D3B"/>
    <w:rsid w:val="00367DAF"/>
    <w:rsid w:val="004067D3"/>
    <w:rsid w:val="0065428E"/>
    <w:rsid w:val="00867451"/>
    <w:rsid w:val="008F79B9"/>
    <w:rsid w:val="00A924D3"/>
    <w:rsid w:val="00B0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2020-04-08T03:04:00Z</dcterms:created>
  <dcterms:modified xsi:type="dcterms:W3CDTF">2020-04-08T03:04:00Z</dcterms:modified>
</cp:coreProperties>
</file>