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6853B27B" w:rsidR="001043C3" w:rsidRPr="0052426E" w:rsidRDefault="000947E7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DOCUMENT TITLE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FFA8EDC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AUTHOR: </w:t>
      </w:r>
      <w:r w:rsidRPr="001043C3">
        <w:rPr>
          <w:rFonts w:ascii="Arial" w:eastAsia="Times New Roman" w:hAnsi="Arial" w:cs="Arial"/>
          <w:color w:val="666666"/>
          <w:lang w:eastAsia="da-DK"/>
        </w:rPr>
        <w:t>Sigrid Stang, Sofie Bjørn, Emma Elbo &amp; Amalie Koch</w:t>
      </w: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  </w:t>
      </w:r>
    </w:p>
    <w:p w14:paraId="75F6C46F" w14:textId="77777777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REVIEWER: </w:t>
      </w:r>
      <w:r w:rsidRPr="001043C3">
        <w:rPr>
          <w:rFonts w:ascii="Arial" w:eastAsia="Times New Roman" w:hAnsi="Arial" w:cs="Arial"/>
          <w:color w:val="666666"/>
          <w:lang w:eastAsia="da-DK"/>
        </w:rPr>
        <w:t>Sigrid Stang, Sofie Bjørn, Emma Elbo &amp; Amalie Koch</w:t>
      </w: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  </w:t>
      </w:r>
    </w:p>
    <w:p w14:paraId="0CC959C1" w14:textId="16DAC572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</w:p>
    <w:p w14:paraId="2384EF0C" w14:textId="77777777" w:rsidR="001043C3" w:rsidRPr="001043C3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</w:p>
    <w:p w14:paraId="3DD36019" w14:textId="406AD9C7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contains</w:t>
      </w:r>
      <w:r w:rsidR="000947E7">
        <w:rPr>
          <w:rFonts w:ascii="Arial" w:eastAsia="Times New Roman" w:hAnsi="Arial" w:cs="Arial"/>
          <w:color w:val="000000" w:themeColor="text1"/>
          <w:lang w:val="en-US" w:eastAsia="da-DK"/>
        </w:rPr>
        <w:t>….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A84B2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A84B2B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</w:p>
    <w:p w14:paraId="3A2A7DD2" w14:textId="77777777" w:rsidR="001043C3" w:rsidRPr="00A84B2B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A84B2B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036504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348BED8D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5EFA0B1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58F199D3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706C990B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</w:tr>
      <w:tr w:rsidR="001043C3" w:rsidRPr="00444DB9" w14:paraId="6A5FAE23" w14:textId="77777777" w:rsidTr="000B2BF9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52426E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52426E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52426E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444DB9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09C18EF" w14:textId="776B2524" w:rsidR="0081280A" w:rsidRDefault="001043C3">
      <w:pPr>
        <w:rPr>
          <w:rFonts w:ascii="Arial" w:hAnsi="Arial" w:cs="Arial"/>
          <w:lang w:val="en-US"/>
        </w:rPr>
      </w:pPr>
      <w:r w:rsidRPr="005F0937">
        <w:rPr>
          <w:rFonts w:ascii="Arial" w:hAnsi="Arial" w:cs="Arial"/>
          <w:lang w:val="en-US"/>
        </w:rPr>
        <w:br w:type="page"/>
      </w:r>
      <w:r w:rsidR="00A84B2B">
        <w:rPr>
          <w:rFonts w:ascii="Arial" w:hAnsi="Arial" w:cs="Arial"/>
          <w:lang w:val="en-US"/>
        </w:rPr>
        <w:lastRenderedPageBreak/>
        <w:t>Quantification of hazards</w:t>
      </w:r>
      <w:r w:rsidR="00A84B2B">
        <w:rPr>
          <w:rFonts w:ascii="Arial" w:hAnsi="Arial" w:cs="Arial"/>
          <w:lang w:val="en-US"/>
        </w:rPr>
        <w:tab/>
      </w:r>
    </w:p>
    <w:tbl>
      <w:tblPr>
        <w:tblStyle w:val="Tabel-Gitter"/>
        <w:tblW w:w="9776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560"/>
      </w:tblGrid>
      <w:tr w:rsidR="00A84B2B" w14:paraId="61651F0E" w14:textId="77777777" w:rsidTr="00A84B2B">
        <w:tc>
          <w:tcPr>
            <w:tcW w:w="4810" w:type="dxa"/>
            <w:gridSpan w:val="2"/>
            <w:shd w:val="clear" w:color="auto" w:fill="D0CECE" w:themeFill="background2" w:themeFillShade="E6"/>
          </w:tcPr>
          <w:p w14:paraId="682086C4" w14:textId="25613510" w:rsidR="00A84B2B" w:rsidRDefault="00A84B2B" w:rsidP="00A84B2B">
            <w:pPr>
              <w:jc w:val="center"/>
            </w:pPr>
            <w:proofErr w:type="spellStart"/>
            <w:r>
              <w:t>Severity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2406" w:type="dxa"/>
            <w:vMerge w:val="restart"/>
            <w:shd w:val="clear" w:color="auto" w:fill="D0CECE" w:themeFill="background2" w:themeFillShade="E6"/>
          </w:tcPr>
          <w:p w14:paraId="42DF02C4" w14:textId="3C0C4D99" w:rsidR="00A84B2B" w:rsidRDefault="00A84B2B" w:rsidP="00A84B2B">
            <w:pPr>
              <w:jc w:val="center"/>
            </w:pPr>
            <w:proofErr w:type="spellStart"/>
            <w:r>
              <w:t>Failure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560" w:type="dxa"/>
            <w:vMerge w:val="restart"/>
            <w:shd w:val="clear" w:color="auto" w:fill="D0CECE" w:themeFill="background2" w:themeFillShade="E6"/>
          </w:tcPr>
          <w:p w14:paraId="0079F2D2" w14:textId="25EF41F1" w:rsidR="00A84B2B" w:rsidRDefault="00A84B2B" w:rsidP="00A84B2B">
            <w:pPr>
              <w:jc w:val="center"/>
            </w:pPr>
            <w:proofErr w:type="spellStart"/>
            <w:r>
              <w:t>Manufacturer’s</w:t>
            </w:r>
            <w:proofErr w:type="spellEnd"/>
            <w:r>
              <w:t xml:space="preserve"> definition</w:t>
            </w:r>
          </w:p>
        </w:tc>
      </w:tr>
      <w:tr w:rsidR="00A84B2B" w14:paraId="39D636D0" w14:textId="77777777" w:rsidTr="00A84B2B">
        <w:tc>
          <w:tcPr>
            <w:tcW w:w="2405" w:type="dxa"/>
            <w:shd w:val="clear" w:color="auto" w:fill="E7E6E6" w:themeFill="background2"/>
          </w:tcPr>
          <w:p w14:paraId="7F6541D6" w14:textId="60220D21" w:rsidR="00A84B2B" w:rsidRDefault="00A84B2B" w:rsidP="00A84B2B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405" w:type="dxa"/>
            <w:shd w:val="clear" w:color="auto" w:fill="E7E6E6" w:themeFill="background2"/>
          </w:tcPr>
          <w:p w14:paraId="6A9BADAB" w14:textId="055A05D4" w:rsidR="00A84B2B" w:rsidRDefault="00A84B2B" w:rsidP="00A84B2B">
            <w:pPr>
              <w:jc w:val="center"/>
            </w:pP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2406" w:type="dxa"/>
            <w:vMerge/>
            <w:shd w:val="clear" w:color="auto" w:fill="D0CECE" w:themeFill="background2" w:themeFillShade="E6"/>
          </w:tcPr>
          <w:p w14:paraId="71626DEE" w14:textId="77777777" w:rsidR="00A84B2B" w:rsidRDefault="00A84B2B"/>
        </w:tc>
        <w:tc>
          <w:tcPr>
            <w:tcW w:w="2560" w:type="dxa"/>
            <w:vMerge/>
            <w:shd w:val="clear" w:color="auto" w:fill="D0CECE" w:themeFill="background2" w:themeFillShade="E6"/>
          </w:tcPr>
          <w:p w14:paraId="68204A7B" w14:textId="77777777" w:rsidR="00A84B2B" w:rsidRDefault="00A84B2B"/>
        </w:tc>
      </w:tr>
      <w:tr w:rsidR="00A84B2B" w14:paraId="7E7297B6" w14:textId="77777777" w:rsidTr="00A84B2B">
        <w:tc>
          <w:tcPr>
            <w:tcW w:w="2405" w:type="dxa"/>
          </w:tcPr>
          <w:p w14:paraId="6A019324" w14:textId="2C930172" w:rsidR="00A84B2B" w:rsidRDefault="00A84B2B">
            <w:proofErr w:type="spellStart"/>
            <w:r>
              <w:t>Catastrophic</w:t>
            </w:r>
            <w:proofErr w:type="spellEnd"/>
          </w:p>
        </w:tc>
        <w:tc>
          <w:tcPr>
            <w:tcW w:w="2405" w:type="dxa"/>
          </w:tcPr>
          <w:p w14:paraId="5976B427" w14:textId="1BFAC525" w:rsidR="00A84B2B" w:rsidRDefault="00A84B2B">
            <w:r>
              <w:t>5</w:t>
            </w:r>
          </w:p>
        </w:tc>
        <w:tc>
          <w:tcPr>
            <w:tcW w:w="2406" w:type="dxa"/>
          </w:tcPr>
          <w:p w14:paraId="39EA2179" w14:textId="340444C5" w:rsidR="00A84B2B" w:rsidRDefault="00A84B2B">
            <w:proofErr w:type="spellStart"/>
            <w:r>
              <w:t>Results</w:t>
            </w:r>
            <w:proofErr w:type="spellEnd"/>
            <w:r>
              <w:t xml:space="preserve"> in </w:t>
            </w:r>
            <w:proofErr w:type="spellStart"/>
            <w:r>
              <w:t>patient’s</w:t>
            </w:r>
            <w:proofErr w:type="spellEnd"/>
            <w:r>
              <w:t xml:space="preserve"> </w:t>
            </w:r>
            <w:proofErr w:type="spellStart"/>
            <w:r>
              <w:t>death</w:t>
            </w:r>
            <w:proofErr w:type="spellEnd"/>
          </w:p>
        </w:tc>
        <w:tc>
          <w:tcPr>
            <w:tcW w:w="2560" w:type="dxa"/>
          </w:tcPr>
          <w:p w14:paraId="6612E89C" w14:textId="77777777" w:rsidR="00A84B2B" w:rsidRDefault="00A84B2B"/>
        </w:tc>
      </w:tr>
      <w:tr w:rsidR="00A84B2B" w:rsidRPr="00A84B2B" w14:paraId="09994303" w14:textId="77777777" w:rsidTr="00A84B2B">
        <w:tc>
          <w:tcPr>
            <w:tcW w:w="2405" w:type="dxa"/>
          </w:tcPr>
          <w:p w14:paraId="0D3328AA" w14:textId="3592477F" w:rsidR="00A84B2B" w:rsidRDefault="00A84B2B">
            <w:r>
              <w:t>Critical</w:t>
            </w:r>
          </w:p>
        </w:tc>
        <w:tc>
          <w:tcPr>
            <w:tcW w:w="2405" w:type="dxa"/>
          </w:tcPr>
          <w:p w14:paraId="7EABCBDC" w14:textId="32059A3C" w:rsidR="00A84B2B" w:rsidRDefault="00A84B2B">
            <w:r>
              <w:t>4</w:t>
            </w:r>
          </w:p>
        </w:tc>
        <w:tc>
          <w:tcPr>
            <w:tcW w:w="2406" w:type="dxa"/>
          </w:tcPr>
          <w:p w14:paraId="1FB8A96A" w14:textId="03FDDBAB" w:rsidR="00A84B2B" w:rsidRPr="00A84B2B" w:rsidRDefault="00A84B2B">
            <w:pPr>
              <w:rPr>
                <w:lang w:val="en-US"/>
              </w:rPr>
            </w:pPr>
            <w:r w:rsidRPr="00A84B2B">
              <w:rPr>
                <w:lang w:val="en-US"/>
              </w:rPr>
              <w:t>Results in permanent impairment o</w:t>
            </w:r>
            <w:r>
              <w:rPr>
                <w:lang w:val="en-US"/>
              </w:rPr>
              <w:t>r life-threatening injury</w:t>
            </w:r>
          </w:p>
        </w:tc>
        <w:tc>
          <w:tcPr>
            <w:tcW w:w="2560" w:type="dxa"/>
          </w:tcPr>
          <w:p w14:paraId="0A480FF8" w14:textId="77777777" w:rsidR="00A84B2B" w:rsidRPr="00A84B2B" w:rsidRDefault="00A84B2B">
            <w:pPr>
              <w:rPr>
                <w:lang w:val="en-US"/>
              </w:rPr>
            </w:pPr>
          </w:p>
        </w:tc>
      </w:tr>
      <w:tr w:rsidR="00A84B2B" w:rsidRPr="00A84B2B" w14:paraId="7C657619" w14:textId="77777777" w:rsidTr="00A84B2B">
        <w:tc>
          <w:tcPr>
            <w:tcW w:w="2405" w:type="dxa"/>
          </w:tcPr>
          <w:p w14:paraId="57AC7A1E" w14:textId="69E25C28" w:rsidR="00A84B2B" w:rsidRDefault="00A84B2B">
            <w:proofErr w:type="spellStart"/>
            <w:r>
              <w:t>Serious</w:t>
            </w:r>
            <w:proofErr w:type="spellEnd"/>
          </w:p>
        </w:tc>
        <w:tc>
          <w:tcPr>
            <w:tcW w:w="2405" w:type="dxa"/>
          </w:tcPr>
          <w:p w14:paraId="0ED5BB4D" w14:textId="4CF36F67" w:rsidR="00A84B2B" w:rsidRDefault="00A84B2B">
            <w:r>
              <w:t>3</w:t>
            </w:r>
          </w:p>
        </w:tc>
        <w:tc>
          <w:tcPr>
            <w:tcW w:w="2406" w:type="dxa"/>
          </w:tcPr>
          <w:p w14:paraId="387F29C0" w14:textId="2EFC7EDB" w:rsidR="00A84B2B" w:rsidRPr="00A84B2B" w:rsidRDefault="00A84B2B">
            <w:pPr>
              <w:rPr>
                <w:lang w:val="en-US"/>
              </w:rPr>
            </w:pPr>
            <w:r w:rsidRPr="00A84B2B">
              <w:rPr>
                <w:lang w:val="en-US"/>
              </w:rPr>
              <w:t>Results in impairment requiring p</w:t>
            </w:r>
            <w:r>
              <w:rPr>
                <w:lang w:val="en-US"/>
              </w:rPr>
              <w:t>rofessional medical intervention</w:t>
            </w:r>
          </w:p>
        </w:tc>
        <w:tc>
          <w:tcPr>
            <w:tcW w:w="2560" w:type="dxa"/>
          </w:tcPr>
          <w:p w14:paraId="01718E1C" w14:textId="77777777" w:rsidR="00A84B2B" w:rsidRPr="00A84B2B" w:rsidRDefault="00A84B2B">
            <w:pPr>
              <w:rPr>
                <w:lang w:val="en-US"/>
              </w:rPr>
            </w:pPr>
          </w:p>
        </w:tc>
      </w:tr>
      <w:tr w:rsidR="00A84B2B" w:rsidRPr="00A84B2B" w14:paraId="4D4A3DD5" w14:textId="77777777" w:rsidTr="00A84B2B">
        <w:tc>
          <w:tcPr>
            <w:tcW w:w="2405" w:type="dxa"/>
          </w:tcPr>
          <w:p w14:paraId="5B70AA8C" w14:textId="1D8D7338" w:rsidR="00A84B2B" w:rsidRDefault="00A84B2B">
            <w:r>
              <w:t>Minor</w:t>
            </w:r>
          </w:p>
        </w:tc>
        <w:tc>
          <w:tcPr>
            <w:tcW w:w="2405" w:type="dxa"/>
          </w:tcPr>
          <w:p w14:paraId="0C4B9FD8" w14:textId="495E97D4" w:rsidR="00A84B2B" w:rsidRDefault="00A84B2B">
            <w:r>
              <w:t>2</w:t>
            </w:r>
          </w:p>
        </w:tc>
        <w:tc>
          <w:tcPr>
            <w:tcW w:w="2406" w:type="dxa"/>
          </w:tcPr>
          <w:p w14:paraId="4C3FD2EC" w14:textId="2FAFB5E0" w:rsidR="00A84B2B" w:rsidRPr="00A84B2B" w:rsidRDefault="00A84B2B">
            <w:pPr>
              <w:rPr>
                <w:lang w:val="en-US"/>
              </w:rPr>
            </w:pPr>
            <w:r w:rsidRPr="00A84B2B">
              <w:rPr>
                <w:lang w:val="en-US"/>
              </w:rPr>
              <w:t>Results in temporary injury o</w:t>
            </w:r>
            <w:r>
              <w:rPr>
                <w:lang w:val="en-US"/>
              </w:rPr>
              <w:t xml:space="preserve">r impairment not requiring professional medical intervention </w:t>
            </w:r>
          </w:p>
        </w:tc>
        <w:tc>
          <w:tcPr>
            <w:tcW w:w="2560" w:type="dxa"/>
          </w:tcPr>
          <w:p w14:paraId="478B7D14" w14:textId="005A7F15" w:rsidR="00A84B2B" w:rsidRPr="00A84B2B" w:rsidRDefault="003077BD">
            <w:pPr>
              <w:rPr>
                <w:lang w:val="en-US"/>
              </w:rPr>
            </w:pPr>
            <w:r>
              <w:rPr>
                <w:lang w:val="en-US"/>
              </w:rPr>
              <w:t xml:space="preserve">Irritation of the skin </w:t>
            </w:r>
          </w:p>
        </w:tc>
      </w:tr>
      <w:tr w:rsidR="00A84B2B" w:rsidRPr="00A84B2B" w14:paraId="1E3C1656" w14:textId="77777777" w:rsidTr="00A84B2B">
        <w:tc>
          <w:tcPr>
            <w:tcW w:w="2405" w:type="dxa"/>
          </w:tcPr>
          <w:p w14:paraId="3432FEDA" w14:textId="0175DB98" w:rsidR="00A84B2B" w:rsidRDefault="00A84B2B">
            <w:r>
              <w:t>Negligible</w:t>
            </w:r>
          </w:p>
        </w:tc>
        <w:tc>
          <w:tcPr>
            <w:tcW w:w="2405" w:type="dxa"/>
          </w:tcPr>
          <w:p w14:paraId="2367CF4F" w14:textId="2176105E" w:rsidR="00A84B2B" w:rsidRDefault="00A84B2B">
            <w:r>
              <w:t>1</w:t>
            </w:r>
          </w:p>
        </w:tc>
        <w:tc>
          <w:tcPr>
            <w:tcW w:w="2406" w:type="dxa"/>
          </w:tcPr>
          <w:p w14:paraId="6088C291" w14:textId="336B5862" w:rsidR="00A84B2B" w:rsidRDefault="00A84B2B">
            <w:proofErr w:type="spellStart"/>
            <w:r>
              <w:t>Inconvenience</w:t>
            </w:r>
            <w:proofErr w:type="spellEnd"/>
            <w:r>
              <w:t xml:space="preserve"> or </w:t>
            </w:r>
            <w:proofErr w:type="spellStart"/>
            <w:r>
              <w:t>temporary</w:t>
            </w:r>
            <w:proofErr w:type="spellEnd"/>
            <w:r>
              <w:t xml:space="preserve"> </w:t>
            </w:r>
            <w:proofErr w:type="spellStart"/>
            <w:r>
              <w:t>discomfort</w:t>
            </w:r>
            <w:proofErr w:type="spellEnd"/>
          </w:p>
        </w:tc>
        <w:tc>
          <w:tcPr>
            <w:tcW w:w="2560" w:type="dxa"/>
          </w:tcPr>
          <w:p w14:paraId="799D2FB4" w14:textId="71D65133" w:rsidR="00A84B2B" w:rsidRPr="00A84B2B" w:rsidRDefault="00A84B2B">
            <w:pPr>
              <w:rPr>
                <w:lang w:val="en-US"/>
              </w:rPr>
            </w:pPr>
            <w:r w:rsidRPr="00A84B2B">
              <w:rPr>
                <w:lang w:val="en-US"/>
              </w:rPr>
              <w:t>Worsening of symptoms or i</w:t>
            </w:r>
            <w:r>
              <w:rPr>
                <w:lang w:val="en-US"/>
              </w:rPr>
              <w:t>ncreased impact on quality of life</w:t>
            </w:r>
          </w:p>
        </w:tc>
      </w:tr>
    </w:tbl>
    <w:p w14:paraId="647CE03E" w14:textId="482F914F" w:rsidR="00A84B2B" w:rsidRDefault="00A84B2B">
      <w:pPr>
        <w:rPr>
          <w:lang w:val="en-US"/>
        </w:rPr>
      </w:pPr>
    </w:p>
    <w:p w14:paraId="79C59627" w14:textId="77777777" w:rsidR="00A94C4E" w:rsidRDefault="00A94C4E">
      <w:pPr>
        <w:rPr>
          <w:lang w:val="en-US"/>
        </w:rPr>
      </w:pPr>
    </w:p>
    <w:p w14:paraId="2193FB77" w14:textId="77777777" w:rsidR="00A94C4E" w:rsidRDefault="00A94C4E">
      <w:pPr>
        <w:rPr>
          <w:lang w:val="en-US"/>
        </w:rPr>
      </w:pPr>
    </w:p>
    <w:p w14:paraId="63E65538" w14:textId="2C1E4D9B" w:rsidR="00A84B2B" w:rsidRDefault="00A84B2B">
      <w:pPr>
        <w:rPr>
          <w:lang w:val="en-US"/>
        </w:rPr>
      </w:pPr>
      <w:r>
        <w:rPr>
          <w:lang w:val="en-US"/>
        </w:rPr>
        <w:t xml:space="preserve">Probability of </w:t>
      </w:r>
      <w:proofErr w:type="spellStart"/>
      <w:r>
        <w:rPr>
          <w:lang w:val="en-US"/>
        </w:rPr>
        <w:t>occurence</w:t>
      </w:r>
      <w:proofErr w:type="spellEnd"/>
    </w:p>
    <w:tbl>
      <w:tblPr>
        <w:tblStyle w:val="Tabel-Gitter"/>
        <w:tblW w:w="9776" w:type="dxa"/>
        <w:tblLook w:val="04A0" w:firstRow="1" w:lastRow="0" w:firstColumn="1" w:lastColumn="0" w:noHBand="0" w:noVBand="1"/>
      </w:tblPr>
      <w:tblGrid>
        <w:gridCol w:w="2122"/>
        <w:gridCol w:w="1417"/>
        <w:gridCol w:w="6237"/>
      </w:tblGrid>
      <w:tr w:rsidR="00A84B2B" w14:paraId="62F0EC34" w14:textId="77777777" w:rsidTr="00A84B2B">
        <w:tc>
          <w:tcPr>
            <w:tcW w:w="3539" w:type="dxa"/>
            <w:gridSpan w:val="2"/>
            <w:shd w:val="clear" w:color="auto" w:fill="D0CECE" w:themeFill="background2" w:themeFillShade="E6"/>
          </w:tcPr>
          <w:p w14:paraId="77EBDC3F" w14:textId="07B7E7C8" w:rsidR="00A84B2B" w:rsidRDefault="00A84B2B" w:rsidP="00347571">
            <w:pPr>
              <w:jc w:val="center"/>
            </w:pPr>
            <w:proofErr w:type="spellStart"/>
            <w:r>
              <w:t>Pro</w:t>
            </w:r>
            <w:r w:rsidR="00A94C4E">
              <w:t>b</w:t>
            </w:r>
            <w:r>
              <w:t>ability</w:t>
            </w:r>
            <w:proofErr w:type="spellEnd"/>
          </w:p>
        </w:tc>
        <w:tc>
          <w:tcPr>
            <w:tcW w:w="6237" w:type="dxa"/>
            <w:vMerge w:val="restart"/>
            <w:shd w:val="clear" w:color="auto" w:fill="D0CECE" w:themeFill="background2" w:themeFillShade="E6"/>
          </w:tcPr>
          <w:p w14:paraId="0F677EAC" w14:textId="77777777" w:rsidR="00A84B2B" w:rsidRDefault="00A84B2B" w:rsidP="00347571">
            <w:pPr>
              <w:jc w:val="center"/>
            </w:pPr>
          </w:p>
          <w:p w14:paraId="2E6D56A6" w14:textId="6C0ED0A7" w:rsidR="00A84B2B" w:rsidRDefault="00A84B2B" w:rsidP="00347571">
            <w:pPr>
              <w:jc w:val="center"/>
            </w:pPr>
            <w:proofErr w:type="spellStart"/>
            <w:r>
              <w:t>D</w:t>
            </w:r>
            <w:r>
              <w:t>escription</w:t>
            </w:r>
            <w:proofErr w:type="spellEnd"/>
          </w:p>
        </w:tc>
      </w:tr>
      <w:tr w:rsidR="00A84B2B" w14:paraId="66F3920F" w14:textId="77777777" w:rsidTr="00A84B2B">
        <w:tc>
          <w:tcPr>
            <w:tcW w:w="2122" w:type="dxa"/>
            <w:shd w:val="clear" w:color="auto" w:fill="E7E6E6" w:themeFill="background2"/>
          </w:tcPr>
          <w:p w14:paraId="4FA27D80" w14:textId="77777777" w:rsidR="00A84B2B" w:rsidRDefault="00A84B2B" w:rsidP="00347571">
            <w:pPr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417" w:type="dxa"/>
            <w:shd w:val="clear" w:color="auto" w:fill="E7E6E6" w:themeFill="background2"/>
          </w:tcPr>
          <w:p w14:paraId="27B585F2" w14:textId="77777777" w:rsidR="00A84B2B" w:rsidRDefault="00A84B2B" w:rsidP="00347571">
            <w:pPr>
              <w:jc w:val="center"/>
            </w:pPr>
            <w:proofErr w:type="spellStart"/>
            <w:r>
              <w:t>Numeric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6237" w:type="dxa"/>
            <w:vMerge/>
            <w:shd w:val="clear" w:color="auto" w:fill="D0CECE" w:themeFill="background2" w:themeFillShade="E6"/>
          </w:tcPr>
          <w:p w14:paraId="79E064B6" w14:textId="77777777" w:rsidR="00A84B2B" w:rsidRDefault="00A84B2B" w:rsidP="00347571"/>
        </w:tc>
      </w:tr>
      <w:tr w:rsidR="00A84B2B" w:rsidRPr="00A84B2B" w14:paraId="1AD24E8B" w14:textId="77777777" w:rsidTr="00A84B2B">
        <w:tc>
          <w:tcPr>
            <w:tcW w:w="2122" w:type="dxa"/>
          </w:tcPr>
          <w:p w14:paraId="29373233" w14:textId="4882BB5E" w:rsidR="00A84B2B" w:rsidRDefault="00A84B2B" w:rsidP="00347571">
            <w:proofErr w:type="spellStart"/>
            <w:r>
              <w:t>Frequent</w:t>
            </w:r>
            <w:proofErr w:type="spellEnd"/>
          </w:p>
        </w:tc>
        <w:tc>
          <w:tcPr>
            <w:tcW w:w="1417" w:type="dxa"/>
          </w:tcPr>
          <w:p w14:paraId="458DA5D2" w14:textId="77777777" w:rsidR="00A84B2B" w:rsidRDefault="00A84B2B" w:rsidP="00347571">
            <w:r>
              <w:t>5</w:t>
            </w:r>
          </w:p>
        </w:tc>
        <w:tc>
          <w:tcPr>
            <w:tcW w:w="6237" w:type="dxa"/>
          </w:tcPr>
          <w:p w14:paraId="661F3437" w14:textId="7FA7AE67" w:rsidR="00A84B2B" w:rsidRPr="00A84B2B" w:rsidRDefault="00A84B2B" w:rsidP="00347571">
            <w:pPr>
              <w:rPr>
                <w:lang w:val="en-US"/>
              </w:rPr>
            </w:pPr>
            <w:r w:rsidRPr="00A84B2B">
              <w:rPr>
                <w:lang w:val="en-US"/>
              </w:rPr>
              <w:t>Likely to occur immediately o</w:t>
            </w:r>
            <w:r>
              <w:rPr>
                <w:lang w:val="en-US"/>
              </w:rPr>
              <w:t>r within a short period (may happen several times in one year)</w:t>
            </w:r>
          </w:p>
        </w:tc>
      </w:tr>
      <w:tr w:rsidR="00A84B2B" w:rsidRPr="00A84B2B" w14:paraId="608B5249" w14:textId="77777777" w:rsidTr="00A84B2B">
        <w:tc>
          <w:tcPr>
            <w:tcW w:w="2122" w:type="dxa"/>
          </w:tcPr>
          <w:p w14:paraId="111BFAE6" w14:textId="1A1FB1C1" w:rsidR="00A84B2B" w:rsidRDefault="00A84B2B" w:rsidP="00347571">
            <w:proofErr w:type="spellStart"/>
            <w:r>
              <w:t>Propable</w:t>
            </w:r>
            <w:proofErr w:type="spellEnd"/>
          </w:p>
        </w:tc>
        <w:tc>
          <w:tcPr>
            <w:tcW w:w="1417" w:type="dxa"/>
          </w:tcPr>
          <w:p w14:paraId="7974F935" w14:textId="77777777" w:rsidR="00A84B2B" w:rsidRDefault="00A84B2B" w:rsidP="00347571">
            <w:r>
              <w:t>4</w:t>
            </w:r>
          </w:p>
        </w:tc>
        <w:tc>
          <w:tcPr>
            <w:tcW w:w="6237" w:type="dxa"/>
          </w:tcPr>
          <w:p w14:paraId="1789542D" w14:textId="5A0C77E9" w:rsidR="00A84B2B" w:rsidRPr="00A84B2B" w:rsidRDefault="00A84B2B" w:rsidP="00347571">
            <w:pPr>
              <w:rPr>
                <w:lang w:val="en-US"/>
              </w:rPr>
            </w:pPr>
            <w:r>
              <w:rPr>
                <w:lang w:val="en-US"/>
              </w:rPr>
              <w:t xml:space="preserve">Probably will occur (may happen several times in 1 - 2 years) </w:t>
            </w:r>
          </w:p>
        </w:tc>
      </w:tr>
      <w:tr w:rsidR="00A84B2B" w:rsidRPr="00A84B2B" w14:paraId="16779F13" w14:textId="77777777" w:rsidTr="00A84B2B">
        <w:tc>
          <w:tcPr>
            <w:tcW w:w="2122" w:type="dxa"/>
          </w:tcPr>
          <w:p w14:paraId="5BE09C4D" w14:textId="6CE44DD2" w:rsidR="00A84B2B" w:rsidRDefault="00A84B2B" w:rsidP="00347571">
            <w:proofErr w:type="spellStart"/>
            <w:r>
              <w:t>Occasional</w:t>
            </w:r>
            <w:proofErr w:type="spellEnd"/>
          </w:p>
        </w:tc>
        <w:tc>
          <w:tcPr>
            <w:tcW w:w="1417" w:type="dxa"/>
          </w:tcPr>
          <w:p w14:paraId="52D91162" w14:textId="77777777" w:rsidR="00A84B2B" w:rsidRDefault="00A84B2B" w:rsidP="00347571">
            <w:r>
              <w:t>3</w:t>
            </w:r>
          </w:p>
        </w:tc>
        <w:tc>
          <w:tcPr>
            <w:tcW w:w="6237" w:type="dxa"/>
          </w:tcPr>
          <w:p w14:paraId="6C7CCD84" w14:textId="67A2B7ED" w:rsidR="00A84B2B" w:rsidRPr="00A84B2B" w:rsidRDefault="00A84B2B" w:rsidP="00347571">
            <w:pPr>
              <w:rPr>
                <w:lang w:val="en-US"/>
              </w:rPr>
            </w:pPr>
            <w:r>
              <w:rPr>
                <w:lang w:val="en-US"/>
              </w:rPr>
              <w:t>Possible to occur (may happen sometime in 2 to 5 years)</w:t>
            </w:r>
          </w:p>
        </w:tc>
      </w:tr>
      <w:tr w:rsidR="00A84B2B" w:rsidRPr="00A84B2B" w14:paraId="6DA095CD" w14:textId="77777777" w:rsidTr="00A84B2B">
        <w:tc>
          <w:tcPr>
            <w:tcW w:w="2122" w:type="dxa"/>
          </w:tcPr>
          <w:p w14:paraId="061E5201" w14:textId="660BC35D" w:rsidR="00A84B2B" w:rsidRDefault="00A84B2B" w:rsidP="00347571">
            <w:r>
              <w:t>Remote</w:t>
            </w:r>
          </w:p>
        </w:tc>
        <w:tc>
          <w:tcPr>
            <w:tcW w:w="1417" w:type="dxa"/>
          </w:tcPr>
          <w:p w14:paraId="543CA962" w14:textId="77777777" w:rsidR="00A84B2B" w:rsidRDefault="00A84B2B" w:rsidP="00347571">
            <w:r>
              <w:t>2</w:t>
            </w:r>
          </w:p>
        </w:tc>
        <w:tc>
          <w:tcPr>
            <w:tcW w:w="6237" w:type="dxa"/>
          </w:tcPr>
          <w:p w14:paraId="363AF735" w14:textId="66E43C4F" w:rsidR="00A84B2B" w:rsidRPr="00A84B2B" w:rsidRDefault="00A84B2B" w:rsidP="00347571">
            <w:pPr>
              <w:rPr>
                <w:lang w:val="en-US"/>
              </w:rPr>
            </w:pPr>
            <w:r>
              <w:rPr>
                <w:lang w:val="en-US"/>
              </w:rPr>
              <w:t>Unlikely to occur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(may happen sometime in 5 - 10 years)</w:t>
            </w:r>
          </w:p>
        </w:tc>
      </w:tr>
      <w:tr w:rsidR="00A84B2B" w:rsidRPr="00A84B2B" w14:paraId="1F50F3E2" w14:textId="77777777" w:rsidTr="00A84B2B">
        <w:tc>
          <w:tcPr>
            <w:tcW w:w="2122" w:type="dxa"/>
          </w:tcPr>
          <w:p w14:paraId="449FD388" w14:textId="47CAF298" w:rsidR="00A84B2B" w:rsidRDefault="00A84B2B" w:rsidP="00347571">
            <w:proofErr w:type="spellStart"/>
            <w:r>
              <w:t>Improbable</w:t>
            </w:r>
            <w:proofErr w:type="spellEnd"/>
          </w:p>
        </w:tc>
        <w:tc>
          <w:tcPr>
            <w:tcW w:w="1417" w:type="dxa"/>
          </w:tcPr>
          <w:p w14:paraId="4282DE33" w14:textId="77777777" w:rsidR="00A84B2B" w:rsidRDefault="00A84B2B" w:rsidP="00347571">
            <w:r>
              <w:t>1</w:t>
            </w:r>
          </w:p>
        </w:tc>
        <w:tc>
          <w:tcPr>
            <w:tcW w:w="6237" w:type="dxa"/>
          </w:tcPr>
          <w:p w14:paraId="3193238B" w14:textId="7D92740B" w:rsidR="00A84B2B" w:rsidRPr="00A84B2B" w:rsidRDefault="00A84B2B" w:rsidP="00347571">
            <w:pPr>
              <w:rPr>
                <w:lang w:val="en-US"/>
              </w:rPr>
            </w:pPr>
            <w:r w:rsidRPr="00A84B2B">
              <w:rPr>
                <w:lang w:val="en-US"/>
              </w:rPr>
              <w:t>Improbable to occur (may h</w:t>
            </w:r>
            <w:r>
              <w:rPr>
                <w:lang w:val="en-US"/>
              </w:rPr>
              <w:t>appen sometime in 10-15 years)</w:t>
            </w:r>
          </w:p>
        </w:tc>
      </w:tr>
    </w:tbl>
    <w:p w14:paraId="388F98F6" w14:textId="46F6C9A3" w:rsidR="00A84B2B" w:rsidRDefault="00A84B2B">
      <w:pPr>
        <w:rPr>
          <w:lang w:val="en-US"/>
        </w:rPr>
      </w:pPr>
    </w:p>
    <w:p w14:paraId="04A25B45" w14:textId="63940C81" w:rsidR="00A94C4E" w:rsidRDefault="00A94C4E">
      <w:pPr>
        <w:rPr>
          <w:lang w:val="en-US"/>
        </w:rPr>
      </w:pPr>
    </w:p>
    <w:p w14:paraId="41B091AC" w14:textId="2DD14109" w:rsidR="00A94C4E" w:rsidRDefault="00A94C4E">
      <w:pPr>
        <w:rPr>
          <w:lang w:val="en-US"/>
        </w:rPr>
      </w:pPr>
    </w:p>
    <w:p w14:paraId="4FB8D008" w14:textId="0011B3FA" w:rsidR="00A94C4E" w:rsidRDefault="00A94C4E">
      <w:pPr>
        <w:rPr>
          <w:lang w:val="en-US"/>
        </w:rPr>
      </w:pPr>
    </w:p>
    <w:p w14:paraId="423234F8" w14:textId="1B26DBF3" w:rsidR="00A94C4E" w:rsidRDefault="00A94C4E">
      <w:pPr>
        <w:rPr>
          <w:lang w:val="en-US"/>
        </w:rPr>
      </w:pPr>
    </w:p>
    <w:p w14:paraId="3CD0AFD3" w14:textId="2CF6147C" w:rsidR="00A94C4E" w:rsidRDefault="00A94C4E">
      <w:pPr>
        <w:rPr>
          <w:lang w:val="en-US"/>
        </w:rPr>
      </w:pPr>
    </w:p>
    <w:p w14:paraId="777CA2EC" w14:textId="03833BB0" w:rsidR="00A94C4E" w:rsidRDefault="00A94C4E">
      <w:pPr>
        <w:rPr>
          <w:lang w:val="en-US"/>
        </w:rPr>
      </w:pPr>
    </w:p>
    <w:p w14:paraId="5C957D77" w14:textId="6DFB36B6" w:rsidR="00A94C4E" w:rsidRDefault="00A94C4E">
      <w:pPr>
        <w:rPr>
          <w:lang w:val="en-US"/>
        </w:rPr>
      </w:pPr>
    </w:p>
    <w:p w14:paraId="596EE751" w14:textId="0EACEA5E" w:rsidR="00A94C4E" w:rsidRDefault="00A94C4E">
      <w:pPr>
        <w:rPr>
          <w:lang w:val="en-US"/>
        </w:rPr>
      </w:pPr>
    </w:p>
    <w:p w14:paraId="1AA7C6C2" w14:textId="3180B334" w:rsidR="00A94C4E" w:rsidRDefault="00A94C4E">
      <w:pPr>
        <w:rPr>
          <w:lang w:val="en-US"/>
        </w:rPr>
      </w:pPr>
    </w:p>
    <w:p w14:paraId="3167AA9B" w14:textId="7108D88B" w:rsidR="00A94C4E" w:rsidRDefault="00A94C4E">
      <w:pPr>
        <w:rPr>
          <w:lang w:val="en-US"/>
        </w:rPr>
      </w:pPr>
    </w:p>
    <w:p w14:paraId="7B683D56" w14:textId="6905FB5C" w:rsidR="00A94C4E" w:rsidRDefault="00A94C4E">
      <w:pPr>
        <w:rPr>
          <w:lang w:val="en-US"/>
        </w:rPr>
      </w:pPr>
    </w:p>
    <w:p w14:paraId="2588E0A6" w14:textId="77777777" w:rsidR="00A94C4E" w:rsidRDefault="00A94C4E">
      <w:pPr>
        <w:rPr>
          <w:lang w:val="en-US"/>
        </w:rPr>
      </w:pPr>
    </w:p>
    <w:p w14:paraId="21DF8B01" w14:textId="3C4F3D7D" w:rsidR="00A94C4E" w:rsidRDefault="00A94C4E">
      <w:pPr>
        <w:rPr>
          <w:lang w:val="en-US"/>
        </w:rPr>
      </w:pPr>
      <w:r>
        <w:rPr>
          <w:lang w:val="en-US"/>
        </w:rPr>
        <w:lastRenderedPageBreak/>
        <w:t>Risk acceptance criteria</w:t>
      </w:r>
    </w:p>
    <w:tbl>
      <w:tblPr>
        <w:tblStyle w:val="Tabel-Gitter"/>
        <w:tblW w:w="9776" w:type="dxa"/>
        <w:tblLook w:val="04A0" w:firstRow="1" w:lastRow="0" w:firstColumn="1" w:lastColumn="0" w:noHBand="0" w:noVBand="1"/>
      </w:tblPr>
      <w:tblGrid>
        <w:gridCol w:w="1696"/>
        <w:gridCol w:w="1701"/>
        <w:gridCol w:w="1413"/>
        <w:gridCol w:w="1604"/>
        <w:gridCol w:w="1519"/>
        <w:gridCol w:w="1843"/>
      </w:tblGrid>
      <w:tr w:rsidR="00A94C4E" w14:paraId="44BEA3AA" w14:textId="77777777" w:rsidTr="00A94C4E">
        <w:tc>
          <w:tcPr>
            <w:tcW w:w="1696" w:type="dxa"/>
            <w:vMerge w:val="restart"/>
            <w:shd w:val="clear" w:color="auto" w:fill="D0CECE" w:themeFill="background2" w:themeFillShade="E6"/>
          </w:tcPr>
          <w:p w14:paraId="03901F61" w14:textId="251BD469" w:rsidR="00A94C4E" w:rsidRDefault="00A94C4E" w:rsidP="00A9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Probability</w:t>
            </w:r>
          </w:p>
        </w:tc>
        <w:tc>
          <w:tcPr>
            <w:tcW w:w="8080" w:type="dxa"/>
            <w:gridSpan w:val="5"/>
            <w:shd w:val="clear" w:color="auto" w:fill="D0CECE" w:themeFill="background2" w:themeFillShade="E6"/>
          </w:tcPr>
          <w:p w14:paraId="00CFF38A" w14:textId="34AF28BC" w:rsidR="00A94C4E" w:rsidRDefault="00A94C4E" w:rsidP="00A9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</w:tr>
      <w:tr w:rsidR="00A94C4E" w14:paraId="0BFBDE2B" w14:textId="77777777" w:rsidTr="00A94C4E">
        <w:tc>
          <w:tcPr>
            <w:tcW w:w="1696" w:type="dxa"/>
            <w:vMerge/>
          </w:tcPr>
          <w:p w14:paraId="609982E1" w14:textId="77777777" w:rsidR="00A94C4E" w:rsidRDefault="00A94C4E">
            <w:pPr>
              <w:rPr>
                <w:lang w:val="en-US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C3EDA09" w14:textId="2A148BBF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Negligible (1)</w:t>
            </w:r>
          </w:p>
        </w:tc>
        <w:tc>
          <w:tcPr>
            <w:tcW w:w="1413" w:type="dxa"/>
            <w:shd w:val="clear" w:color="auto" w:fill="E7E6E6" w:themeFill="background2"/>
          </w:tcPr>
          <w:p w14:paraId="123F857B" w14:textId="60C3D6F5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Minor (2)</w:t>
            </w:r>
          </w:p>
        </w:tc>
        <w:tc>
          <w:tcPr>
            <w:tcW w:w="1604" w:type="dxa"/>
            <w:shd w:val="clear" w:color="auto" w:fill="E7E6E6" w:themeFill="background2"/>
          </w:tcPr>
          <w:p w14:paraId="29F07D0D" w14:textId="7FEBDE0E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Serious (3)</w:t>
            </w:r>
          </w:p>
        </w:tc>
        <w:tc>
          <w:tcPr>
            <w:tcW w:w="1519" w:type="dxa"/>
            <w:shd w:val="clear" w:color="auto" w:fill="E7E6E6" w:themeFill="background2"/>
          </w:tcPr>
          <w:p w14:paraId="09FA2C80" w14:textId="0C669A1A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Critical (4)</w:t>
            </w:r>
          </w:p>
        </w:tc>
        <w:tc>
          <w:tcPr>
            <w:tcW w:w="1843" w:type="dxa"/>
            <w:shd w:val="clear" w:color="auto" w:fill="E7E6E6" w:themeFill="background2"/>
          </w:tcPr>
          <w:p w14:paraId="5D89D6A2" w14:textId="09AF3D4C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Catastrophic (5)</w:t>
            </w:r>
          </w:p>
        </w:tc>
      </w:tr>
      <w:tr w:rsidR="00A94C4E" w14:paraId="13AE18F6" w14:textId="77777777" w:rsidTr="00A94C4E">
        <w:tc>
          <w:tcPr>
            <w:tcW w:w="1696" w:type="dxa"/>
            <w:shd w:val="clear" w:color="auto" w:fill="E7E6E6" w:themeFill="background2"/>
          </w:tcPr>
          <w:p w14:paraId="1DAB0B22" w14:textId="1C74168F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Frequent (5)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45D6E31B" w14:textId="405B952B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 (5)</w:t>
            </w:r>
          </w:p>
        </w:tc>
        <w:tc>
          <w:tcPr>
            <w:tcW w:w="1413" w:type="dxa"/>
            <w:shd w:val="clear" w:color="auto" w:fill="FCCCCC"/>
          </w:tcPr>
          <w:p w14:paraId="28A3D422" w14:textId="77777777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</w:p>
          <w:p w14:paraId="5FD34EC9" w14:textId="16A5059A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(10)</w:t>
            </w:r>
          </w:p>
        </w:tc>
        <w:tc>
          <w:tcPr>
            <w:tcW w:w="1604" w:type="dxa"/>
            <w:shd w:val="clear" w:color="auto" w:fill="FCCCCC"/>
          </w:tcPr>
          <w:p w14:paraId="488255E7" w14:textId="767976B5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>
              <w:rPr>
                <w:lang w:val="en-US"/>
              </w:rPr>
              <w:t xml:space="preserve"> (15)</w:t>
            </w:r>
          </w:p>
        </w:tc>
        <w:tc>
          <w:tcPr>
            <w:tcW w:w="1519" w:type="dxa"/>
            <w:shd w:val="clear" w:color="auto" w:fill="FCCCCC"/>
          </w:tcPr>
          <w:p w14:paraId="4B265370" w14:textId="6C6AFCE4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(20)</w:t>
            </w:r>
          </w:p>
        </w:tc>
        <w:tc>
          <w:tcPr>
            <w:tcW w:w="1843" w:type="dxa"/>
            <w:shd w:val="clear" w:color="auto" w:fill="FCCCCC"/>
          </w:tcPr>
          <w:p w14:paraId="185BC555" w14:textId="12DD5DCB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(25)</w:t>
            </w:r>
          </w:p>
        </w:tc>
      </w:tr>
      <w:tr w:rsidR="00A94C4E" w14:paraId="33645677" w14:textId="77777777" w:rsidTr="00A94C4E">
        <w:tc>
          <w:tcPr>
            <w:tcW w:w="1696" w:type="dxa"/>
            <w:shd w:val="clear" w:color="auto" w:fill="E7E6E6" w:themeFill="background2"/>
          </w:tcPr>
          <w:p w14:paraId="5886DEE0" w14:textId="6C4413D5" w:rsidR="00A94C4E" w:rsidRDefault="00A94C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Propable</w:t>
            </w:r>
            <w:proofErr w:type="spellEnd"/>
            <w:r>
              <w:rPr>
                <w:lang w:val="en-US"/>
              </w:rPr>
              <w:t xml:space="preserve"> (4)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49212D9D" w14:textId="0427B80D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</w:t>
            </w:r>
            <w:r>
              <w:rPr>
                <w:lang w:val="en-US"/>
              </w:rPr>
              <w:t xml:space="preserve"> (4)</w:t>
            </w:r>
          </w:p>
        </w:tc>
        <w:tc>
          <w:tcPr>
            <w:tcW w:w="1413" w:type="dxa"/>
            <w:shd w:val="clear" w:color="auto" w:fill="FCCCCC"/>
          </w:tcPr>
          <w:p w14:paraId="18DFABA4" w14:textId="24022B4C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>
              <w:rPr>
                <w:lang w:val="en-US"/>
              </w:rPr>
              <w:t xml:space="preserve"> (8)</w:t>
            </w:r>
          </w:p>
        </w:tc>
        <w:tc>
          <w:tcPr>
            <w:tcW w:w="1604" w:type="dxa"/>
            <w:shd w:val="clear" w:color="auto" w:fill="FCCCCC"/>
          </w:tcPr>
          <w:p w14:paraId="57C8709E" w14:textId="142F9CE8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>
              <w:rPr>
                <w:lang w:val="en-US"/>
              </w:rPr>
              <w:t xml:space="preserve"> (12)</w:t>
            </w:r>
          </w:p>
        </w:tc>
        <w:tc>
          <w:tcPr>
            <w:tcW w:w="1519" w:type="dxa"/>
            <w:shd w:val="clear" w:color="auto" w:fill="FCCCCC"/>
          </w:tcPr>
          <w:p w14:paraId="3F954686" w14:textId="7716BE13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(16)</w:t>
            </w:r>
          </w:p>
        </w:tc>
        <w:tc>
          <w:tcPr>
            <w:tcW w:w="1843" w:type="dxa"/>
            <w:shd w:val="clear" w:color="auto" w:fill="FCCCCC"/>
          </w:tcPr>
          <w:p w14:paraId="5CBF5673" w14:textId="38312F7B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(20)</w:t>
            </w:r>
          </w:p>
        </w:tc>
      </w:tr>
      <w:tr w:rsidR="00A94C4E" w14:paraId="484C81E9" w14:textId="77777777" w:rsidTr="00A94C4E">
        <w:tc>
          <w:tcPr>
            <w:tcW w:w="1696" w:type="dxa"/>
            <w:shd w:val="clear" w:color="auto" w:fill="E7E6E6" w:themeFill="background2"/>
          </w:tcPr>
          <w:p w14:paraId="2B55E128" w14:textId="594A8875" w:rsidR="00A94C4E" w:rsidRDefault="00A94C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Occisional</w:t>
            </w:r>
            <w:proofErr w:type="spellEnd"/>
            <w:r>
              <w:rPr>
                <w:lang w:val="en-US"/>
              </w:rPr>
              <w:t xml:space="preserve"> (3)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18AB91C7" w14:textId="50D0FDB6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</w:t>
            </w:r>
            <w:r>
              <w:rPr>
                <w:lang w:val="en-US"/>
              </w:rPr>
              <w:t xml:space="preserve"> (3)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14:paraId="09043565" w14:textId="23816225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</w:t>
            </w:r>
            <w:r>
              <w:rPr>
                <w:lang w:val="en-US"/>
              </w:rPr>
              <w:t xml:space="preserve"> (6)</w:t>
            </w:r>
          </w:p>
        </w:tc>
        <w:tc>
          <w:tcPr>
            <w:tcW w:w="1604" w:type="dxa"/>
            <w:shd w:val="clear" w:color="auto" w:fill="FCCCCC"/>
          </w:tcPr>
          <w:p w14:paraId="01811CB7" w14:textId="264E5469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>
              <w:rPr>
                <w:lang w:val="en-US"/>
              </w:rPr>
              <w:t xml:space="preserve"> (9)</w:t>
            </w:r>
          </w:p>
        </w:tc>
        <w:tc>
          <w:tcPr>
            <w:tcW w:w="1519" w:type="dxa"/>
            <w:shd w:val="clear" w:color="auto" w:fill="FCCCCC"/>
          </w:tcPr>
          <w:p w14:paraId="513754B9" w14:textId="5F1EF234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(12)</w:t>
            </w:r>
          </w:p>
        </w:tc>
        <w:tc>
          <w:tcPr>
            <w:tcW w:w="1843" w:type="dxa"/>
            <w:shd w:val="clear" w:color="auto" w:fill="FCCCCC"/>
          </w:tcPr>
          <w:p w14:paraId="52BA188C" w14:textId="2BA65F03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(15)</w:t>
            </w:r>
          </w:p>
        </w:tc>
      </w:tr>
      <w:tr w:rsidR="00A94C4E" w14:paraId="33576FE8" w14:textId="77777777" w:rsidTr="00A94C4E">
        <w:tc>
          <w:tcPr>
            <w:tcW w:w="1696" w:type="dxa"/>
            <w:shd w:val="clear" w:color="auto" w:fill="E7E6E6" w:themeFill="background2"/>
          </w:tcPr>
          <w:p w14:paraId="3A209353" w14:textId="64F54EEC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Remote (2)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0EC09C2A" w14:textId="478396C9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</w:t>
            </w:r>
            <w:r>
              <w:rPr>
                <w:lang w:val="en-US"/>
              </w:rPr>
              <w:t xml:space="preserve"> (2)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14:paraId="0E33B5E7" w14:textId="16735D7A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</w:t>
            </w:r>
            <w:r>
              <w:rPr>
                <w:lang w:val="en-US"/>
              </w:rPr>
              <w:t xml:space="preserve"> (4)</w:t>
            </w:r>
          </w:p>
        </w:tc>
        <w:tc>
          <w:tcPr>
            <w:tcW w:w="1604" w:type="dxa"/>
            <w:shd w:val="clear" w:color="auto" w:fill="E2EFD9" w:themeFill="accent6" w:themeFillTint="33"/>
          </w:tcPr>
          <w:p w14:paraId="70D60CB2" w14:textId="1248BB3C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</w:t>
            </w:r>
            <w:r>
              <w:rPr>
                <w:lang w:val="en-US"/>
              </w:rPr>
              <w:t xml:space="preserve"> (6)</w:t>
            </w:r>
          </w:p>
        </w:tc>
        <w:tc>
          <w:tcPr>
            <w:tcW w:w="1519" w:type="dxa"/>
            <w:shd w:val="clear" w:color="auto" w:fill="FCCCCC"/>
          </w:tcPr>
          <w:p w14:paraId="5EB20831" w14:textId="27AFEA68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>
              <w:rPr>
                <w:lang w:val="en-US"/>
              </w:rPr>
              <w:t xml:space="preserve"> (8)</w:t>
            </w:r>
          </w:p>
        </w:tc>
        <w:tc>
          <w:tcPr>
            <w:tcW w:w="1843" w:type="dxa"/>
            <w:shd w:val="clear" w:color="auto" w:fill="FCCCCC"/>
          </w:tcPr>
          <w:p w14:paraId="6EF11FA2" w14:textId="7C5400C3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Intolerable</w:t>
            </w:r>
            <w:r w:rsidR="00A45B3B">
              <w:rPr>
                <w:lang w:val="en-US"/>
              </w:rPr>
              <w:t xml:space="preserve"> (10)</w:t>
            </w:r>
          </w:p>
        </w:tc>
      </w:tr>
      <w:tr w:rsidR="00A94C4E" w14:paraId="7A8394D9" w14:textId="77777777" w:rsidTr="00A94C4E">
        <w:tc>
          <w:tcPr>
            <w:tcW w:w="1696" w:type="dxa"/>
            <w:shd w:val="clear" w:color="auto" w:fill="E7E6E6" w:themeFill="background2"/>
          </w:tcPr>
          <w:p w14:paraId="3C6CDA0B" w14:textId="6C40D117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Improbable (1)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14:paraId="36F5ABC4" w14:textId="39B204DC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</w:t>
            </w:r>
            <w:r>
              <w:rPr>
                <w:lang w:val="en-US"/>
              </w:rPr>
              <w:t xml:space="preserve"> (1)</w:t>
            </w:r>
          </w:p>
        </w:tc>
        <w:tc>
          <w:tcPr>
            <w:tcW w:w="1413" w:type="dxa"/>
            <w:shd w:val="clear" w:color="auto" w:fill="E2EFD9" w:themeFill="accent6" w:themeFillTint="33"/>
          </w:tcPr>
          <w:p w14:paraId="09CB5AE5" w14:textId="5303B5AD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</w:t>
            </w:r>
            <w:r>
              <w:rPr>
                <w:lang w:val="en-US"/>
              </w:rPr>
              <w:t xml:space="preserve"> (2)</w:t>
            </w:r>
          </w:p>
        </w:tc>
        <w:tc>
          <w:tcPr>
            <w:tcW w:w="1604" w:type="dxa"/>
            <w:shd w:val="clear" w:color="auto" w:fill="E2EFD9" w:themeFill="accent6" w:themeFillTint="33"/>
          </w:tcPr>
          <w:p w14:paraId="596AAAC1" w14:textId="7C22733E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</w:t>
            </w:r>
            <w:r>
              <w:rPr>
                <w:lang w:val="en-US"/>
              </w:rPr>
              <w:t xml:space="preserve"> (3)</w:t>
            </w:r>
          </w:p>
        </w:tc>
        <w:tc>
          <w:tcPr>
            <w:tcW w:w="1519" w:type="dxa"/>
            <w:shd w:val="clear" w:color="auto" w:fill="E2EFD9" w:themeFill="accent6" w:themeFillTint="33"/>
          </w:tcPr>
          <w:p w14:paraId="6C25845A" w14:textId="03E6C829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</w:t>
            </w:r>
            <w:r>
              <w:rPr>
                <w:lang w:val="en-US"/>
              </w:rPr>
              <w:t xml:space="preserve"> (4)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76537384" w14:textId="71FCCDC4" w:rsidR="00A94C4E" w:rsidRDefault="00A94C4E">
            <w:pPr>
              <w:rPr>
                <w:lang w:val="en-US"/>
              </w:rPr>
            </w:pPr>
            <w:r>
              <w:rPr>
                <w:lang w:val="en-US"/>
              </w:rPr>
              <w:t>Broadly acceptable</w:t>
            </w:r>
            <w:r>
              <w:rPr>
                <w:lang w:val="en-US"/>
              </w:rPr>
              <w:t xml:space="preserve"> (5)</w:t>
            </w:r>
          </w:p>
        </w:tc>
      </w:tr>
    </w:tbl>
    <w:p w14:paraId="74CFEB0F" w14:textId="77777777" w:rsidR="00A94C4E" w:rsidRDefault="00A94C4E">
      <w:pPr>
        <w:rPr>
          <w:lang w:val="en-US"/>
        </w:rPr>
      </w:pPr>
    </w:p>
    <w:p w14:paraId="4EC8F9C9" w14:textId="77777777" w:rsidR="00A94C4E" w:rsidRPr="00A84B2B" w:rsidRDefault="00A94C4E">
      <w:pPr>
        <w:rPr>
          <w:lang w:val="en-US"/>
        </w:rPr>
      </w:pPr>
    </w:p>
    <w:sectPr w:rsidR="00A94C4E" w:rsidRPr="00A84B2B" w:rsidSect="00CE6F1E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75EA1" w14:textId="77777777" w:rsidR="00460A12" w:rsidRDefault="00460A12" w:rsidP="001043C3">
      <w:r>
        <w:separator/>
      </w:r>
    </w:p>
  </w:endnote>
  <w:endnote w:type="continuationSeparator" w:id="0">
    <w:p w14:paraId="5F62DCAD" w14:textId="77777777" w:rsidR="00460A12" w:rsidRDefault="00460A12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52102" w14:textId="77777777" w:rsidR="00460A12" w:rsidRDefault="00460A12" w:rsidP="001043C3">
      <w:r>
        <w:separator/>
      </w:r>
    </w:p>
  </w:footnote>
  <w:footnote w:type="continuationSeparator" w:id="0">
    <w:p w14:paraId="0B6FE4EB" w14:textId="77777777" w:rsidR="00460A12" w:rsidRDefault="00460A12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DDD66" w14:textId="5DA869EF" w:rsidR="001043C3" w:rsidRPr="001043C3" w:rsidRDefault="000947E7">
    <w:pPr>
      <w:pStyle w:val="Sidehoved"/>
      <w:rPr>
        <w:lang w:val="en-US"/>
      </w:rPr>
    </w:pPr>
    <w:r>
      <w:rPr>
        <w:lang w:val="en-US"/>
      </w:rPr>
      <w:t xml:space="preserve">Document </w:t>
    </w:r>
    <w:proofErr w:type="gramStart"/>
    <w:r>
      <w:rPr>
        <w:lang w:val="en-US"/>
      </w:rPr>
      <w:t xml:space="preserve">title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3077BD"/>
    <w:rsid w:val="00460A12"/>
    <w:rsid w:val="0081280A"/>
    <w:rsid w:val="008A58BB"/>
    <w:rsid w:val="00942663"/>
    <w:rsid w:val="00A45B3B"/>
    <w:rsid w:val="00A84B2B"/>
    <w:rsid w:val="00A94C4E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Sofie Bjørn</cp:lastModifiedBy>
  <cp:revision>4</cp:revision>
  <dcterms:created xsi:type="dcterms:W3CDTF">2021-03-28T10:14:00Z</dcterms:created>
  <dcterms:modified xsi:type="dcterms:W3CDTF">2021-04-05T09:41:00Z</dcterms:modified>
</cp:coreProperties>
</file>