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9CDCE4F" w:rsidR="001043C3" w:rsidRPr="007A227C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D1181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DF1225">
        <w:rPr>
          <w:rFonts w:ascii="Arial" w:hAnsi="Arial" w:cs="Arial"/>
          <w:sz w:val="36"/>
          <w:szCs w:val="36"/>
          <w:lang w:val="en-US"/>
        </w:rPr>
        <w:t>report</w:t>
      </w:r>
      <w:r w:rsidRPr="007D1181">
        <w:rPr>
          <w:rFonts w:ascii="Arial" w:hAnsi="Arial" w:cs="Arial"/>
          <w:sz w:val="36"/>
          <w:szCs w:val="36"/>
          <w:lang w:val="en-US"/>
        </w:rPr>
        <w:t xml:space="preserve"> 0</w:t>
      </w:r>
      <w:r w:rsidR="007D1181">
        <w:rPr>
          <w:rFonts w:ascii="Arial" w:hAnsi="Arial" w:cs="Arial"/>
          <w:sz w:val="36"/>
          <w:szCs w:val="36"/>
          <w:lang w:val="en-US"/>
        </w:rPr>
        <w:t>4</w:t>
      </w:r>
      <w:r w:rsidRP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DF122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F1225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F1225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1C1898D" w:rsidR="001043C3" w:rsidRPr="00DF1225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466B4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8017D4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227C" w:rsidRPr="00DF1225">
        <w:rPr>
          <w:rFonts w:ascii="Arial" w:eastAsia="Times New Roman" w:hAnsi="Arial" w:cs="Arial"/>
          <w:color w:val="000000" w:themeColor="text1"/>
          <w:lang w:val="en-US" w:eastAsia="da-DK"/>
        </w:rPr>
        <w:t>06, UD-SRS-07, UD-SRS-12 and UD-SRS-14</w:t>
      </w:r>
      <w:r w:rsidR="000A3FF5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3DAB4D2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0A3FF5" w:rsidRPr="000A3FF5">
        <w:rPr>
          <w:rFonts w:ascii="Arial" w:eastAsia="Times New Roman" w:hAnsi="Arial" w:cs="Arial"/>
          <w:color w:val="000000"/>
          <w:lang w:eastAsia="da-DK"/>
        </w:rPr>
        <w:t>UD-</w:t>
      </w:r>
      <w:proofErr w:type="gramStart"/>
      <w:r w:rsidR="000A3FF5" w:rsidRPr="000A3FF5">
        <w:rPr>
          <w:rFonts w:ascii="Arial" w:eastAsia="Times New Roman" w:hAnsi="Arial" w:cs="Arial"/>
          <w:color w:val="000000"/>
          <w:lang w:eastAsia="da-DK"/>
        </w:rPr>
        <w:t>SRS and</w:t>
      </w:r>
      <w:proofErr w:type="gramEnd"/>
      <w:r w:rsidR="000A3FF5" w:rsidRPr="000A3FF5">
        <w:rPr>
          <w:rFonts w:ascii="Arial" w:eastAsia="Times New Roman" w:hAnsi="Arial" w:cs="Arial"/>
          <w:color w:val="000000"/>
          <w:lang w:eastAsia="da-DK"/>
        </w:rPr>
        <w:t xml:space="preserve"> UD-SRS-</w:t>
      </w:r>
      <w:proofErr w:type="spellStart"/>
      <w:r w:rsidR="000A3FF5" w:rsidRPr="000A3FF5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0A3FF5" w:rsidRPr="000A3FF5">
        <w:rPr>
          <w:rFonts w:ascii="Arial" w:eastAsia="Times New Roman" w:hAnsi="Arial" w:cs="Arial"/>
          <w:color w:val="000000"/>
          <w:lang w:eastAsia="da-DK"/>
        </w:rPr>
        <w:t>.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BE11ED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BE11ED" w:rsidRPr="000A3FF5" w14:paraId="7F1984A7" w14:textId="77777777" w:rsidTr="00BE11ED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B30918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59AF19D" w:rsidR="00BE11ED" w:rsidRPr="00036504" w:rsidRDefault="00DF1225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DF97453" w:rsidR="00BE11ED" w:rsidRPr="00036504" w:rsidRDefault="00DF1225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06</w:t>
            </w:r>
            <w:r w:rsidR="00BE11ED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5CB54FB" w:rsidR="00BE11ED" w:rsidRPr="00BE11ED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DF122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</w:t>
            </w:r>
            <w:r w:rsidR="000141B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0A3FF5" w14:paraId="6A5FAE23" w14:textId="77777777" w:rsidTr="00BE11ED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E9381D8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A9984F8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7AC598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B2BC5ED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0A3FF5" w14:paraId="0B679405" w14:textId="77777777" w:rsidTr="00BE11ED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E11ED" w:rsidRPr="000A3FF5" w14:paraId="5A1A3731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6A9D353" w14:textId="799EFAD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1CDB69" w14:textId="3BFDAACC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parameters, and effectiveness score to give the specialist the opportunity to get an overview. </w:t>
            </w:r>
          </w:p>
        </w:tc>
      </w:tr>
      <w:tr w:rsidR="00BE11ED" w:rsidRPr="000A3FF5" w14:paraId="5312C4B7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2B8F5CB" w14:textId="11156958" w:rsidR="00BE11ED" w:rsidRPr="00BE11ED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CBA5319" w14:textId="7D7704B2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BE11ED" w:rsidRPr="000A3FF5" w14:paraId="7A456D4B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127CBB0" w14:textId="49DB1286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BE0152" w14:textId="74627C7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InnoCon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Medical shall be shown on the interface. </w:t>
            </w:r>
          </w:p>
        </w:tc>
      </w:tr>
      <w:tr w:rsidR="00CD1355" w:rsidRPr="000A3FF5" w14:paraId="1140103C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96EC58A" w14:textId="109563D2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9D43D5" w14:textId="4E233100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</w:tbl>
    <w:p w14:paraId="4B3C8D83" w14:textId="0E19582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DF1225" w14:paraId="4363C966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9B37DE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ABB02B6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VeTR02</w:t>
            </w:r>
          </w:p>
        </w:tc>
      </w:tr>
      <w:tr w:rsidR="00DF1225" w14:paraId="7175A892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6321A41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2B262567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VeTP02</w:t>
            </w:r>
          </w:p>
        </w:tc>
      </w:tr>
      <w:tr w:rsidR="00DF1225" w14:paraId="190F3EC8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9D0E62B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E1AE6A5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F1225" w14:paraId="369F36E9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8E8356D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F568E54" w14:textId="4CECE020" w:rsidR="00DF1225" w:rsidRDefault="000A3FF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On the user interface “Recommended Treatment” a box of information is shown. This information includes the parameters predetermined by </w:t>
            </w:r>
            <w:proofErr w:type="spellStart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InnoCon</w:t>
            </w:r>
            <w:proofErr w:type="spellEnd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Medical, the stimulation paradigm and parameters, and cautionary notes on the treatment. The mentioned information is written in medical terms.</w:t>
            </w:r>
          </w:p>
        </w:tc>
      </w:tr>
      <w:tr w:rsidR="00DF1225" w14:paraId="6CB1E0A9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50A4F01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785A258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7D57053C" w14:textId="77777777" w:rsidR="00DF1225" w:rsidRDefault="00DF1225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0B3F1198" w:rsidR="004472CB" w:rsidRPr="00DF1225" w:rsidRDefault="00DF1225" w:rsidP="004472CB">
      <w:pPr>
        <w:rPr>
          <w:rFonts w:ascii="Times New Roman" w:eastAsia="Times New Roman" w:hAnsi="Times New Roman" w:cs="Times New Roman"/>
          <w:lang w:eastAsia="da-DK"/>
        </w:rPr>
      </w:pPr>
      <w:r w:rsidRPr="001F024F"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868164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4</w:t>
            </w:r>
          </w:p>
        </w:tc>
      </w:tr>
      <w:tr w:rsidR="00BE11ED" w:rsidRPr="007D118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435CC6D" w:rsidR="00BE11ED" w:rsidRPr="007A227C" w:rsidRDefault="00BE11ED" w:rsidP="00BE11ED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On the user interface “Recommended Treatment” a box of information is shown. This information includes the parameters predetermined by </w:t>
            </w:r>
            <w:proofErr w:type="spellStart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InnoCon</w:t>
            </w:r>
            <w:proofErr w:type="spellEnd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Medical, the stimulation paradigm and parameters, and </w:t>
            </w:r>
            <w:r w:rsidR="00CD1355"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cautionary notes </w:t>
            </w: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on the treatment. The mentioned information is written in medical terms.</w:t>
            </w:r>
          </w:p>
        </w:tc>
      </w:tr>
      <w:tr w:rsidR="00BE11ED" w:rsidRPr="000A3FF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CE9B7B0" w14:textId="5206C4FA" w:rsidR="007A227C" w:rsidRPr="007A227C" w:rsidRDefault="007A227C" w:rsidP="007A227C">
            <w:p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Verification test protocol 04 can only be used to testing if the verification test 01 is well conducted:</w:t>
            </w:r>
          </w:p>
          <w:p w14:paraId="00A10B7D" w14:textId="2D38C6FC" w:rsidR="007A227C" w:rsidRPr="007A227C" w:rsidRDefault="007A227C" w:rsidP="007A227C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BE11ED" w:rsidRPr="000A3FF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CAAC516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6E57E0F0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C5D5272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6330B19C" w14:textId="5E1A917A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visualized.</w:t>
            </w:r>
          </w:p>
          <w:p w14:paraId="297395B1" w14:textId="524272AE" w:rsidR="00BE11ED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Check the information under the three treatment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s</w:t>
            </w: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recommendation if it contains treatment parameter, stimulations paradigm,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and cautionary notes on the treatments written in medical terms. </w:t>
            </w:r>
          </w:p>
          <w:p w14:paraId="2D1BC734" w14:textId="3753EB38" w:rsidR="000E4F5E" w:rsidRPr="007A227C" w:rsidRDefault="000E4F5E" w:rsidP="000E4F5E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75D38234" w14:textId="77777777" w:rsidR="00BE11ED" w:rsidRPr="007A227C" w:rsidRDefault="00BE11ED" w:rsidP="00BE11ED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2704" w14:textId="77777777" w:rsidR="00257856" w:rsidRDefault="00257856" w:rsidP="001043C3">
      <w:r>
        <w:separator/>
      </w:r>
    </w:p>
  </w:endnote>
  <w:endnote w:type="continuationSeparator" w:id="0">
    <w:p w14:paraId="3B73DA5E" w14:textId="77777777" w:rsidR="00257856" w:rsidRDefault="0025785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9FCD" w14:textId="77777777" w:rsidR="00257856" w:rsidRDefault="00257856" w:rsidP="001043C3">
      <w:r>
        <w:separator/>
      </w:r>
    </w:p>
  </w:footnote>
  <w:footnote w:type="continuationSeparator" w:id="0">
    <w:p w14:paraId="781B03A6" w14:textId="77777777" w:rsidR="00257856" w:rsidRDefault="0025785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C5DBBDC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DF1225">
      <w:rPr>
        <w:lang w:val="en-US"/>
      </w:rPr>
      <w:t>report</w:t>
    </w:r>
    <w:r>
      <w:rPr>
        <w:lang w:val="en-US"/>
      </w:rPr>
      <w:t xml:space="preserve"> </w:t>
    </w:r>
    <w:proofErr w:type="gramStart"/>
    <w:r>
      <w:rPr>
        <w:lang w:val="en-US"/>
      </w:rPr>
      <w:t>0</w:t>
    </w:r>
    <w:r w:rsidR="007D1181">
      <w:rPr>
        <w:lang w:val="en-US"/>
      </w:rPr>
      <w:t>4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DF122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7D1181">
      <w:rPr>
        <w:rFonts w:ascii="Arial" w:hAnsi="Arial" w:cs="Arial"/>
        <w:color w:val="000000"/>
        <w:sz w:val="22"/>
        <w:szCs w:val="2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685"/>
    <w:multiLevelType w:val="hybridMultilevel"/>
    <w:tmpl w:val="C0FE40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41BA"/>
    <w:rsid w:val="00054BEE"/>
    <w:rsid w:val="000947E7"/>
    <w:rsid w:val="000A3FF5"/>
    <w:rsid w:val="000E4F5E"/>
    <w:rsid w:val="001043C3"/>
    <w:rsid w:val="00137883"/>
    <w:rsid w:val="00252894"/>
    <w:rsid w:val="00257856"/>
    <w:rsid w:val="00326EFC"/>
    <w:rsid w:val="00384DA7"/>
    <w:rsid w:val="004472CB"/>
    <w:rsid w:val="00711B4B"/>
    <w:rsid w:val="007A227C"/>
    <w:rsid w:val="007D1181"/>
    <w:rsid w:val="0081280A"/>
    <w:rsid w:val="0085195F"/>
    <w:rsid w:val="008C41CC"/>
    <w:rsid w:val="00942663"/>
    <w:rsid w:val="00A85EF7"/>
    <w:rsid w:val="00BE11ED"/>
    <w:rsid w:val="00CD1355"/>
    <w:rsid w:val="00CE6F1E"/>
    <w:rsid w:val="00D22AE6"/>
    <w:rsid w:val="00DF1225"/>
    <w:rsid w:val="00E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7A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14</cp:revision>
  <dcterms:created xsi:type="dcterms:W3CDTF">2021-03-28T10:14:00Z</dcterms:created>
  <dcterms:modified xsi:type="dcterms:W3CDTF">2021-05-07T07:35:00Z</dcterms:modified>
</cp:coreProperties>
</file>