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0BE1" w14:textId="77777777" w:rsidR="00BD61FE" w:rsidRPr="00BD19F4" w:rsidRDefault="00000000">
      <w:pPr>
        <w:spacing w:after="60"/>
        <w:jc w:val="center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color w:val="1F3864"/>
          <w:sz w:val="52"/>
          <w:szCs w:val="52"/>
        </w:rPr>
        <w:t>Hui "Amalie" Shi</w:t>
      </w:r>
    </w:p>
    <w:p w14:paraId="1907B5BF" w14:textId="20E76558" w:rsidR="00BD61FE" w:rsidRPr="00BD19F4" w:rsidRDefault="00000000">
      <w:pPr>
        <w:spacing w:after="40"/>
        <w:jc w:val="center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 xml:space="preserve">Oxford, UK  |  </w:t>
      </w:r>
      <w:hyperlink r:id="rId5" w:history="1">
        <w:r w:rsidR="00BD61FE" w:rsidRPr="00001F84">
          <w:rPr>
            <w:rStyle w:val="Hyperlink"/>
            <w:rFonts w:ascii="Times New Roman" w:hAnsi="Times New Roman" w:cs="Times New Roman"/>
          </w:rPr>
          <w:t xml:space="preserve">amalie.hui.shi@gmail.com </w:t>
        </w:r>
      </w:hyperlink>
      <w:r w:rsidRPr="00BD19F4">
        <w:rPr>
          <w:rFonts w:ascii="Times New Roman" w:hAnsi="Times New Roman" w:cs="Times New Roman"/>
        </w:rPr>
        <w:t xml:space="preserve"> |  </w:t>
      </w:r>
      <w:hyperlink r:id="rId6" w:history="1">
        <w:r w:rsidR="00BD61FE" w:rsidRPr="00BD19F4">
          <w:rPr>
            <w:rFonts w:ascii="Times New Roman" w:hAnsi="Times New Roman" w:cs="Times New Roman"/>
            <w:color w:val="2E5FA3"/>
            <w:u w:val="single"/>
          </w:rPr>
          <w:t>linkedin.com/in/amalieshi</w:t>
        </w:r>
      </w:hyperlink>
      <w:r w:rsidRPr="00BD19F4">
        <w:rPr>
          <w:rFonts w:ascii="Times New Roman" w:hAnsi="Times New Roman" w:cs="Times New Roman"/>
        </w:rPr>
        <w:t xml:space="preserve">  |  </w:t>
      </w:r>
      <w:hyperlink r:id="rId7" w:history="1">
        <w:r w:rsidR="00BD61FE" w:rsidRPr="00BD19F4">
          <w:rPr>
            <w:rFonts w:ascii="Times New Roman" w:hAnsi="Times New Roman" w:cs="Times New Roman"/>
            <w:color w:val="2E5FA3"/>
            <w:u w:val="single"/>
          </w:rPr>
          <w:t>amalieshi.github.io</w:t>
        </w:r>
      </w:hyperlink>
      <w:r w:rsidRPr="00BD19F4">
        <w:rPr>
          <w:rFonts w:ascii="Times New Roman" w:hAnsi="Times New Roman" w:cs="Times New Roman"/>
        </w:rPr>
        <w:t xml:space="preserve">  |  ORCID: </w:t>
      </w:r>
      <w:hyperlink r:id="rId8" w:history="1">
        <w:r w:rsidR="00BD61FE" w:rsidRPr="005D79AD">
          <w:rPr>
            <w:rStyle w:val="Hyperlink"/>
            <w:rFonts w:ascii="Times New Roman" w:hAnsi="Times New Roman" w:cs="Times New Roman"/>
          </w:rPr>
          <w:t>0009-0001-2931-1414</w:t>
        </w:r>
      </w:hyperlink>
    </w:p>
    <w:p w14:paraId="57D40F4A" w14:textId="77777777" w:rsidR="00BD61FE" w:rsidRPr="00BD19F4" w:rsidRDefault="00BD61FE">
      <w:pPr>
        <w:pBdr>
          <w:bottom w:val="single" w:sz="12" w:space="1" w:color="1F3864"/>
        </w:pBdr>
        <w:spacing w:before="60" w:after="120"/>
        <w:rPr>
          <w:rFonts w:ascii="Times New Roman" w:hAnsi="Times New Roman" w:cs="Times New Roman"/>
        </w:rPr>
      </w:pPr>
    </w:p>
    <w:p w14:paraId="7D5B7ED8" w14:textId="77777777" w:rsidR="00BD61FE" w:rsidRPr="00BD19F4" w:rsidRDefault="00000000">
      <w:pPr>
        <w:spacing w:before="20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color w:val="1F3864"/>
          <w:sz w:val="22"/>
          <w:szCs w:val="22"/>
        </w:rPr>
        <w:t>PROFESSIONAL SUMMARY</w:t>
      </w:r>
    </w:p>
    <w:p w14:paraId="3A1E1310" w14:textId="77777777" w:rsidR="00BD61FE" w:rsidRPr="00BD19F4" w:rsidRDefault="00BD61FE">
      <w:pPr>
        <w:pBdr>
          <w:bottom w:val="single" w:sz="8" w:space="1" w:color="1F3864"/>
        </w:pBdr>
        <w:spacing w:after="60"/>
        <w:rPr>
          <w:rFonts w:ascii="Times New Roman" w:hAnsi="Times New Roman" w:cs="Times New Roman"/>
        </w:rPr>
      </w:pPr>
    </w:p>
    <w:p w14:paraId="2ECE2A8D" w14:textId="77777777" w:rsidR="00BD61FE" w:rsidRPr="00BD19F4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>Experienced biomedical and software engineer specialising in healthcare automation and medical imaging verification. With degrees from Johns Hopkins University and Georgia Tech, integrates Python-based frameworks to improve clinical software reliability. Certified PMP, EIT, ISTQB CTAL-TAE, and ASQ CSSYB — advancing innovation in digital healthcare systems across pharmaceutical and medical device industries.</w:t>
      </w:r>
    </w:p>
    <w:p w14:paraId="36431F9E" w14:textId="77777777" w:rsidR="00BD61FE" w:rsidRPr="00BD19F4" w:rsidRDefault="00000000">
      <w:pPr>
        <w:spacing w:before="20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color w:val="1F3864"/>
          <w:sz w:val="22"/>
          <w:szCs w:val="22"/>
        </w:rPr>
        <w:t>INDUSTRIAL EXPERIENCE</w:t>
      </w:r>
    </w:p>
    <w:p w14:paraId="4820B34F" w14:textId="77777777" w:rsidR="00BD61FE" w:rsidRPr="00BD19F4" w:rsidRDefault="00BD61FE">
      <w:pPr>
        <w:pBdr>
          <w:bottom w:val="single" w:sz="8" w:space="1" w:color="1F3864"/>
        </w:pBdr>
        <w:spacing w:after="60"/>
        <w:rPr>
          <w:rFonts w:ascii="Times New Roman" w:hAnsi="Times New Roman" w:cs="Times New Roman"/>
        </w:rPr>
      </w:pPr>
    </w:p>
    <w:p w14:paraId="298BBF68" w14:textId="77777777" w:rsidR="00BD61FE" w:rsidRPr="00BD19F4" w:rsidRDefault="00000000">
      <w:pPr>
        <w:tabs>
          <w:tab w:val="right" w:pos="9360"/>
        </w:tabs>
        <w:spacing w:before="16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sz w:val="20"/>
          <w:szCs w:val="20"/>
        </w:rPr>
        <w:t>Software Test Engineer</w:t>
      </w:r>
      <w:r w:rsidRPr="00BD19F4">
        <w:rPr>
          <w:rFonts w:ascii="Times New Roman" w:hAnsi="Times New Roman" w:cs="Times New Roman"/>
          <w:sz w:val="20"/>
          <w:szCs w:val="20"/>
        </w:rPr>
        <w:t xml:space="preserve">  |  Adaptix Ltd.</w:t>
      </w:r>
      <w:r w:rsidRPr="00BD19F4">
        <w:rPr>
          <w:rFonts w:ascii="Times New Roman" w:hAnsi="Times New Roman" w:cs="Times New Roman"/>
          <w:i/>
          <w:iCs/>
          <w:color w:val="AAAAAA"/>
        </w:rPr>
        <w:tab/>
        <w:t>Oct 2022 – Present</w:t>
      </w:r>
    </w:p>
    <w:p w14:paraId="713ACD39" w14:textId="77777777" w:rsidR="00BD61FE" w:rsidRPr="00BD19F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>Architected and deployed a suite of 30+ enterprise-grade automation frameworks using Django, PyTest, and PyWinAuto to verify 3D medical imaging UIs and communication portals; modernised verification workflows and significantly increased test coverage for high-stakes, mission-critical healthcare systems.</w:t>
      </w:r>
    </w:p>
    <w:p w14:paraId="77DFF8BE" w14:textId="77777777" w:rsidR="00BD61FE" w:rsidRPr="00BD19F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>Led end-to-end validation and verification of design requirements for veterinary and orthopaedic X-ray systems, ensuring compliance with IEC 62304 and other international regulatory standards.</w:t>
      </w:r>
    </w:p>
    <w:p w14:paraId="665686BC" w14:textId="77777777" w:rsidR="00BD61FE" w:rsidRPr="00BD19F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>Authored and presented detailed technical test reports to cross-functional teams, enabling resolution of 45+ software and hardware defects through analytical troubleshooting and collaborative problem-solving.</w:t>
      </w:r>
    </w:p>
    <w:p w14:paraId="207BC1ED" w14:textId="77777777" w:rsidR="00BD61FE" w:rsidRPr="00BD19F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>Streamlined testing workflows and quality processes, resulting in improved defect detection efficiency and faster release cycles.</w:t>
      </w:r>
    </w:p>
    <w:p w14:paraId="46CB5C97" w14:textId="77777777" w:rsidR="00BD61FE" w:rsidRPr="00BD19F4" w:rsidRDefault="00000000">
      <w:pPr>
        <w:tabs>
          <w:tab w:val="right" w:pos="9360"/>
        </w:tabs>
        <w:spacing w:before="16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sz w:val="20"/>
          <w:szCs w:val="20"/>
        </w:rPr>
        <w:t>Software Applications Engineer</w:t>
      </w:r>
      <w:r w:rsidRPr="00BD19F4">
        <w:rPr>
          <w:rFonts w:ascii="Times New Roman" w:hAnsi="Times New Roman" w:cs="Times New Roman"/>
          <w:sz w:val="20"/>
          <w:szCs w:val="20"/>
        </w:rPr>
        <w:t xml:space="preserve">  |  Informetric Systems Inc.</w:t>
      </w:r>
      <w:r w:rsidRPr="00BD19F4">
        <w:rPr>
          <w:rFonts w:ascii="Times New Roman" w:hAnsi="Times New Roman" w:cs="Times New Roman"/>
          <w:i/>
          <w:iCs/>
          <w:color w:val="AAAAAA"/>
        </w:rPr>
        <w:tab/>
        <w:t>Feb 2021 – Aug 2022</w:t>
      </w:r>
    </w:p>
    <w:p w14:paraId="02ABEF3E" w14:textId="77777777" w:rsidR="00BD61FE" w:rsidRPr="00BD19F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>Gathered, analysed, and mapped user and process requirements into configurable automation logic for InfoBatch manufacturing systems, driving digital transformation and process optimisation for pharmaceutical clients.</w:t>
      </w:r>
    </w:p>
    <w:p w14:paraId="1905BD98" w14:textId="77777777" w:rsidR="00BD61FE" w:rsidRPr="00BD19F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>Developed, tested, and validated 5 software updates and hotfixes for InfoBatch; managed the software release and product launch of InfoLog, including VM-based test environments, installation packaging (Advanced Installer), and automated test procedures.</w:t>
      </w:r>
    </w:p>
    <w:p w14:paraId="0C47402C" w14:textId="77777777" w:rsidR="00BD61FE" w:rsidRPr="00BD19F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>Provided high-level technical support to resolve complex issues — HTML report formatting, delayed data uploads, printer integration — ensuring system uptime and customer satisfaction.</w:t>
      </w:r>
    </w:p>
    <w:p w14:paraId="24759B32" w14:textId="77777777" w:rsidR="00BD61FE" w:rsidRPr="00BD19F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>Collaborated with software developers, QA, and client engineering teams to align requirements and deliver robust, production-ready solutions.</w:t>
      </w:r>
    </w:p>
    <w:p w14:paraId="4ECFA461" w14:textId="77777777" w:rsidR="00BD61FE" w:rsidRPr="00BD19F4" w:rsidRDefault="00000000">
      <w:pPr>
        <w:tabs>
          <w:tab w:val="right" w:pos="9360"/>
        </w:tabs>
        <w:spacing w:before="16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sz w:val="20"/>
          <w:szCs w:val="20"/>
        </w:rPr>
        <w:t>Pharmaceutical Engineer</w:t>
      </w:r>
      <w:r w:rsidRPr="00BD19F4">
        <w:rPr>
          <w:rFonts w:ascii="Times New Roman" w:hAnsi="Times New Roman" w:cs="Times New Roman"/>
          <w:sz w:val="20"/>
          <w:szCs w:val="20"/>
        </w:rPr>
        <w:t xml:space="preserve">  |  Aphena Pharma Solutions</w:t>
      </w:r>
      <w:r w:rsidRPr="00BD19F4">
        <w:rPr>
          <w:rFonts w:ascii="Times New Roman" w:hAnsi="Times New Roman" w:cs="Times New Roman"/>
          <w:i/>
          <w:iCs/>
          <w:color w:val="AAAAAA"/>
        </w:rPr>
        <w:tab/>
        <w:t>Jan 2020 – Feb 2021</w:t>
      </w:r>
    </w:p>
    <w:p w14:paraId="557A7F1A" w14:textId="77777777" w:rsidR="001D022C" w:rsidRPr="001D022C" w:rsidRDefault="001D022C" w:rsidP="001D022C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D022C">
        <w:rPr>
          <w:rFonts w:ascii="Times New Roman" w:hAnsi="Times New Roman" w:cs="Times New Roman"/>
        </w:rPr>
        <w:t>Authored and executed 30+ validation protocols and reports covering equipment validation (IQ/OQ/PQ) and process validation (PV/PPQ), releasing manufacturing batches and commissioning 8+ automated systems, including blending tanks, labelling machines, water purification units, and serialisation equipment, under FDA cGMP standards.</w:t>
      </w:r>
    </w:p>
    <w:p w14:paraId="576AD94B" w14:textId="77777777" w:rsidR="001D022C" w:rsidRPr="001D022C" w:rsidRDefault="001D022C" w:rsidP="001D022C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D022C">
        <w:rPr>
          <w:rFonts w:ascii="Times New Roman" w:hAnsi="Times New Roman" w:cs="Times New Roman"/>
        </w:rPr>
        <w:t>Designed and optimised 5+ manufacturing and lab-scale processes using engineering design principles and data-driven analysis, improving process efficiency and product consistency.</w:t>
      </w:r>
    </w:p>
    <w:p w14:paraId="391EEBB6" w14:textId="77777777" w:rsidR="001D022C" w:rsidRPr="001D022C" w:rsidRDefault="001D022C" w:rsidP="001D022C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D022C">
        <w:rPr>
          <w:rFonts w:ascii="Times New Roman" w:hAnsi="Times New Roman" w:cs="Times New Roman"/>
        </w:rPr>
        <w:t>Implemented CAPA and preventive maintenance programmes, driving equipment reliability, reduced downtime, and sustained cost efficiency across production operations.</w:t>
      </w:r>
    </w:p>
    <w:p w14:paraId="72457A4F" w14:textId="77777777" w:rsidR="001D022C" w:rsidRPr="001D022C" w:rsidRDefault="001D022C" w:rsidP="001D022C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D022C">
        <w:rPr>
          <w:rFonts w:ascii="Times New Roman" w:hAnsi="Times New Roman" w:cs="Times New Roman"/>
        </w:rPr>
        <w:t>Collaborated with R&amp;D, QA, and manufacturing teams to deliver engineering process improvements, ensuring ongoing compliance with FDA regulatory and technical standards.</w:t>
      </w:r>
    </w:p>
    <w:p w14:paraId="2FF12735" w14:textId="77777777" w:rsidR="00BD61FE" w:rsidRPr="00BD19F4" w:rsidRDefault="00000000">
      <w:pPr>
        <w:spacing w:before="20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color w:val="1F3864"/>
          <w:sz w:val="22"/>
          <w:szCs w:val="22"/>
        </w:rPr>
        <w:t>PROJECTS</w:t>
      </w:r>
    </w:p>
    <w:p w14:paraId="5179E1F0" w14:textId="77777777" w:rsidR="00BD61FE" w:rsidRPr="00BD19F4" w:rsidRDefault="00BD61FE">
      <w:pPr>
        <w:pBdr>
          <w:bottom w:val="single" w:sz="8" w:space="1" w:color="1F3864"/>
        </w:pBdr>
        <w:spacing w:after="60"/>
        <w:rPr>
          <w:rFonts w:ascii="Times New Roman" w:hAnsi="Times New Roman" w:cs="Times New Roman"/>
        </w:rPr>
      </w:pPr>
    </w:p>
    <w:p w14:paraId="4BDD8B2E" w14:textId="77777777" w:rsidR="00BD61FE" w:rsidRPr="00BD19F4" w:rsidRDefault="00000000">
      <w:pPr>
        <w:tabs>
          <w:tab w:val="right" w:pos="9360"/>
        </w:tabs>
        <w:spacing w:before="16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sz w:val="20"/>
          <w:szCs w:val="20"/>
        </w:rPr>
        <w:t>DICOM Conformance Verification of the Data Exchange Platform</w:t>
      </w:r>
      <w:r w:rsidRPr="00BD19F4">
        <w:rPr>
          <w:rFonts w:ascii="Times New Roman" w:hAnsi="Times New Roman" w:cs="Times New Roman"/>
          <w:i/>
          <w:iCs/>
          <w:color w:val="AAAAAA"/>
        </w:rPr>
        <w:tab/>
        <w:t>2024 – Present</w:t>
      </w:r>
    </w:p>
    <w:p w14:paraId="0D313922" w14:textId="77777777" w:rsidR="00BD61FE" w:rsidRPr="00BD19F4" w:rsidRDefault="00000000">
      <w:pPr>
        <w:spacing w:before="2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i/>
          <w:iCs/>
        </w:rPr>
        <w:t>Designed and delivered an end-to-end automated conformance verification pipeline for a healthcare Data Exchange Platform:</w:t>
      </w:r>
    </w:p>
    <w:p w14:paraId="34698387" w14:textId="77777777" w:rsidR="00BD61FE" w:rsidRPr="00BD19F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>Validated DICOM service compliance across four critical healthcare workflows — Modality Worklist (MWL), Modality Performed Procedure Step (MPPS), Radiation Dose Structured Report (RDSR), and DICOM Storage — using the DICOM Validation Toolkit (DVTK).</w:t>
      </w:r>
    </w:p>
    <w:p w14:paraId="4EE79208" w14:textId="77777777" w:rsidR="00BD61FE" w:rsidRPr="00BD19F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>Developed a full-stack web application to orchestrate DVTK validation runs, aggregate conformance results, and surface structured reports, replacing ad hoc manual checks with a repeatable, traceable verification workflow.</w:t>
      </w:r>
    </w:p>
    <w:p w14:paraId="24DA1B65" w14:textId="77777777" w:rsidR="00BD61FE" w:rsidRPr="00BD19F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>Improved auditability and regulatory traceability by consolidating conformance evidence into a single platform, enabling faster identification of protocol deviations across system configurations.</w:t>
      </w:r>
    </w:p>
    <w:p w14:paraId="5E59A70A" w14:textId="3FF54FF8" w:rsidR="00BD61FE" w:rsidRPr="00BD19F4" w:rsidRDefault="00000000">
      <w:pPr>
        <w:tabs>
          <w:tab w:val="right" w:pos="9360"/>
        </w:tabs>
        <w:spacing w:before="16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sz w:val="20"/>
          <w:szCs w:val="20"/>
        </w:rPr>
        <w:lastRenderedPageBreak/>
        <w:t>Workflow-Based Automation of UI Software Testing</w:t>
      </w:r>
      <w:r w:rsidRPr="00BD19F4">
        <w:rPr>
          <w:rFonts w:ascii="Times New Roman" w:hAnsi="Times New Roman" w:cs="Times New Roman"/>
          <w:i/>
          <w:iCs/>
          <w:color w:val="AAAAAA"/>
        </w:rPr>
        <w:tab/>
        <w:t>202</w:t>
      </w:r>
      <w:r w:rsidR="00DA31EA">
        <w:rPr>
          <w:rFonts w:ascii="Times New Roman" w:hAnsi="Times New Roman" w:cs="Times New Roman"/>
          <w:i/>
          <w:iCs/>
          <w:color w:val="AAAAAA"/>
        </w:rPr>
        <w:t>2-2024</w:t>
      </w:r>
    </w:p>
    <w:p w14:paraId="306A1110" w14:textId="77777777" w:rsidR="00BD61FE" w:rsidRPr="00BD19F4" w:rsidRDefault="00000000">
      <w:pPr>
        <w:spacing w:before="2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i/>
          <w:iCs/>
        </w:rPr>
        <w:t>Engineered an automated testing framework for medical imaging software UI, improving safety verification of a compact, low-dose 3D X-ray imaging system (Adaptix):</w:t>
      </w:r>
    </w:p>
    <w:p w14:paraId="701D51E6" w14:textId="77777777" w:rsidR="00BD61FE" w:rsidRPr="00BD19F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>Built a PyWinAuto-based automation framework simulating end-user behaviour at scale, executing image acquisition workflows thousands of times without manual intervention.</w:t>
      </w:r>
    </w:p>
    <w:p w14:paraId="2FDBE283" w14:textId="77777777" w:rsidR="00BD61FE" w:rsidRPr="00BD19F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>Reduced manual testing effort and human error by integrating continuous verification into the software development lifecycle, enabling early detection of regressions and improving software robustness.</w:t>
      </w:r>
    </w:p>
    <w:p w14:paraId="218D7C1B" w14:textId="42E7F54C" w:rsidR="00BD61FE" w:rsidRPr="00BD19F4" w:rsidRDefault="00000000">
      <w:pPr>
        <w:tabs>
          <w:tab w:val="right" w:pos="9360"/>
        </w:tabs>
        <w:spacing w:before="16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sz w:val="20"/>
          <w:szCs w:val="20"/>
        </w:rPr>
        <w:t>InfoBatch Software Upgrade &amp; Validation</w:t>
      </w:r>
      <w:r w:rsidRPr="00BD19F4">
        <w:rPr>
          <w:rFonts w:ascii="Times New Roman" w:hAnsi="Times New Roman" w:cs="Times New Roman"/>
          <w:i/>
          <w:iCs/>
          <w:color w:val="AAAAAA"/>
        </w:rPr>
        <w:tab/>
        <w:t>2021</w:t>
      </w:r>
      <w:r w:rsidR="00C12B2C">
        <w:rPr>
          <w:rFonts w:ascii="Times New Roman" w:hAnsi="Times New Roman" w:cs="Times New Roman"/>
          <w:i/>
          <w:iCs/>
          <w:color w:val="AAAAAA"/>
        </w:rPr>
        <w:t>-2022</w:t>
      </w:r>
    </w:p>
    <w:p w14:paraId="4BDEDA58" w14:textId="77777777" w:rsidR="00BD61FE" w:rsidRPr="00BD19F4" w:rsidRDefault="00000000">
      <w:pPr>
        <w:spacing w:before="2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i/>
          <w:iCs/>
        </w:rPr>
        <w:t>Led end-to-end execution and validation of a multi-site InfoBatch software upgrade programme on AWS cloud infrastructure:</w:t>
      </w:r>
    </w:p>
    <w:p w14:paraId="3F6B4732" w14:textId="77777777" w:rsidR="00BD61FE" w:rsidRPr="00BD19F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>Biogen: Managed a two-site upgrade from v3.0 to v4.0, ensuring continuity of data integrity and system functionality post-migration.</w:t>
      </w:r>
    </w:p>
    <w:p w14:paraId="11973237" w14:textId="77777777" w:rsidR="00BD61FE" w:rsidRPr="00BD19F4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</w:rPr>
        <w:t>RE Mason: Executed a two-site upgrade from v2.0 to v4.0, spanning a broader version delta requiring additional regression validation.</w:t>
      </w:r>
    </w:p>
    <w:p w14:paraId="706E34C8" w14:textId="77777777" w:rsidR="00BD61FE" w:rsidRPr="00BD19F4" w:rsidRDefault="00000000">
      <w:pPr>
        <w:spacing w:before="20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color w:val="1F3864"/>
          <w:sz w:val="22"/>
          <w:szCs w:val="22"/>
        </w:rPr>
        <w:t>SKILLS</w:t>
      </w:r>
    </w:p>
    <w:p w14:paraId="4EEBBD77" w14:textId="77777777" w:rsidR="00BD61FE" w:rsidRPr="00BD19F4" w:rsidRDefault="00BD61FE">
      <w:pPr>
        <w:pBdr>
          <w:bottom w:val="single" w:sz="8" w:space="1" w:color="1F3864"/>
        </w:pBdr>
        <w:spacing w:after="60"/>
        <w:rPr>
          <w:rFonts w:ascii="Times New Roman" w:hAnsi="Times New Roman" w:cs="Times New Roman"/>
        </w:rPr>
      </w:pPr>
    </w:p>
    <w:p w14:paraId="44D04BC8" w14:textId="77777777" w:rsidR="00BD61FE" w:rsidRPr="00BD19F4" w:rsidRDefault="00000000">
      <w:pPr>
        <w:spacing w:before="8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</w:rPr>
        <w:t xml:space="preserve">Engineering &amp; Development:  </w:t>
      </w:r>
      <w:r w:rsidRPr="00BD19F4">
        <w:rPr>
          <w:rFonts w:ascii="Times New Roman" w:hAnsi="Times New Roman" w:cs="Times New Roman"/>
        </w:rPr>
        <w:t>Python, Django, PyTest, PyWinAuto, DVTK, HTML, CSS, Tailwind, JavaScript, Git, MATLAB, Microsoft SQL Server</w:t>
      </w:r>
    </w:p>
    <w:p w14:paraId="05F8116D" w14:textId="77777777" w:rsidR="00BD61FE" w:rsidRPr="00BD19F4" w:rsidRDefault="00000000">
      <w:pPr>
        <w:spacing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</w:rPr>
        <w:t xml:space="preserve">Data &amp; Analysis:  </w:t>
      </w:r>
      <w:r w:rsidRPr="00BD19F4">
        <w:rPr>
          <w:rFonts w:ascii="Times New Roman" w:hAnsi="Times New Roman" w:cs="Times New Roman"/>
        </w:rPr>
        <w:t>Statistical Analysis, Data Mining, Data Management, Reporting &amp; Visualisation, R, Database Management</w:t>
      </w:r>
    </w:p>
    <w:p w14:paraId="18C126F1" w14:textId="77777777" w:rsidR="00BD61FE" w:rsidRPr="00BD19F4" w:rsidRDefault="00000000">
      <w:pPr>
        <w:spacing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</w:rPr>
        <w:t xml:space="preserve">Regulatory &amp; Quality:  </w:t>
      </w:r>
      <w:r w:rsidRPr="00BD19F4">
        <w:rPr>
          <w:rFonts w:ascii="Times New Roman" w:hAnsi="Times New Roman" w:cs="Times New Roman"/>
        </w:rPr>
        <w:t>IEC 62304, FDA cGMP, IQ/OQ/PQ Validation, CAPA, DICOM, Medical Device Software Verification &amp; Validation</w:t>
      </w:r>
    </w:p>
    <w:p w14:paraId="44FFA2B3" w14:textId="77777777" w:rsidR="00BD61FE" w:rsidRPr="00BD19F4" w:rsidRDefault="00000000">
      <w:pPr>
        <w:spacing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</w:rPr>
        <w:t xml:space="preserve">Management &amp; Collaboration:  </w:t>
      </w:r>
      <w:r w:rsidRPr="00BD19F4">
        <w:rPr>
          <w:rFonts w:ascii="Times New Roman" w:hAnsi="Times New Roman" w:cs="Times New Roman"/>
        </w:rPr>
        <w:t>Project Management (PMP), Jira, Process Improvement, Product Requirement Management, Cross-functional Team Leadership</w:t>
      </w:r>
    </w:p>
    <w:p w14:paraId="1E117AE1" w14:textId="77777777" w:rsidR="00BD61FE" w:rsidRPr="00BD19F4" w:rsidRDefault="00000000">
      <w:pPr>
        <w:spacing w:before="20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color w:val="1F3864"/>
          <w:sz w:val="22"/>
          <w:szCs w:val="22"/>
        </w:rPr>
        <w:t>EDUCATION</w:t>
      </w:r>
    </w:p>
    <w:p w14:paraId="1FA3D904" w14:textId="77777777" w:rsidR="00BD61FE" w:rsidRPr="00BD19F4" w:rsidRDefault="00BD61FE">
      <w:pPr>
        <w:pBdr>
          <w:bottom w:val="single" w:sz="8" w:space="1" w:color="1F3864"/>
        </w:pBdr>
        <w:spacing w:after="60"/>
        <w:rPr>
          <w:rFonts w:ascii="Times New Roman" w:hAnsi="Times New Roman" w:cs="Times New Roman"/>
        </w:rPr>
      </w:pPr>
    </w:p>
    <w:p w14:paraId="6BC928AC" w14:textId="77777777" w:rsidR="00BD61FE" w:rsidRPr="00BD19F4" w:rsidRDefault="00000000">
      <w:pPr>
        <w:tabs>
          <w:tab w:val="right" w:pos="9360"/>
        </w:tabs>
        <w:spacing w:before="16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sz w:val="20"/>
          <w:szCs w:val="20"/>
        </w:rPr>
        <w:t>M.S. Biomedical Engineering</w:t>
      </w:r>
      <w:r w:rsidRPr="00BD19F4">
        <w:rPr>
          <w:rFonts w:ascii="Times New Roman" w:hAnsi="Times New Roman" w:cs="Times New Roman"/>
          <w:sz w:val="20"/>
          <w:szCs w:val="20"/>
        </w:rPr>
        <w:t xml:space="preserve">  |  Johns Hopkins University, Whiting School of Engineering</w:t>
      </w:r>
      <w:r w:rsidRPr="00BD19F4">
        <w:rPr>
          <w:rFonts w:ascii="Times New Roman" w:hAnsi="Times New Roman" w:cs="Times New Roman"/>
          <w:i/>
          <w:iCs/>
          <w:color w:val="AAAAAA"/>
        </w:rPr>
        <w:tab/>
        <w:t>Dec 2019</w:t>
      </w:r>
    </w:p>
    <w:p w14:paraId="1F2A2D7F" w14:textId="77777777" w:rsidR="00BD61FE" w:rsidRPr="00BD19F4" w:rsidRDefault="00000000">
      <w:pPr>
        <w:spacing w:before="2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i/>
          <w:iCs/>
        </w:rPr>
        <w:t>Thesis: The Use of 3D-Printed Phantoms for Evaluating CT Image Quality</w:t>
      </w:r>
    </w:p>
    <w:p w14:paraId="302020E7" w14:textId="77777777" w:rsidR="00BD61FE" w:rsidRPr="00BD19F4" w:rsidRDefault="00000000">
      <w:pPr>
        <w:tabs>
          <w:tab w:val="right" w:pos="9360"/>
        </w:tabs>
        <w:spacing w:before="16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sz w:val="20"/>
          <w:szCs w:val="20"/>
        </w:rPr>
        <w:t>B.S. Biomedical Engineering (Highest Honors)</w:t>
      </w:r>
      <w:r w:rsidRPr="00BD19F4">
        <w:rPr>
          <w:rFonts w:ascii="Times New Roman" w:hAnsi="Times New Roman" w:cs="Times New Roman"/>
          <w:sz w:val="20"/>
          <w:szCs w:val="20"/>
        </w:rPr>
        <w:t xml:space="preserve">  |  Georgia Institute of Technology</w:t>
      </w:r>
      <w:r w:rsidRPr="00BD19F4">
        <w:rPr>
          <w:rFonts w:ascii="Times New Roman" w:hAnsi="Times New Roman" w:cs="Times New Roman"/>
          <w:i/>
          <w:iCs/>
          <w:color w:val="AAAAAA"/>
        </w:rPr>
        <w:tab/>
        <w:t>Dec 2016</w:t>
      </w:r>
    </w:p>
    <w:p w14:paraId="5B9B077F" w14:textId="77777777" w:rsidR="00BD61FE" w:rsidRPr="00BD19F4" w:rsidRDefault="00000000">
      <w:pPr>
        <w:spacing w:before="2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i/>
          <w:iCs/>
        </w:rPr>
        <w:t>Thesis: The Use of Implanted Intramuscular FES System for Ameliorating Foot Drop During Locomotion</w:t>
      </w:r>
    </w:p>
    <w:p w14:paraId="657B7B36" w14:textId="77777777" w:rsidR="00BD61FE" w:rsidRPr="00BD19F4" w:rsidRDefault="00000000">
      <w:pPr>
        <w:spacing w:before="20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color w:val="1F3864"/>
          <w:sz w:val="22"/>
          <w:szCs w:val="22"/>
        </w:rPr>
        <w:t>PROFESSIONAL CERTIFICATIONS</w:t>
      </w:r>
    </w:p>
    <w:p w14:paraId="4D32ABEB" w14:textId="77777777" w:rsidR="00BD61FE" w:rsidRPr="00BD19F4" w:rsidRDefault="00BD61FE">
      <w:pPr>
        <w:pBdr>
          <w:bottom w:val="single" w:sz="8" w:space="1" w:color="1F3864"/>
        </w:pBdr>
        <w:spacing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0"/>
        <w:gridCol w:w="3770"/>
        <w:gridCol w:w="1000"/>
      </w:tblGrid>
      <w:tr w:rsidR="00BD61FE" w:rsidRPr="00BD19F4" w14:paraId="3C7918AD" w14:textId="77777777" w:rsidTr="006179C8">
        <w:tc>
          <w:tcPr>
            <w:tcW w:w="459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BFA4664" w14:textId="77777777" w:rsidR="00BD61FE" w:rsidRPr="00BD19F4" w:rsidRDefault="00000000">
            <w:pPr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b/>
                <w:bCs/>
              </w:rPr>
              <w:t>ISTQB Certified Test Automation Engineer (CTAL-TAE)</w:t>
            </w:r>
          </w:p>
        </w:tc>
        <w:tc>
          <w:tcPr>
            <w:tcW w:w="377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B3302" w14:textId="77777777" w:rsidR="00BD61FE" w:rsidRPr="00BD19F4" w:rsidRDefault="00000000">
            <w:pPr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sz w:val="16"/>
                <w:szCs w:val="16"/>
              </w:rPr>
              <w:t>BCS / Chartered Institute for IT</w:t>
            </w:r>
          </w:p>
        </w:tc>
        <w:tc>
          <w:tcPr>
            <w:tcW w:w="100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A90B4E9" w14:textId="77777777" w:rsidR="00BD61FE" w:rsidRPr="00BD19F4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color w:val="AAAAAA"/>
                <w:sz w:val="16"/>
                <w:szCs w:val="16"/>
              </w:rPr>
              <w:t>May 2025</w:t>
            </w:r>
          </w:p>
        </w:tc>
      </w:tr>
      <w:tr w:rsidR="00BD61FE" w:rsidRPr="00BD19F4" w14:paraId="3576BD14" w14:textId="77777777" w:rsidTr="006179C8">
        <w:tc>
          <w:tcPr>
            <w:tcW w:w="459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CB46A03" w14:textId="77777777" w:rsidR="00BD61FE" w:rsidRPr="00BD19F4" w:rsidRDefault="00000000">
            <w:pPr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b/>
                <w:bCs/>
              </w:rPr>
              <w:t>Project Management Professional (PMP)</w:t>
            </w:r>
          </w:p>
        </w:tc>
        <w:tc>
          <w:tcPr>
            <w:tcW w:w="377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39B4F" w14:textId="77777777" w:rsidR="00BD61FE" w:rsidRPr="00BD19F4" w:rsidRDefault="00000000">
            <w:pPr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sz w:val="16"/>
                <w:szCs w:val="16"/>
              </w:rPr>
              <w:t>Project Management Institute (PMI)</w:t>
            </w:r>
          </w:p>
        </w:tc>
        <w:tc>
          <w:tcPr>
            <w:tcW w:w="100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279CB3E" w14:textId="77777777" w:rsidR="00BD61FE" w:rsidRPr="00BD19F4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color w:val="AAAAAA"/>
                <w:sz w:val="16"/>
                <w:szCs w:val="16"/>
              </w:rPr>
              <w:t>Feb 2025</w:t>
            </w:r>
          </w:p>
        </w:tc>
      </w:tr>
      <w:tr w:rsidR="00BD61FE" w:rsidRPr="00BD19F4" w14:paraId="2C2C9A13" w14:textId="77777777" w:rsidTr="006179C8">
        <w:tc>
          <w:tcPr>
            <w:tcW w:w="459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74068EE" w14:textId="77777777" w:rsidR="00BD61FE" w:rsidRPr="00BD19F4" w:rsidRDefault="00000000">
            <w:pPr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b/>
                <w:bCs/>
              </w:rPr>
              <w:t>Cloud Web Development Bootcamp</w:t>
            </w:r>
          </w:p>
        </w:tc>
        <w:tc>
          <w:tcPr>
            <w:tcW w:w="377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642EE" w14:textId="77777777" w:rsidR="00BD61FE" w:rsidRPr="00BD19F4" w:rsidRDefault="00000000">
            <w:pPr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sz w:val="16"/>
                <w:szCs w:val="16"/>
              </w:rPr>
              <w:t>HyperionDev</w:t>
            </w:r>
          </w:p>
        </w:tc>
        <w:tc>
          <w:tcPr>
            <w:tcW w:w="100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442A7D0" w14:textId="77777777" w:rsidR="00BD61FE" w:rsidRPr="00BD19F4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color w:val="AAAAAA"/>
                <w:sz w:val="16"/>
                <w:szCs w:val="16"/>
              </w:rPr>
              <w:t>Dec 2024</w:t>
            </w:r>
          </w:p>
        </w:tc>
      </w:tr>
      <w:tr w:rsidR="00BD61FE" w:rsidRPr="00BD19F4" w14:paraId="5CEF0FD3" w14:textId="77777777" w:rsidTr="006179C8">
        <w:tc>
          <w:tcPr>
            <w:tcW w:w="459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61F97A1" w14:textId="77777777" w:rsidR="00BD61FE" w:rsidRPr="00BD19F4" w:rsidRDefault="00000000">
            <w:pPr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b/>
                <w:bCs/>
              </w:rPr>
              <w:t>ISTQB Certified Foundation Level 4.0</w:t>
            </w:r>
          </w:p>
        </w:tc>
        <w:tc>
          <w:tcPr>
            <w:tcW w:w="377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8D554" w14:textId="77777777" w:rsidR="00BD61FE" w:rsidRPr="00BD19F4" w:rsidRDefault="00000000">
            <w:pPr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sz w:val="16"/>
                <w:szCs w:val="16"/>
              </w:rPr>
              <w:t>BCS / Chartered Institute for IT</w:t>
            </w:r>
          </w:p>
        </w:tc>
        <w:tc>
          <w:tcPr>
            <w:tcW w:w="100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EECC92F" w14:textId="77777777" w:rsidR="00BD61FE" w:rsidRPr="00BD19F4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color w:val="AAAAAA"/>
                <w:sz w:val="16"/>
                <w:szCs w:val="16"/>
              </w:rPr>
              <w:t>Nov 2024</w:t>
            </w:r>
          </w:p>
        </w:tc>
      </w:tr>
      <w:tr w:rsidR="00BD61FE" w:rsidRPr="00BD19F4" w14:paraId="5EF46DA6" w14:textId="77777777" w:rsidTr="006179C8">
        <w:tc>
          <w:tcPr>
            <w:tcW w:w="459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A3F0650" w14:textId="77777777" w:rsidR="00BD61FE" w:rsidRPr="00BD19F4" w:rsidRDefault="00000000">
            <w:pPr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b/>
                <w:bCs/>
              </w:rPr>
              <w:t>Engineer-In-Training (EIT) — Chemical Engineering</w:t>
            </w:r>
          </w:p>
        </w:tc>
        <w:tc>
          <w:tcPr>
            <w:tcW w:w="377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22426" w14:textId="77777777" w:rsidR="00BD61FE" w:rsidRPr="00BD19F4" w:rsidRDefault="00000000">
            <w:pPr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sz w:val="16"/>
                <w:szCs w:val="16"/>
              </w:rPr>
              <w:t>Maryland State Board for Professional Engineers</w:t>
            </w:r>
          </w:p>
        </w:tc>
        <w:tc>
          <w:tcPr>
            <w:tcW w:w="100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4918DAA" w14:textId="77777777" w:rsidR="00BD61FE" w:rsidRPr="00BD19F4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color w:val="AAAAAA"/>
                <w:sz w:val="16"/>
                <w:szCs w:val="16"/>
              </w:rPr>
              <w:t>Aug 2021</w:t>
            </w:r>
          </w:p>
        </w:tc>
      </w:tr>
      <w:tr w:rsidR="00BD61FE" w:rsidRPr="00BD19F4" w14:paraId="10B1334A" w14:textId="77777777" w:rsidTr="006179C8">
        <w:tc>
          <w:tcPr>
            <w:tcW w:w="459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21F70AA" w14:textId="77777777" w:rsidR="00BD61FE" w:rsidRPr="00BD19F4" w:rsidRDefault="00000000">
            <w:pPr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b/>
                <w:bCs/>
              </w:rPr>
              <w:t>Certified Six Sigma Yellow Belt (CSSYB)</w:t>
            </w:r>
          </w:p>
        </w:tc>
        <w:tc>
          <w:tcPr>
            <w:tcW w:w="377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21128" w14:textId="77777777" w:rsidR="00BD61FE" w:rsidRPr="00BD19F4" w:rsidRDefault="00000000">
            <w:pPr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sz w:val="16"/>
                <w:szCs w:val="16"/>
              </w:rPr>
              <w:t>American Society for Quality (ASQ)</w:t>
            </w:r>
          </w:p>
        </w:tc>
        <w:tc>
          <w:tcPr>
            <w:tcW w:w="100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AC91ED8" w14:textId="77777777" w:rsidR="00BD61FE" w:rsidRPr="00BD19F4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BD19F4">
              <w:rPr>
                <w:rFonts w:ascii="Times New Roman" w:hAnsi="Times New Roman" w:cs="Times New Roman"/>
                <w:color w:val="AAAAAA"/>
                <w:sz w:val="16"/>
                <w:szCs w:val="16"/>
              </w:rPr>
              <w:t>Sep 2020</w:t>
            </w:r>
          </w:p>
        </w:tc>
      </w:tr>
    </w:tbl>
    <w:p w14:paraId="79096A3B" w14:textId="77777777" w:rsidR="00BD61FE" w:rsidRPr="00BD19F4" w:rsidRDefault="00000000">
      <w:pPr>
        <w:spacing w:before="20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color w:val="1F3864"/>
          <w:sz w:val="22"/>
          <w:szCs w:val="22"/>
        </w:rPr>
        <w:t>PUBLICATIONS &amp; CONFERENCES</w:t>
      </w:r>
    </w:p>
    <w:p w14:paraId="793D5D28" w14:textId="77777777" w:rsidR="00BD61FE" w:rsidRPr="00BD19F4" w:rsidRDefault="00BD61FE">
      <w:pPr>
        <w:pBdr>
          <w:bottom w:val="single" w:sz="8" w:space="1" w:color="1F3864"/>
        </w:pBdr>
        <w:spacing w:after="60"/>
        <w:rPr>
          <w:rFonts w:ascii="Times New Roman" w:hAnsi="Times New Roman" w:cs="Times New Roman"/>
        </w:rPr>
      </w:pPr>
    </w:p>
    <w:p w14:paraId="422BADF5" w14:textId="77777777" w:rsidR="00BD61FE" w:rsidRPr="00BD19F4" w:rsidRDefault="00000000">
      <w:pPr>
        <w:spacing w:before="12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i/>
          <w:iCs/>
          <w:color w:val="2E5FA3"/>
        </w:rPr>
        <w:t>Peer-Reviewed Journal &amp; Conference Papers</w:t>
      </w:r>
    </w:p>
    <w:p w14:paraId="20BD7589" w14:textId="77777777" w:rsidR="00BD61FE" w:rsidRPr="00BD19F4" w:rsidRDefault="00000000">
      <w:pPr>
        <w:spacing w:before="60" w:after="40"/>
        <w:ind w:left="540" w:hanging="36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color w:val="2E5FA3"/>
          <w:sz w:val="17"/>
          <w:szCs w:val="17"/>
        </w:rPr>
        <w:t xml:space="preserve">[1]  </w:t>
      </w:r>
      <w:r w:rsidRPr="00BD19F4">
        <w:rPr>
          <w:rFonts w:ascii="Times New Roman" w:hAnsi="Times New Roman" w:cs="Times New Roman"/>
          <w:sz w:val="17"/>
          <w:szCs w:val="17"/>
        </w:rPr>
        <w:t xml:space="preserve">Shi, H., Woods, D., Egan, C., &amp; Wilson, A. (2026, May). Building scalable and automated verification tools for healthcare imaging systems. </w:t>
      </w:r>
      <w:r w:rsidRPr="00BD19F4">
        <w:rPr>
          <w:rFonts w:ascii="Times New Roman" w:hAnsi="Times New Roman" w:cs="Times New Roman"/>
          <w:i/>
          <w:iCs/>
          <w:sz w:val="17"/>
          <w:szCs w:val="17"/>
        </w:rPr>
        <w:t>Medical Informatics Europe (MIE 2026)</w:t>
      </w:r>
      <w:r w:rsidRPr="00BD19F4">
        <w:rPr>
          <w:rFonts w:ascii="Times New Roman" w:hAnsi="Times New Roman" w:cs="Times New Roman"/>
          <w:sz w:val="17"/>
          <w:szCs w:val="17"/>
        </w:rPr>
        <w:t xml:space="preserve">, Genova, Italy. </w:t>
      </w:r>
      <w:hyperlink r:id="rId9" w:history="1">
        <w:r w:rsidR="00BD61FE" w:rsidRPr="00BD19F4">
          <w:rPr>
            <w:rFonts w:ascii="Times New Roman" w:hAnsi="Times New Roman" w:cs="Times New Roman"/>
            <w:color w:val="2E5FA3"/>
            <w:sz w:val="17"/>
            <w:szCs w:val="17"/>
            <w:u w:val="single"/>
          </w:rPr>
          <w:t>PubMed</w:t>
        </w:r>
      </w:hyperlink>
    </w:p>
    <w:p w14:paraId="1F52C0F8" w14:textId="77777777" w:rsidR="00BD61FE" w:rsidRPr="00BD19F4" w:rsidRDefault="00000000">
      <w:pPr>
        <w:spacing w:before="40" w:after="40"/>
        <w:ind w:left="540" w:hanging="36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color w:val="2E5FA3"/>
          <w:sz w:val="17"/>
          <w:szCs w:val="17"/>
        </w:rPr>
        <w:t xml:space="preserve">[2]  </w:t>
      </w:r>
      <w:r w:rsidRPr="00BD19F4">
        <w:rPr>
          <w:rFonts w:ascii="Times New Roman" w:hAnsi="Times New Roman" w:cs="Times New Roman"/>
          <w:sz w:val="17"/>
          <w:szCs w:val="17"/>
        </w:rPr>
        <w:t xml:space="preserve">Shi, H., Gang, G., Li, J., Liapi, E., Abbey, C., &amp; Stayman, J. W. (2020). Performance assessment of texture reproduction in high-resolution CT. </w:t>
      </w:r>
      <w:r w:rsidRPr="00BD19F4">
        <w:rPr>
          <w:rFonts w:ascii="Times New Roman" w:hAnsi="Times New Roman" w:cs="Times New Roman"/>
          <w:i/>
          <w:iCs/>
          <w:sz w:val="17"/>
          <w:szCs w:val="17"/>
        </w:rPr>
        <w:t>Proceedings of SPIE Medical Imaging</w:t>
      </w:r>
      <w:r w:rsidRPr="00BD19F4">
        <w:rPr>
          <w:rFonts w:ascii="Times New Roman" w:hAnsi="Times New Roman" w:cs="Times New Roman"/>
          <w:sz w:val="17"/>
          <w:szCs w:val="17"/>
        </w:rPr>
        <w:t xml:space="preserve">, Vol. 11316. </w:t>
      </w:r>
      <w:hyperlink r:id="rId10" w:history="1">
        <w:r w:rsidR="00BD61FE" w:rsidRPr="00BD19F4">
          <w:rPr>
            <w:rFonts w:ascii="Times New Roman" w:hAnsi="Times New Roman" w:cs="Times New Roman"/>
            <w:color w:val="2E5FA3"/>
            <w:sz w:val="17"/>
            <w:szCs w:val="17"/>
            <w:u w:val="single"/>
          </w:rPr>
          <w:t>PMC</w:t>
        </w:r>
      </w:hyperlink>
    </w:p>
    <w:p w14:paraId="394C3594" w14:textId="6CFB56D8" w:rsidR="00307F72" w:rsidRPr="007E045E" w:rsidRDefault="00000000" w:rsidP="007E045E">
      <w:pPr>
        <w:spacing w:before="40" w:after="40"/>
        <w:ind w:left="540" w:hanging="36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color w:val="2E5FA3"/>
          <w:sz w:val="17"/>
          <w:szCs w:val="17"/>
        </w:rPr>
        <w:t xml:space="preserve">[3]  </w:t>
      </w:r>
      <w:r w:rsidRPr="00BD19F4">
        <w:rPr>
          <w:rFonts w:ascii="Times New Roman" w:hAnsi="Times New Roman" w:cs="Times New Roman"/>
          <w:sz w:val="17"/>
          <w:szCs w:val="17"/>
        </w:rPr>
        <w:t xml:space="preserve">Shi, H., Lyle, M., Turtill, C., &amp; Nichols, R. (2017). Positive force feedback may ameliorate muscle weakness. </w:t>
      </w:r>
      <w:r w:rsidRPr="00BD19F4">
        <w:rPr>
          <w:rFonts w:ascii="Times New Roman" w:hAnsi="Times New Roman" w:cs="Times New Roman"/>
          <w:i/>
          <w:iCs/>
          <w:sz w:val="17"/>
          <w:szCs w:val="17"/>
        </w:rPr>
        <w:t>Society for Neuroscience 47th Annual Meeting (SfN 2017)</w:t>
      </w:r>
      <w:r w:rsidRPr="00BD19F4">
        <w:rPr>
          <w:rFonts w:ascii="Times New Roman" w:hAnsi="Times New Roman" w:cs="Times New Roman"/>
          <w:sz w:val="17"/>
          <w:szCs w:val="17"/>
        </w:rPr>
        <w:t xml:space="preserve">, Washington, D.C. </w:t>
      </w:r>
      <w:hyperlink r:id="rId11" w:anchor="!/4376/presentation/10884" w:history="1">
        <w:r w:rsidR="00307F72" w:rsidRPr="00BD19F4">
          <w:rPr>
            <w:rFonts w:ascii="Times New Roman" w:hAnsi="Times New Roman" w:cs="Times New Roman"/>
            <w:color w:val="2E5FA3"/>
            <w:sz w:val="17"/>
            <w:szCs w:val="17"/>
            <w:u w:val="single"/>
          </w:rPr>
          <w:t>Abstract</w:t>
        </w:r>
      </w:hyperlink>
    </w:p>
    <w:p w14:paraId="5419EC73" w14:textId="6D64EB76" w:rsidR="00BD61FE" w:rsidRPr="00BD19F4" w:rsidRDefault="00000000">
      <w:pPr>
        <w:spacing w:before="12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i/>
          <w:iCs/>
          <w:color w:val="2E5FA3"/>
        </w:rPr>
        <w:t>Invited Talks &amp; Conference Presentations</w:t>
      </w:r>
    </w:p>
    <w:p w14:paraId="0190DD9C" w14:textId="77777777" w:rsidR="00BD61FE" w:rsidRPr="00BD19F4" w:rsidRDefault="00000000">
      <w:pPr>
        <w:spacing w:before="60" w:after="40"/>
        <w:ind w:left="540" w:hanging="36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color w:val="2E5FA3"/>
          <w:sz w:val="17"/>
          <w:szCs w:val="17"/>
        </w:rPr>
        <w:t xml:space="preserve">[4]  </w:t>
      </w:r>
      <w:r w:rsidRPr="00BD19F4">
        <w:rPr>
          <w:rFonts w:ascii="Times New Roman" w:hAnsi="Times New Roman" w:cs="Times New Roman"/>
          <w:sz w:val="17"/>
          <w:szCs w:val="17"/>
        </w:rPr>
        <w:t xml:space="preserve">Shi, H. (2025, March). The ultimate Swiss army knife of UI software testing: Accelerating workflow-based automation [Conference talk]. </w:t>
      </w:r>
      <w:r w:rsidRPr="00BD19F4">
        <w:rPr>
          <w:rFonts w:ascii="Times New Roman" w:hAnsi="Times New Roman" w:cs="Times New Roman"/>
          <w:i/>
          <w:iCs/>
          <w:sz w:val="17"/>
          <w:szCs w:val="17"/>
        </w:rPr>
        <w:t>Selenium Conference 2025</w:t>
      </w:r>
      <w:r w:rsidRPr="00BD19F4">
        <w:rPr>
          <w:rFonts w:ascii="Times New Roman" w:hAnsi="Times New Roman" w:cs="Times New Roman"/>
          <w:sz w:val="17"/>
          <w:szCs w:val="17"/>
        </w:rPr>
        <w:t xml:space="preserve">, Valencia, Spain. </w:t>
      </w:r>
      <w:hyperlink r:id="rId12" w:history="1">
        <w:r w:rsidR="00BD61FE" w:rsidRPr="00BD19F4">
          <w:rPr>
            <w:rFonts w:ascii="Times New Roman" w:hAnsi="Times New Roman" w:cs="Times New Roman"/>
            <w:color w:val="2E5FA3"/>
            <w:sz w:val="17"/>
            <w:szCs w:val="17"/>
            <w:u w:val="single"/>
          </w:rPr>
          <w:t>Recording</w:t>
        </w:r>
      </w:hyperlink>
    </w:p>
    <w:p w14:paraId="2D925761" w14:textId="77777777" w:rsidR="00BD61FE" w:rsidRPr="00BD19F4" w:rsidRDefault="00000000">
      <w:pPr>
        <w:spacing w:before="40" w:after="40"/>
        <w:ind w:left="540" w:hanging="36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color w:val="2E5FA3"/>
          <w:sz w:val="17"/>
          <w:szCs w:val="17"/>
        </w:rPr>
        <w:lastRenderedPageBreak/>
        <w:t xml:space="preserve">[5]  </w:t>
      </w:r>
      <w:r w:rsidRPr="00BD19F4">
        <w:rPr>
          <w:rFonts w:ascii="Times New Roman" w:hAnsi="Times New Roman" w:cs="Times New Roman"/>
          <w:sz w:val="17"/>
          <w:szCs w:val="17"/>
        </w:rPr>
        <w:t xml:space="preserve">Shi, H. (2024, July). Presenting a workflow of automating UI software testing and reviewing a commercial case study [Conference presentation]. </w:t>
      </w:r>
      <w:r w:rsidRPr="00BD19F4">
        <w:rPr>
          <w:rFonts w:ascii="Times New Roman" w:hAnsi="Times New Roman" w:cs="Times New Roman"/>
          <w:i/>
          <w:iCs/>
          <w:sz w:val="17"/>
          <w:szCs w:val="17"/>
        </w:rPr>
        <w:t>RSLondon Southeast 2024</w:t>
      </w:r>
      <w:r w:rsidRPr="00BD19F4">
        <w:rPr>
          <w:rFonts w:ascii="Times New Roman" w:hAnsi="Times New Roman" w:cs="Times New Roman"/>
          <w:sz w:val="17"/>
          <w:szCs w:val="17"/>
        </w:rPr>
        <w:t xml:space="preserve">, Imperial College London. </w:t>
      </w:r>
      <w:hyperlink r:id="rId13" w:anchor="p2" w:history="1">
        <w:r w:rsidR="00BD61FE" w:rsidRPr="00BD19F4">
          <w:rPr>
            <w:rFonts w:ascii="Times New Roman" w:hAnsi="Times New Roman" w:cs="Times New Roman"/>
            <w:color w:val="2E5FA3"/>
            <w:sz w:val="17"/>
            <w:szCs w:val="17"/>
            <w:u w:val="single"/>
          </w:rPr>
          <w:t>Abstract</w:t>
        </w:r>
      </w:hyperlink>
    </w:p>
    <w:p w14:paraId="622EF66F" w14:textId="77777777" w:rsidR="00BD61FE" w:rsidRPr="00BD19F4" w:rsidRDefault="00000000">
      <w:pPr>
        <w:spacing w:before="120" w:after="4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i/>
          <w:iCs/>
          <w:color w:val="2E5FA3"/>
        </w:rPr>
        <w:t>Theses</w:t>
      </w:r>
    </w:p>
    <w:p w14:paraId="3EB0EFA1" w14:textId="77777777" w:rsidR="00BD61FE" w:rsidRPr="00BD19F4" w:rsidRDefault="00000000">
      <w:pPr>
        <w:spacing w:before="60" w:after="40"/>
        <w:ind w:left="540" w:hanging="36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color w:val="2E5FA3"/>
          <w:sz w:val="17"/>
          <w:szCs w:val="17"/>
        </w:rPr>
        <w:t xml:space="preserve">[6]  </w:t>
      </w:r>
      <w:r w:rsidRPr="00BD19F4">
        <w:rPr>
          <w:rFonts w:ascii="Times New Roman" w:hAnsi="Times New Roman" w:cs="Times New Roman"/>
          <w:sz w:val="17"/>
          <w:szCs w:val="17"/>
        </w:rPr>
        <w:t xml:space="preserve">Shi, H. (2020). </w:t>
      </w:r>
      <w:r w:rsidRPr="00BD19F4">
        <w:rPr>
          <w:rFonts w:ascii="Times New Roman" w:hAnsi="Times New Roman" w:cs="Times New Roman"/>
          <w:i/>
          <w:iCs/>
          <w:sz w:val="17"/>
          <w:szCs w:val="17"/>
        </w:rPr>
        <w:t>The use of 3D-printed phantoms for evaluating CT image quality</w:t>
      </w:r>
      <w:r w:rsidRPr="00BD19F4">
        <w:rPr>
          <w:rFonts w:ascii="Times New Roman" w:hAnsi="Times New Roman" w:cs="Times New Roman"/>
          <w:sz w:val="17"/>
          <w:szCs w:val="17"/>
        </w:rPr>
        <w:t xml:space="preserve"> [Master’s thesis, Johns Hopkins University]. JScholarship. </w:t>
      </w:r>
      <w:hyperlink r:id="rId14" w:history="1">
        <w:r w:rsidR="00BD61FE" w:rsidRPr="00BD19F4">
          <w:rPr>
            <w:rFonts w:ascii="Times New Roman" w:hAnsi="Times New Roman" w:cs="Times New Roman"/>
            <w:color w:val="2E5FA3"/>
            <w:sz w:val="17"/>
            <w:szCs w:val="17"/>
            <w:u w:val="single"/>
          </w:rPr>
          <w:t>Repository</w:t>
        </w:r>
      </w:hyperlink>
    </w:p>
    <w:p w14:paraId="24E5D9D8" w14:textId="77777777" w:rsidR="00BD61FE" w:rsidRPr="00BD19F4" w:rsidRDefault="00000000">
      <w:pPr>
        <w:spacing w:before="40" w:after="40"/>
        <w:ind w:left="540" w:hanging="360"/>
        <w:rPr>
          <w:rFonts w:ascii="Times New Roman" w:hAnsi="Times New Roman" w:cs="Times New Roman"/>
        </w:rPr>
      </w:pPr>
      <w:r w:rsidRPr="00BD19F4">
        <w:rPr>
          <w:rFonts w:ascii="Times New Roman" w:hAnsi="Times New Roman" w:cs="Times New Roman"/>
          <w:b/>
          <w:bCs/>
          <w:color w:val="2E5FA3"/>
          <w:sz w:val="17"/>
          <w:szCs w:val="17"/>
        </w:rPr>
        <w:t xml:space="preserve">[7]  </w:t>
      </w:r>
      <w:r w:rsidRPr="00BD19F4">
        <w:rPr>
          <w:rFonts w:ascii="Times New Roman" w:hAnsi="Times New Roman" w:cs="Times New Roman"/>
          <w:sz w:val="17"/>
          <w:szCs w:val="17"/>
        </w:rPr>
        <w:t xml:space="preserve">Shi, H. (2017). </w:t>
      </w:r>
      <w:r w:rsidRPr="00BD19F4">
        <w:rPr>
          <w:rFonts w:ascii="Times New Roman" w:hAnsi="Times New Roman" w:cs="Times New Roman"/>
          <w:i/>
          <w:iCs/>
          <w:sz w:val="17"/>
          <w:szCs w:val="17"/>
        </w:rPr>
        <w:t>The use of implanted intramuscular FES system for ameliorating foot drop during locomotion</w:t>
      </w:r>
      <w:r w:rsidRPr="00BD19F4">
        <w:rPr>
          <w:rFonts w:ascii="Times New Roman" w:hAnsi="Times New Roman" w:cs="Times New Roman"/>
          <w:sz w:val="17"/>
          <w:szCs w:val="17"/>
        </w:rPr>
        <w:t xml:space="preserve"> [Undergraduate thesis, Georgia Institute of Technology]. Georgia Tech Repository. </w:t>
      </w:r>
      <w:hyperlink r:id="rId15" w:history="1">
        <w:r w:rsidR="00BD61FE" w:rsidRPr="00BD19F4">
          <w:rPr>
            <w:rFonts w:ascii="Times New Roman" w:hAnsi="Times New Roman" w:cs="Times New Roman"/>
            <w:color w:val="2E5FA3"/>
            <w:sz w:val="17"/>
            <w:szCs w:val="17"/>
            <w:u w:val="single"/>
          </w:rPr>
          <w:t>Repository</w:t>
        </w:r>
      </w:hyperlink>
    </w:p>
    <w:sectPr w:rsidR="00BD61FE" w:rsidRPr="00BD19F4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B17C0"/>
    <w:multiLevelType w:val="hybridMultilevel"/>
    <w:tmpl w:val="91DC0BD6"/>
    <w:lvl w:ilvl="0" w:tplc="85B60160">
      <w:start w:val="1"/>
      <w:numFmt w:val="bullet"/>
      <w:lvlText w:val="•"/>
      <w:lvlJc w:val="left"/>
      <w:pPr>
        <w:ind w:left="540" w:hanging="300"/>
      </w:pPr>
    </w:lvl>
    <w:lvl w:ilvl="1" w:tplc="1AD23694">
      <w:numFmt w:val="decimal"/>
      <w:lvlText w:val=""/>
      <w:lvlJc w:val="left"/>
    </w:lvl>
    <w:lvl w:ilvl="2" w:tplc="5D864ECA">
      <w:numFmt w:val="decimal"/>
      <w:lvlText w:val=""/>
      <w:lvlJc w:val="left"/>
    </w:lvl>
    <w:lvl w:ilvl="3" w:tplc="12604B18">
      <w:numFmt w:val="decimal"/>
      <w:lvlText w:val=""/>
      <w:lvlJc w:val="left"/>
    </w:lvl>
    <w:lvl w:ilvl="4" w:tplc="49B8682C">
      <w:numFmt w:val="decimal"/>
      <w:lvlText w:val=""/>
      <w:lvlJc w:val="left"/>
    </w:lvl>
    <w:lvl w:ilvl="5" w:tplc="F64C720C">
      <w:numFmt w:val="decimal"/>
      <w:lvlText w:val=""/>
      <w:lvlJc w:val="left"/>
    </w:lvl>
    <w:lvl w:ilvl="6" w:tplc="B2BA1E60">
      <w:numFmt w:val="decimal"/>
      <w:lvlText w:val=""/>
      <w:lvlJc w:val="left"/>
    </w:lvl>
    <w:lvl w:ilvl="7" w:tplc="88FEE7B2">
      <w:numFmt w:val="decimal"/>
      <w:lvlText w:val=""/>
      <w:lvlJc w:val="left"/>
    </w:lvl>
    <w:lvl w:ilvl="8" w:tplc="484E4FEC">
      <w:numFmt w:val="decimal"/>
      <w:lvlText w:val=""/>
      <w:lvlJc w:val="left"/>
    </w:lvl>
  </w:abstractNum>
  <w:abstractNum w:abstractNumId="1" w15:restartNumberingAfterBreak="0">
    <w:nsid w:val="60B415B9"/>
    <w:multiLevelType w:val="hybridMultilevel"/>
    <w:tmpl w:val="4432AAA6"/>
    <w:lvl w:ilvl="0" w:tplc="155603FE">
      <w:start w:val="1"/>
      <w:numFmt w:val="decimal"/>
      <w:lvlText w:val="[%1]"/>
      <w:lvlJc w:val="left"/>
      <w:pPr>
        <w:ind w:left="540" w:hanging="360"/>
      </w:pPr>
    </w:lvl>
    <w:lvl w:ilvl="1" w:tplc="60B8E898">
      <w:numFmt w:val="decimal"/>
      <w:lvlText w:val=""/>
      <w:lvlJc w:val="left"/>
    </w:lvl>
    <w:lvl w:ilvl="2" w:tplc="AB5A0950">
      <w:numFmt w:val="decimal"/>
      <w:lvlText w:val=""/>
      <w:lvlJc w:val="left"/>
    </w:lvl>
    <w:lvl w:ilvl="3" w:tplc="81040BC2">
      <w:numFmt w:val="decimal"/>
      <w:lvlText w:val=""/>
      <w:lvlJc w:val="left"/>
    </w:lvl>
    <w:lvl w:ilvl="4" w:tplc="5E1824F4">
      <w:numFmt w:val="decimal"/>
      <w:lvlText w:val=""/>
      <w:lvlJc w:val="left"/>
    </w:lvl>
    <w:lvl w:ilvl="5" w:tplc="F48E8F00">
      <w:numFmt w:val="decimal"/>
      <w:lvlText w:val=""/>
      <w:lvlJc w:val="left"/>
    </w:lvl>
    <w:lvl w:ilvl="6" w:tplc="8FEA9428">
      <w:numFmt w:val="decimal"/>
      <w:lvlText w:val=""/>
      <w:lvlJc w:val="left"/>
    </w:lvl>
    <w:lvl w:ilvl="7" w:tplc="447CDBEE">
      <w:numFmt w:val="decimal"/>
      <w:lvlText w:val=""/>
      <w:lvlJc w:val="left"/>
    </w:lvl>
    <w:lvl w:ilvl="8" w:tplc="C2F4C280">
      <w:numFmt w:val="decimal"/>
      <w:lvlText w:val=""/>
      <w:lvlJc w:val="left"/>
    </w:lvl>
  </w:abstractNum>
  <w:abstractNum w:abstractNumId="2" w15:restartNumberingAfterBreak="0">
    <w:nsid w:val="796C66A8"/>
    <w:multiLevelType w:val="hybridMultilevel"/>
    <w:tmpl w:val="178C96C0"/>
    <w:lvl w:ilvl="0" w:tplc="DEB091F4">
      <w:start w:val="1"/>
      <w:numFmt w:val="bullet"/>
      <w:lvlText w:val="•"/>
      <w:lvlJc w:val="left"/>
      <w:pPr>
        <w:ind w:left="540" w:hanging="300"/>
      </w:pPr>
    </w:lvl>
    <w:lvl w:ilvl="1" w:tplc="ADEE38D4">
      <w:numFmt w:val="decimal"/>
      <w:lvlText w:val=""/>
      <w:lvlJc w:val="left"/>
    </w:lvl>
    <w:lvl w:ilvl="2" w:tplc="7C4CE6BE">
      <w:numFmt w:val="decimal"/>
      <w:lvlText w:val=""/>
      <w:lvlJc w:val="left"/>
    </w:lvl>
    <w:lvl w:ilvl="3" w:tplc="978AFA36">
      <w:numFmt w:val="decimal"/>
      <w:lvlText w:val=""/>
      <w:lvlJc w:val="left"/>
    </w:lvl>
    <w:lvl w:ilvl="4" w:tplc="AD120642">
      <w:numFmt w:val="decimal"/>
      <w:lvlText w:val=""/>
      <w:lvlJc w:val="left"/>
    </w:lvl>
    <w:lvl w:ilvl="5" w:tplc="5C2466A8">
      <w:numFmt w:val="decimal"/>
      <w:lvlText w:val=""/>
      <w:lvlJc w:val="left"/>
    </w:lvl>
    <w:lvl w:ilvl="6" w:tplc="CFCC6940">
      <w:numFmt w:val="decimal"/>
      <w:lvlText w:val=""/>
      <w:lvlJc w:val="left"/>
    </w:lvl>
    <w:lvl w:ilvl="7" w:tplc="2C0E883A">
      <w:numFmt w:val="decimal"/>
      <w:lvlText w:val=""/>
      <w:lvlJc w:val="left"/>
    </w:lvl>
    <w:lvl w:ilvl="8" w:tplc="B20031AA">
      <w:numFmt w:val="decimal"/>
      <w:lvlText w:val=""/>
      <w:lvlJc w:val="left"/>
    </w:lvl>
  </w:abstractNum>
  <w:abstractNum w:abstractNumId="3" w15:restartNumberingAfterBreak="0">
    <w:nsid w:val="7D7E2218"/>
    <w:multiLevelType w:val="hybridMultilevel"/>
    <w:tmpl w:val="7AEE5F7A"/>
    <w:lvl w:ilvl="0" w:tplc="5D74817E">
      <w:start w:val="1"/>
      <w:numFmt w:val="bullet"/>
      <w:lvlText w:val="●"/>
      <w:lvlJc w:val="left"/>
      <w:pPr>
        <w:ind w:left="720" w:hanging="360"/>
      </w:pPr>
    </w:lvl>
    <w:lvl w:ilvl="1" w:tplc="613CA21C">
      <w:start w:val="1"/>
      <w:numFmt w:val="bullet"/>
      <w:lvlText w:val="○"/>
      <w:lvlJc w:val="left"/>
      <w:pPr>
        <w:ind w:left="1440" w:hanging="360"/>
      </w:pPr>
    </w:lvl>
    <w:lvl w:ilvl="2" w:tplc="B19072B0">
      <w:start w:val="1"/>
      <w:numFmt w:val="bullet"/>
      <w:lvlText w:val="■"/>
      <w:lvlJc w:val="left"/>
      <w:pPr>
        <w:ind w:left="2160" w:hanging="360"/>
      </w:pPr>
    </w:lvl>
    <w:lvl w:ilvl="3" w:tplc="4D3C759E">
      <w:start w:val="1"/>
      <w:numFmt w:val="bullet"/>
      <w:lvlText w:val="●"/>
      <w:lvlJc w:val="left"/>
      <w:pPr>
        <w:ind w:left="2880" w:hanging="360"/>
      </w:pPr>
    </w:lvl>
    <w:lvl w:ilvl="4" w:tplc="D138E5A0">
      <w:start w:val="1"/>
      <w:numFmt w:val="bullet"/>
      <w:lvlText w:val="○"/>
      <w:lvlJc w:val="left"/>
      <w:pPr>
        <w:ind w:left="3600" w:hanging="360"/>
      </w:pPr>
    </w:lvl>
    <w:lvl w:ilvl="5" w:tplc="C472C332">
      <w:start w:val="1"/>
      <w:numFmt w:val="bullet"/>
      <w:lvlText w:val="■"/>
      <w:lvlJc w:val="left"/>
      <w:pPr>
        <w:ind w:left="4320" w:hanging="360"/>
      </w:pPr>
    </w:lvl>
    <w:lvl w:ilvl="6" w:tplc="FA80C1B0">
      <w:start w:val="1"/>
      <w:numFmt w:val="bullet"/>
      <w:lvlText w:val="●"/>
      <w:lvlJc w:val="left"/>
      <w:pPr>
        <w:ind w:left="5040" w:hanging="360"/>
      </w:pPr>
    </w:lvl>
    <w:lvl w:ilvl="7" w:tplc="1D7EF33E">
      <w:start w:val="1"/>
      <w:numFmt w:val="bullet"/>
      <w:lvlText w:val="●"/>
      <w:lvlJc w:val="left"/>
      <w:pPr>
        <w:ind w:left="5760" w:hanging="360"/>
      </w:pPr>
    </w:lvl>
    <w:lvl w:ilvl="8" w:tplc="4232D95E">
      <w:start w:val="1"/>
      <w:numFmt w:val="bullet"/>
      <w:lvlText w:val="●"/>
      <w:lvlJc w:val="left"/>
      <w:pPr>
        <w:ind w:left="6480" w:hanging="360"/>
      </w:pPr>
    </w:lvl>
  </w:abstractNum>
  <w:num w:numId="1" w16cid:durableId="1288001694">
    <w:abstractNumId w:val="3"/>
    <w:lvlOverride w:ilvl="0">
      <w:startOverride w:val="1"/>
    </w:lvlOverride>
  </w:num>
  <w:num w:numId="2" w16cid:durableId="331614200">
    <w:abstractNumId w:val="0"/>
    <w:lvlOverride w:ilvl="0">
      <w:startOverride w:val="1"/>
    </w:lvlOverride>
  </w:num>
  <w:num w:numId="3" w16cid:durableId="20570757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1FE"/>
    <w:rsid w:val="00001F84"/>
    <w:rsid w:val="00045A80"/>
    <w:rsid w:val="001D022C"/>
    <w:rsid w:val="00307F72"/>
    <w:rsid w:val="005129B8"/>
    <w:rsid w:val="005D79AD"/>
    <w:rsid w:val="00614579"/>
    <w:rsid w:val="006179C8"/>
    <w:rsid w:val="007E045E"/>
    <w:rsid w:val="0098056A"/>
    <w:rsid w:val="00BD19F4"/>
    <w:rsid w:val="00BD61FE"/>
    <w:rsid w:val="00C12B2C"/>
    <w:rsid w:val="00D2180F"/>
    <w:rsid w:val="00DA31EA"/>
    <w:rsid w:val="00F908E2"/>
    <w:rsid w:val="00FC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A3AE6"/>
  <w15:docId w15:val="{8C1ECDD2-9C4D-5149-8FC3-31892E62C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55555"/>
        <w:sz w:val="18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01F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79A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1-2931-1414" TargetMode="External"/><Relationship Id="rId13" Type="http://schemas.openxmlformats.org/officeDocument/2006/relationships/hyperlink" Target="https://rslondon.ac.uk/rslondonsoutheast2024/abstrac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malieshi.github.io" TargetMode="External"/><Relationship Id="rId12" Type="http://schemas.openxmlformats.org/officeDocument/2006/relationships/hyperlink" Target="https://www.youtube.com/watch?v=_xQmx0BW0g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alieshi/" TargetMode="External"/><Relationship Id="rId11" Type="http://schemas.openxmlformats.org/officeDocument/2006/relationships/hyperlink" Target="https://www.abstractsonline.com/pp8/index.html" TargetMode="External"/><Relationship Id="rId5" Type="http://schemas.openxmlformats.org/officeDocument/2006/relationships/hyperlink" Target="mailto:amalie.hui.shi@gmail.com" TargetMode="External"/><Relationship Id="rId15" Type="http://schemas.openxmlformats.org/officeDocument/2006/relationships/hyperlink" Target="https://repository.gatech.edu/handle/1853/58478" TargetMode="External"/><Relationship Id="rId10" Type="http://schemas.openxmlformats.org/officeDocument/2006/relationships/hyperlink" Target="https://pmc.ncbi.nlm.nih.gov/articles/PMC764388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42175125/" TargetMode="External"/><Relationship Id="rId14" Type="http://schemas.openxmlformats.org/officeDocument/2006/relationships/hyperlink" Target="https://jscholarship.library.jhu.edu/items/42edc651-1209-453f-bcb8-c12970ca48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1123</Words>
  <Characters>7706</Characters>
  <Application>Microsoft Office Word</Application>
  <DocSecurity>0</DocSecurity>
  <Lines>145</Lines>
  <Paragraphs>91</Paragraphs>
  <ScaleCrop>false</ScaleCrop>
  <Company/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Amalie Shi</cp:lastModifiedBy>
  <cp:revision>18</cp:revision>
  <dcterms:created xsi:type="dcterms:W3CDTF">2026-05-30T16:06:00Z</dcterms:created>
  <dcterms:modified xsi:type="dcterms:W3CDTF">2026-05-31T15:54:00Z</dcterms:modified>
</cp:coreProperties>
</file>