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bidi/>
        <w:jc w:val="right"/>
      </w:pPr>
      <w:r>
        <w:rPr>
          <w:rtl/>
        </w:rPr>
        <w:t>سعي | خارطة تجربة المستخدم وتحويل الواجهة إلى منصة</w:t>
      </w:r>
    </w:p>
    <w:p>
      <w:pPr>
        <w:bidi/>
        <w:jc w:val="right"/>
      </w:pPr>
      <w:r>
        <w:rPr>
          <w:rtl/>
        </w:rPr>
        <w:t>قرار نطاق النسخة الحالية بتاريخ 4 أكتوبر 2026: تركز سعي على توجيه الطالب وتهيئته وتحفيزه عبر الفرص وجهات التعلم وتجارب الطلاب. يبقى حساب بسيط للمحفوظات والاهتمامات ومتابعة التجارب وإعدادات الحساب. الأندية والمجتمع والمحادثات وتكوين الفرق والملف العام وملف الأعمال وسجل الإنجازات والمشروعات ورفع الشهادات والمرفقات أو إضافة روابطها ميزات مؤجلة إلى مرحلة مستقلة؛ ليست أهدافًا أو متطلبات أو معايير قبول للإطلاق الحالي. هذا التعديل للوثائق فقط، ولا يعني حذف عناصر الواجهة القائمة أو تنفيذ خدمات جديدة.</w:t>
      </w:r>
    </w:p>
    <w:p>
      <w:pPr>
        <w:bidi/>
        <w:jc w:val="right"/>
      </w:pPr>
      <w:r>
        <w:rPr>
          <w:rtl/>
        </w:rPr>
        <w:t>وثيقة عمل مختصرة لمسؤول الواجهة وتجربة المستخدم. الإصدار 1.0 — 3 أكتوبر 2026.</w:t>
      </w:r>
    </w:p>
    <w:p>
      <w:pPr>
        <w:bidi/>
        <w:jc w:val="right"/>
      </w:pPr>
      <w:r>
        <w:rPr>
          <w:rtl/>
        </w:rPr>
        <w:t>هذه الوثيقة تشرح كيف يتحول النموذج الحالي إلى منصة يستخدمها طالب فعلي. لا تشرح بناء الخادم أو قاعدة البيانات، لكنها تحدد المعلومات التي تحتاجها كل شاشة حتى يتفق مسؤول الواجهة ومسؤول البيانات قبل البدء.</w:t>
      </w:r>
    </w:p>
    <w:p>
      <w:pPr>
        <w:pStyle w:val="Heading1"/>
        <w:keepNext/>
        <w:bidi/>
        <w:jc w:val="right"/>
      </w:pPr>
      <w:r>
        <w:rPr>
          <w:rtl/>
        </w:rPr>
        <w:t>1. ما الذي يجب أن يشعر به المستخدم؟</w:t>
      </w:r>
    </w:p>
    <w:p>
      <w:pPr>
        <w:bidi/>
        <w:jc w:val="right"/>
      </w:pPr>
      <w:r>
        <w:rPr>
          <w:rtl/>
        </w:rPr>
        <w:t>يدخل الطالب إلى سعي ليجد فرصًا ومصادر تعلم موثوقة، ثم يختار بنفسه ما يناسبه. المنصة لا تفترض أنها تعرف احتياجه بالكامل ولا تحجب عنه الفرص. تعرض جميع المحتوى المنشور، وتساعده على البحث والتصفية والحفظ، ثم يمكنها لاحقًا أن تقترح عليه اختيارات بناءً على ما يذكره عن اهتماماته.</w:t>
      </w:r>
    </w:p>
    <w:p>
      <w:pPr>
        <w:bidi/>
        <w:jc w:val="right"/>
      </w:pPr>
      <w:r>
        <w:rPr>
          <w:rtl/>
        </w:rPr>
        <w:t>النسخة الأولى يجب أن تحقق خمس رحلات واضحة:</w:t>
      </w:r>
    </w:p>
    <w:p>
      <w:pPr>
        <w:bidi/>
        <w:jc w:val="right"/>
      </w:pPr>
      <w:r>
        <w:rPr>
          <w:rtl/>
        </w:rPr>
        <w:t>1. زائر يفتح الموقع ويستكشف الفرص وجهات التعلم وتجارب الطلاب بلا تسجيل دخول.</w:t>
      </w:r>
    </w:p>
    <w:p>
      <w:pPr>
        <w:bidi/>
        <w:jc w:val="right"/>
      </w:pPr>
      <w:r>
        <w:rPr>
          <w:rtl/>
        </w:rPr>
        <w:t>2. طالب يبحث عن فرصة، يفتح تفاصيلها، ثم يسجل دخوله ليحفظها.</w:t>
      </w:r>
    </w:p>
    <w:p>
      <w:pPr>
        <w:bidi/>
        <w:jc w:val="right"/>
      </w:pPr>
      <w:r>
        <w:rPr>
          <w:rtl/>
        </w:rPr>
        <w:t>3. طالب يفتح جهة مثل Coursera، يفهم ما تقدمه، ثم ينتقل إلى موقعها الرسمي.</w:t>
      </w:r>
    </w:p>
    <w:p>
      <w:pPr>
        <w:bidi/>
        <w:jc w:val="right"/>
      </w:pPr>
      <w:r>
        <w:rPr>
          <w:rtl/>
        </w:rPr>
        <w:t>4. طالب يقرأ تجربة منشورة، ثم يسجل دخوله ويشارك تجربة قصيرة بنفسه.</w:t>
      </w:r>
    </w:p>
    <w:p>
      <w:pPr>
        <w:bidi/>
        <w:jc w:val="right"/>
      </w:pPr>
      <w:r>
        <w:rPr>
          <w:rtl/>
        </w:rPr>
        <w:t>5. مسؤول محتوى يضيف فرصة أو جهة، فتظهر تلقائيًا في المكان الصحيح داخل الواجهة.</w:t>
      </w:r>
    </w:p>
    <w:p>
      <w:pPr>
        <w:bidi/>
        <w:jc w:val="right"/>
      </w:pPr>
      <w:r>
        <w:rPr>
          <w:rtl/>
        </w:rPr>
        <w:t>أي زر لا يؤدي إلى رحلة من هذه الرحلات لا يدخل النسخة الأولى إلا إذا كانت وظيفته معلنة بوضوح بأنها ستتوفر لاحقًا.</w:t>
      </w:r>
    </w:p>
    <w:p>
      <w:pPr>
        <w:pStyle w:val="Heading1"/>
        <w:keepNext/>
        <w:bidi/>
        <w:jc w:val="right"/>
      </w:pPr>
      <w:r>
        <w:rPr>
          <w:rtl/>
        </w:rPr>
        <w:t>2. قواعد الواجهة قبل ربط البيانات</w:t>
      </w:r>
    </w:p>
    <w:p>
      <w:pPr>
        <w:bidi/>
        <w:jc w:val="right"/>
      </w:pPr>
      <w:r>
        <w:rPr>
          <w:rtl/>
        </w:rPr>
        <w:t>- تبقى صفحات: الرئيسية، الفرص، جهات التعلم، تجارب الطلاب، تسجيل الدخول، الحساب البسيط، والمحـفوظات منفصلة كما هي في النموذج.</w:t>
      </w:r>
    </w:p>
    <w:p>
      <w:pPr>
        <w:bidi/>
        <w:jc w:val="right"/>
      </w:pPr>
      <w:r>
        <w:rPr>
          <w:rtl/>
        </w:rPr>
        <w:t>- لا يعيد مسؤول الواجهة ابتكار التصميم عند الربط؛ يستخدم المكونات واللغة البصرية المعتمدة ويضيف حالات التحميل والخطأ وغياب النتائج.</w:t>
      </w:r>
    </w:p>
    <w:p>
      <w:pPr>
        <w:bidi/>
        <w:jc w:val="right"/>
      </w:pPr>
      <w:r>
        <w:rPr>
          <w:rtl/>
        </w:rPr>
        <w:t>- الزائر يرى المحتوى المنشور. الحفظ، إرسال التجربة، وتعديل الحساب تقوده بلطف إلى تسجيل الدخول.</w:t>
      </w:r>
    </w:p>
    <w:p>
      <w:pPr>
        <w:bidi/>
        <w:jc w:val="right"/>
      </w:pPr>
      <w:r>
        <w:rPr>
          <w:rtl/>
        </w:rPr>
        <w:t>- كل صفحة تحتاج حالات حقيقية: تحميل، نتائج، لا توجد نتائج، خطأ، ومحتوى انتهت صلاحيته عند الحاجة.</w:t>
      </w:r>
    </w:p>
    <w:p>
      <w:pPr>
        <w:bidi/>
        <w:jc w:val="right"/>
      </w:pPr>
      <w:r>
        <w:rPr>
          <w:rtl/>
        </w:rPr>
        <w:t>- لا تعرض الواجهة معلومة غير مؤكدة عن التكلفة أو الأهلية أو الموعد. عند غيابها تقول «تحقق من الموقع الرسمي» بدل التخمين.</w:t>
      </w:r>
    </w:p>
    <w:p>
      <w:pPr>
        <w:pStyle w:val="Heading1"/>
        <w:keepNext/>
        <w:bidi/>
        <w:jc w:val="right"/>
      </w:pPr>
      <w:r>
        <w:rPr>
          <w:rtl/>
        </w:rPr>
        <w:t>3. الفرص: المنشور الأصلي مع فهرسة ذكية</w:t>
      </w:r>
    </w:p>
    <w:p>
      <w:pPr>
        <w:pStyle w:val="Heading2"/>
        <w:keepNext/>
        <w:bidi/>
        <w:jc w:val="right"/>
      </w:pPr>
      <w:r>
        <w:rPr>
          <w:rtl/>
        </w:rPr>
        <w:t>المبدأ التحريري</w:t>
      </w:r>
    </w:p>
    <w:p>
      <w:pPr>
        <w:bidi/>
        <w:jc w:val="right"/>
      </w:pPr>
      <w:r>
        <w:rPr>
          <w:rtl/>
        </w:rPr>
        <w:t>سعي يجمع المنشور من مصدره الموثوق ويعرضه كما نُشر، مع الرابط أو الملف الأصلي. لا يعيد الفريق صياغة الإعلان، ولا يفسر الشروط نيابة عن الجهة. الطالب الذي يريد التفاصيل الكاملة ينتقل إلى المصدر الرسمي بنفسه.</w:t>
      </w:r>
    </w:p>
    <w:p>
      <w:pPr>
        <w:bidi/>
        <w:jc w:val="right"/>
      </w:pPr>
      <w:r>
        <w:rPr>
          <w:rtl/>
        </w:rPr>
        <w:t>تضيف المنصة حول المنشور طبقة فهرسة صغيرة فقط: نوع الفرصة ومجالاتها. هذه ليست ملخصًا جديدًا ولا تعديلًا لمحتوى الإعلان؛ وظيفتها أن تجعل البحث والفلاتر ممكنة. يتولى الذكاء الاصطناعي اقتراحها عند توفره، ويظل النص والرابط الأصليان هما المرجع.</w:t>
      </w:r>
    </w:p>
    <w:p>
      <w:pPr>
        <w:pStyle w:val="Heading2"/>
        <w:keepNext/>
        <w:bidi/>
        <w:jc w:val="right"/>
      </w:pPr>
      <w:r>
        <w:rPr>
          <w:rtl/>
        </w:rPr>
        <w:t>ما يظهر في بطاقة الفرصة</w:t>
      </w:r>
    </w:p>
    <w:p>
      <w:pPr>
        <w:bidi/>
        <w:jc w:val="right"/>
      </w:pPr>
      <w:r>
        <w:rPr>
          <w:rtl/>
        </w:rPr>
        <w:t>- عنوان المنشور أو اسم الفرصة إن كان ظاهرًا.</w:t>
      </w:r>
    </w:p>
    <w:p>
      <w:pPr>
        <w:bidi/>
        <w:jc w:val="right"/>
      </w:pPr>
      <w:r>
        <w:rPr>
          <w:rtl/>
        </w:rPr>
        <w:t>- اسم الجهة أو المصدر.</w:t>
      </w:r>
    </w:p>
    <w:p>
      <w:pPr>
        <w:bidi/>
        <w:jc w:val="right"/>
      </w:pPr>
      <w:r>
        <w:rPr>
          <w:rtl/>
        </w:rPr>
        <w:t>- النوع والمجالات كوسوم، عند توفر تصنيف موثوق.</w:t>
      </w:r>
    </w:p>
    <w:p>
      <w:pPr>
        <w:bidi/>
        <w:jc w:val="right"/>
      </w:pPr>
      <w:r>
        <w:rPr>
          <w:rtl/>
        </w:rPr>
        <w:t>- التاريخ أو الموعد الظاهر في المنشور، إن وُجد.</w:t>
      </w:r>
    </w:p>
    <w:p>
      <w:pPr>
        <w:bidi/>
        <w:jc w:val="right"/>
      </w:pPr>
      <w:r>
        <w:rPr>
          <w:rtl/>
        </w:rPr>
        <w:t>- زر «عرض المنشور» وزر حفظ للطالب المسجل.</w:t>
      </w:r>
    </w:p>
    <w:p>
      <w:pPr>
        <w:bidi/>
        <w:jc w:val="right"/>
      </w:pPr>
      <w:r>
        <w:rPr>
          <w:rtl/>
        </w:rPr>
        <w:t>لا تستخدم البطاقة للنص الطويل أو كل الشروط. وظيفتها أن تساعد الطالب على الوصول إلى المنشور الأصلي.</w:t>
      </w:r>
    </w:p>
    <w:p>
      <w:pPr>
        <w:pStyle w:val="Heading2"/>
        <w:keepNext/>
        <w:bidi/>
        <w:jc w:val="right"/>
      </w:pPr>
      <w:r>
        <w:rPr>
          <w:rtl/>
        </w:rPr>
        <w:t>ما يظهر في صفحة تفاصيل الفرصة</w:t>
      </w:r>
    </w:p>
    <w:p>
      <w:pPr>
        <w:bidi/>
        <w:jc w:val="right"/>
      </w:pPr>
      <w:r>
        <w:rPr>
          <w:rtl/>
        </w:rPr>
        <w:t>1. عنوان المنشور والجهة أو المصدر.</w:t>
      </w:r>
    </w:p>
    <w:p>
      <w:pPr>
        <w:bidi/>
        <w:jc w:val="right"/>
      </w:pPr>
      <w:r>
        <w:rPr>
          <w:rtl/>
        </w:rPr>
        <w:t>2. نص المنشور الأصلي كما نُشر، مع صوره أو ملفاته عند توفرها.</w:t>
      </w:r>
    </w:p>
    <w:p>
      <w:pPr>
        <w:bidi/>
        <w:jc w:val="right"/>
      </w:pPr>
      <w:r>
        <w:rPr>
          <w:rtl/>
        </w:rPr>
        <w:t>3. النوع والمجالات المتعددة كوسوم فهرسة.</w:t>
      </w:r>
    </w:p>
    <w:p>
      <w:pPr>
        <w:bidi/>
        <w:jc w:val="right"/>
      </w:pPr>
      <w:r>
        <w:rPr>
          <w:rtl/>
        </w:rPr>
        <w:t>4. تاريخ النشر، والموعد إن كان مذكورًا بوضوح.</w:t>
      </w:r>
    </w:p>
    <w:p>
      <w:pPr>
        <w:bidi/>
        <w:jc w:val="right"/>
      </w:pPr>
      <w:r>
        <w:rPr>
          <w:rtl/>
        </w:rPr>
        <w:t>5. رابط التسجيل أو الإعلان الأصلي، وزر «فتح المصدر الأصلي» أو «زيارة التسجيل» حسب المتاح.</w:t>
      </w:r>
    </w:p>
    <w:p>
      <w:pPr>
        <w:bidi/>
        <w:jc w:val="right"/>
      </w:pPr>
      <w:r>
        <w:rPr>
          <w:rtl/>
        </w:rPr>
        <w:t>6. زر حفظ، وزر إبلاغ عن رابط غير صالح أو فرصة منتهية لاحقًا.</w:t>
      </w:r>
    </w:p>
    <w:p>
      <w:pPr>
        <w:pStyle w:val="Heading2"/>
        <w:keepNext/>
        <w:bidi/>
        <w:jc w:val="right"/>
      </w:pPr>
      <w:r>
        <w:rPr>
          <w:rtl/>
        </w:rPr>
        <w:t>كيف تصل الفرص إلى المنصة؟</w:t>
      </w:r>
    </w:p>
    <w:p>
      <w:pPr>
        <w:bidi/>
        <w:jc w:val="right"/>
      </w:pPr>
      <w:r>
        <w:rPr>
          <w:rtl/>
        </w:rPr>
        <w:t>تبدأ المنصة بقائمة مصادر موثوقة ومحدودة: جامعات، جهات حكومية، منظمات علمية، مسابقات معروفة، وحسابات أو صفحات رسمية للجهات. لكل فرصة مصدر ظاهر ورابط قابل للتحقق.</w:t>
      </w:r>
    </w:p>
    <w:p>
      <w:pPr>
        <w:bidi/>
        <w:jc w:val="right"/>
      </w:pPr>
      <w:r>
        <w:rPr>
          <w:rtl/>
        </w:rPr>
        <w:t>مسار الإضافة المقترح:</w:t>
      </w:r>
    </w:p>
    <w:p>
      <w:pPr>
        <w:bidi/>
        <w:jc w:val="right"/>
      </w:pPr>
      <w:r>
        <w:rPr>
          <w:rtl/>
        </w:rPr>
        <w:t>1. يجد مسؤول المحتوى الإعلان من مصدر موثوق أو يرسله مستخدم للمراجعة.</w:t>
      </w:r>
    </w:p>
    <w:p>
      <w:pPr>
        <w:bidi/>
        <w:jc w:val="right"/>
      </w:pPr>
      <w:r>
        <w:rPr>
          <w:rtl/>
        </w:rPr>
        <w:t>2. يلصق النص الأصلي ويضيف الرابط والصور أو الملفات المتاحة، دون إعادة صياغة.</w:t>
      </w:r>
    </w:p>
    <w:p>
      <w:pPr>
        <w:bidi/>
        <w:jc w:val="right"/>
      </w:pPr>
      <w:r>
        <w:rPr>
          <w:rtl/>
        </w:rPr>
        <w:t>3. يحفظه أو ينشره. في النسخة الأولى التي لا يوجد فيها ذكاء اصطناعي يمكن ترك النوع والمجالات بلا تصنيف.</w:t>
      </w:r>
    </w:p>
    <w:p>
      <w:pPr>
        <w:bidi/>
        <w:jc w:val="right"/>
      </w:pPr>
      <w:r>
        <w:rPr>
          <w:rtl/>
        </w:rPr>
        <w:t>4. عند إضافة الذكاء الاصطناعي، يقرأ النص ويقترح النوع والمجالات تلقائيًا. يختار أكثر من مجال عند الحاجة؛ فالهاكاثون الصحي الذي يبحث عن حلول تقنية يظهر في الصحة والتقنية معًا.</w:t>
      </w:r>
    </w:p>
    <w:p>
      <w:pPr>
        <w:bidi/>
        <w:jc w:val="right"/>
      </w:pPr>
      <w:r>
        <w:rPr>
          <w:rtl/>
        </w:rPr>
        <w:t>5. إذا لم يكن التصنيف واضحًا، يبقى المنشور ظاهرًا في «كل الفرص» بلا وسم بدل اختراع معلومة.</w:t>
      </w:r>
    </w:p>
    <w:p>
      <w:pPr>
        <w:bidi/>
        <w:jc w:val="right"/>
      </w:pPr>
      <w:r>
        <w:rPr>
          <w:rtl/>
        </w:rPr>
        <w:t>6. بعد انتهاء الموعد تنتقل إلى الأرشيف أو تختفي من القوائم الافتراضية مع بقاء سجلها إن لزم.</w:t>
      </w:r>
    </w:p>
    <w:p>
      <w:pPr>
        <w:pStyle w:val="Heading2"/>
        <w:keepNext/>
        <w:bidi/>
        <w:jc w:val="right"/>
      </w:pPr>
      <w:r>
        <w:rPr>
          <w:rtl/>
        </w:rPr>
        <w:t>الفلاتر والبحث</w:t>
      </w:r>
    </w:p>
    <w:p>
      <w:pPr>
        <w:bidi/>
        <w:jc w:val="right"/>
      </w:pPr>
      <w:r>
        <w:rPr>
          <w:rtl/>
        </w:rPr>
        <w:t>الفلاتر تساعد الطالب على الاستكشاف، ولا تحصر ما يراه تلقائيًا. تعرض الصفحة كل الفرص المنشورة أولًا، ثم تتيح البحث والاختيار حسب النوع والمجال وطريقة المشاركة. يشمل البحث العنوان، الجهة، الوصف، والفئة المستهدفة.</w:t>
      </w:r>
    </w:p>
    <w:p>
      <w:pPr>
        <w:bidi/>
        <w:jc w:val="right"/>
      </w:pPr>
      <w:r>
        <w:rPr>
          <w:rtl/>
        </w:rPr>
        <w:t>المجالات الحالية واسعة وقابلة للتوسع: التقنية والهندسة، الصحة وعلوم الحياة، الأعمال والاقتصاد، العلوم الطبيعية والرياضيات، التعليم والعلوم الإنسانية، الفنون والتصميم والإعلام، والبيئة والزراعة والاستدامة. ليست هذه قائمة كليات إلزامية؛ هي وسوم عملية للبحث. المجال المالي مثلًا يمكن أن يدخل تحت الأعمال والاقتصاد، والفرصة متعددة التخصصات تحمل أكثر من وسم.</w:t>
      </w:r>
    </w:p>
    <w:p>
      <w:pPr>
        <w:pStyle w:val="Heading2"/>
        <w:keepNext/>
        <w:bidi/>
        <w:jc w:val="right"/>
      </w:pPr>
      <w:r>
        <w:rPr>
          <w:rtl/>
        </w:rPr>
        <w:t>الذكاء الاصطناعي والفهرسة</w:t>
      </w:r>
    </w:p>
    <w:p>
      <w:pPr>
        <w:bidi/>
        <w:jc w:val="right"/>
      </w:pPr>
      <w:r>
        <w:rPr>
          <w:rtl/>
        </w:rPr>
        <w:t>الذكاء الاصطناعي لا يكتب منشورًا جديدًا ولا يغير نص الإعلان. مدخله هو النص الملصوق، ومخرجه وسوم فقط: نوع الفرصة ومجال واحد أو أكثر. يمكنه لاحقًا اقتراح الجهة أو الموعد عندما يردان بوضوح، لكن لا تنشر الواجهة معلومة يستنتجها بلا نص واضح.</w:t>
      </w:r>
    </w:p>
    <w:p>
      <w:pPr>
        <w:bidi/>
        <w:jc w:val="right"/>
      </w:pPr>
      <w:r>
        <w:rPr>
          <w:rtl/>
        </w:rPr>
        <w:t>تنفذ هذه الميزة على ثلاث مراحل حتى لا ينتظر مسؤول الواجهة:</w:t>
      </w:r>
    </w:p>
    <w:p>
      <w:pPr>
        <w:bidi/>
        <w:jc w:val="right"/>
      </w:pPr>
      <w:r>
        <w:rPr>
          <w:rtl/>
        </w:rPr>
        <w:t>1. تصميم الواجهة: يبني نموذج «إضافة فرصة» وقائمة الفرص وصفحة التفاصيل ببيانات تجريبية، بما فيها وسوم افتراضية.</w:t>
      </w:r>
    </w:p>
    <w:p>
      <w:pPr>
        <w:bidi/>
        <w:jc w:val="right"/>
      </w:pPr>
      <w:r>
        <w:rPr>
          <w:rtl/>
        </w:rPr>
        <w:t>2. ربط البيانات: يحفظ النموذج النص والرابط والملفات، وتظهر المنشورات الفعلية في الواجهة. تبقى الوسوم فارغة أو تعدل يدويًا عند الحاجة.</w:t>
      </w:r>
    </w:p>
    <w:p>
      <w:pPr>
        <w:bidi/>
        <w:jc w:val="right"/>
      </w:pPr>
      <w:r>
        <w:rPr>
          <w:rtl/>
        </w:rPr>
        <w:t>3. إضافة الذكاء الاصطناعي: عند حفظ المنشور، تصنف الخدمة النص وتحفظ الوسوم بجواره؛ الواجهة نفسها تعرضها تلقائيًا ولا تحتاج إلى إعادة بناء.</w:t>
      </w:r>
    </w:p>
    <w:p>
      <w:pPr>
        <w:bidi/>
        <w:jc w:val="right"/>
      </w:pPr>
      <w:r>
        <w:rPr>
          <w:rtl/>
        </w:rPr>
        <w:t>لاحقًا يمكن أن يصبح «ساعدني أختار» مساعدًا للمستخدم، لكنه لا يخفي الفرص ولا يحل محل الاستكشاف.</w:t>
      </w:r>
    </w:p>
    <w:p>
      <w:pPr>
        <w:pStyle w:val="Heading1"/>
        <w:keepNext/>
        <w:bidi/>
        <w:jc w:val="right"/>
      </w:pPr>
      <w:r>
        <w:rPr>
          <w:rtl/>
        </w:rPr>
        <w:t>4. جهات التعلم: دليل موثوق لا فهرس لكل الدورات</w:t>
      </w:r>
    </w:p>
    <w:p>
      <w:pPr>
        <w:bidi/>
        <w:jc w:val="right"/>
      </w:pPr>
      <w:r>
        <w:rPr>
          <w:rtl/>
        </w:rPr>
        <w:t>جهات التعلم هي جهات أو منصات أو تطبيقات يمكن للطالب الاعتماد عليها للتعلم، وليست بالضرورة فرصًا محددة بموعد. لا تحتاج سعي إلى إدراج كل دورة في Coursera أو كل فيديو في منصة ما؛ هذا يضاعف المحتوى ويجعله قديمًا سريعًا.</w:t>
      </w:r>
    </w:p>
    <w:p>
      <w:pPr>
        <w:pStyle w:val="Heading2"/>
        <w:keepNext/>
        <w:bidi/>
        <w:jc w:val="right"/>
      </w:pPr>
      <w:r>
        <w:rPr>
          <w:rtl/>
        </w:rPr>
        <w:t>شكل البطاقة</w:t>
      </w:r>
    </w:p>
    <w:p>
      <w:pPr>
        <w:bidi/>
        <w:jc w:val="right"/>
      </w:pPr>
      <w:r>
        <w:rPr>
          <w:rtl/>
        </w:rPr>
        <w:t>Coursera</w:t>
      </w:r>
    </w:p>
    <w:p>
      <w:pPr>
        <w:bidi/>
        <w:jc w:val="right"/>
      </w:pPr>
      <w:r>
        <w:rPr>
          <w:rtl/>
        </w:rPr>
        <w:t>منصة تعليمية تقدم دورات ومسارات وشهادات في مجالات متعددة.</w:t>
      </w:r>
    </w:p>
    <w:p>
      <w:pPr>
        <w:bidi/>
        <w:jc w:val="right"/>
      </w:pPr>
      <w:r>
        <w:rPr>
          <w:rtl/>
        </w:rPr>
        <w:t>وسوم مختصرة: تقنية، أعمال، علوم — دورات وشهادات.</w:t>
      </w:r>
    </w:p>
    <w:p>
      <w:pPr>
        <w:bidi/>
        <w:jc w:val="right"/>
      </w:pPr>
      <w:r>
        <w:rPr>
          <w:rtl/>
        </w:rPr>
        <w:t>زر: «استكشف الجهة».</w:t>
      </w:r>
    </w:p>
    <w:p>
      <w:pPr>
        <w:pStyle w:val="Heading2"/>
        <w:keepNext/>
        <w:bidi/>
        <w:jc w:val="right"/>
      </w:pPr>
      <w:r>
        <w:rPr>
          <w:rtl/>
        </w:rPr>
        <w:t>صفحة تفاصيل الجهة</w:t>
      </w:r>
    </w:p>
    <w:p>
      <w:pPr>
        <w:bidi/>
        <w:jc w:val="right"/>
      </w:pPr>
      <w:r>
        <w:rPr>
          <w:rtl/>
        </w:rPr>
        <w:t>- الاسم والشعار أو صورة بسيطة إن كانت متاحة للاستخدام.</w:t>
      </w:r>
    </w:p>
    <w:p>
      <w:pPr>
        <w:bidi/>
        <w:jc w:val="right"/>
      </w:pPr>
      <w:r>
        <w:rPr>
          <w:rtl/>
        </w:rPr>
        <w:t>- نبذة واضحة: ما الذي تقدمه الجهة، ولمن قد تناسب؟</w:t>
      </w:r>
    </w:p>
    <w:p>
      <w:pPr>
        <w:bidi/>
        <w:jc w:val="right"/>
      </w:pPr>
      <w:r>
        <w:rPr>
          <w:rtl/>
        </w:rPr>
        <w:t>- المجالات التي تغطيها.</w:t>
      </w:r>
    </w:p>
    <w:p>
      <w:pPr>
        <w:bidi/>
        <w:jc w:val="right"/>
      </w:pPr>
      <w:r>
        <w:rPr>
          <w:rtl/>
        </w:rPr>
        <w:t>- أنواع المحتوى: دورات، شهادات، مقالات، فيديو، تدريب عملي، تطبيق، أو مجتمع تعلم.</w:t>
      </w:r>
    </w:p>
    <w:p>
      <w:pPr>
        <w:bidi/>
        <w:jc w:val="right"/>
      </w:pPr>
      <w:r>
        <w:rPr>
          <w:rtl/>
        </w:rPr>
        <w:t>- اللغة أو اللغات إن كانت معلومة.</w:t>
      </w:r>
    </w:p>
    <w:p>
      <w:pPr>
        <w:bidi/>
        <w:jc w:val="right"/>
      </w:pPr>
      <w:r>
        <w:rPr>
          <w:rtl/>
        </w:rPr>
        <w:t>- نطاق التكلفة بشكل حذر: مجاني، مدفوع، أو يحتوي خيارات مختلفة.</w:t>
      </w:r>
    </w:p>
    <w:p>
      <w:pPr>
        <w:bidi/>
        <w:jc w:val="right"/>
      </w:pPr>
      <w:r>
        <w:rPr>
          <w:rtl/>
        </w:rPr>
        <w:t>- رابط رسمي وزر «زيارة الجهة».</w:t>
      </w:r>
    </w:p>
    <w:p>
      <w:pPr>
        <w:bidi/>
        <w:jc w:val="right"/>
      </w:pPr>
      <w:r>
        <w:rPr>
          <w:rtl/>
        </w:rPr>
        <w:t>- لاحقًا فقط: قائمة قصيرة لمسارات مختارة بعناية من الجهة نفسها.</w:t>
      </w:r>
    </w:p>
    <w:p>
      <w:pPr>
        <w:pStyle w:val="Heading2"/>
        <w:keepNext/>
        <w:bidi/>
        <w:jc w:val="right"/>
      </w:pPr>
      <w:r>
        <w:rPr>
          <w:rtl/>
        </w:rPr>
        <w:t>المعلومات التي يحتاجها مسؤول البيانات لكل جهة</w:t>
      </w:r>
    </w:p>
    <w:p>
      <w:pPr>
        <w:bidi/>
        <w:jc w:val="right"/>
      </w:pPr>
      <w:r>
        <w:rPr>
          <w:rtl/>
        </w:rPr>
        <w:t>الاسم، النبذة القصيرة، النبذة التفصيلية، الرابط الرسمي، المجالات، أنواع المحتوى، اللغة، نطاق التكلفة، الشعار أو الصورة، وحالة النشر. حقول اختيارية مفيدة: هل يحتاج حسابًا؟ وهل لديه تطبيق؟ وتاريخ آخر مراجعة للمعلومة.</w:t>
      </w:r>
    </w:p>
    <w:p>
      <w:pPr>
        <w:pStyle w:val="Heading2"/>
        <w:keepNext/>
        <w:bidi/>
        <w:jc w:val="right"/>
      </w:pPr>
      <w:r>
        <w:rPr>
          <w:rtl/>
        </w:rPr>
        <w:t>تجربة المستخدم</w:t>
      </w:r>
    </w:p>
    <w:p>
      <w:pPr>
        <w:bidi/>
        <w:jc w:val="right"/>
      </w:pPr>
      <w:r>
        <w:rPr>
          <w:rtl/>
        </w:rPr>
        <w:t>في صفحة جهات التعلم، يبحث الطالب بالاسم أو المجال أو نوع المحتوى. يفتح بطاقة، يقرأ ملخصًا كافيًا، ثم يزور الموقع الرسمي. يمكنه حفظ الجهة عند تسجيل الدخول. إذا لم توجد نتائج، تقترح الواجهة إزالة فلتر أو البحث بكلمة أقصر، ولا تخترع توصيات.</w:t>
      </w:r>
    </w:p>
    <w:p>
      <w:pPr>
        <w:pStyle w:val="Heading1"/>
        <w:keepNext/>
        <w:bidi/>
        <w:jc w:val="right"/>
      </w:pPr>
      <w:r>
        <w:rPr>
          <w:rtl/>
        </w:rPr>
        <w:t>5. تجارب الطلاب: فائدة حقيقية مع أقل قدر من الحشو</w:t>
      </w:r>
    </w:p>
    <w:p>
      <w:pPr>
        <w:bidi/>
        <w:jc w:val="right"/>
      </w:pPr>
      <w:r>
        <w:rPr>
          <w:rtl/>
        </w:rPr>
        <w:t>الهدف ليس شبكة اجتماعية أو عددًا كبيرًا من المنشورات. الهدف أن يجد الطالب تجربة صادقة تساعده على فهم خطوة مر بها طالب آخر: كيف بدأ، ما الصعوبة، وما النصيحة العملية.</w:t>
      </w:r>
    </w:p>
    <w:p>
      <w:pPr>
        <w:pStyle w:val="Heading2"/>
        <w:keepNext/>
        <w:bidi/>
        <w:jc w:val="right"/>
      </w:pPr>
      <w:r>
        <w:rPr>
          <w:rtl/>
        </w:rPr>
        <w:t>قراءة التجارب</w:t>
      </w:r>
    </w:p>
    <w:p>
      <w:pPr>
        <w:bidi/>
        <w:jc w:val="right"/>
      </w:pPr>
      <w:r>
        <w:rPr>
          <w:rtl/>
        </w:rPr>
        <w:t>الزائر يقرأ التجارب المنشورة. البطاقة تعرض العنوان أو بداية التجربة، تصنيفًا مناسبًا، ووقت النشر. صفحة التجربة تعرض النص كاملًا ووسمًا متعلقًا بالمجال أو نوع الفرصة إن وجد. يمكن لاحقًا إضافة إبلاغ عن إساءة أو معلومة مضللة.</w:t>
      </w:r>
    </w:p>
    <w:p>
      <w:pPr>
        <w:pStyle w:val="Heading2"/>
        <w:keepNext/>
        <w:bidi/>
        <w:jc w:val="right"/>
      </w:pPr>
      <w:r>
        <w:rPr>
          <w:rtl/>
        </w:rPr>
        <w:t>مشاركة تجربة</w:t>
      </w:r>
    </w:p>
    <w:p>
      <w:pPr>
        <w:bidi/>
        <w:jc w:val="right"/>
      </w:pPr>
      <w:r>
        <w:rPr>
          <w:rtl/>
        </w:rPr>
        <w:t>زر «شارك تجربتك» يفتح النموذج الحالي: سؤال موجز، مساحة كتابة، وخيار صوت مستقبلي. لا يظهر للطالب حافز أو لوحة مزدحمة قبل أن يقرر المشاركة.</w:t>
      </w:r>
    </w:p>
    <w:p>
      <w:pPr>
        <w:bidi/>
        <w:jc w:val="right"/>
      </w:pPr>
      <w:r>
        <w:rPr>
          <w:rtl/>
        </w:rPr>
        <w:t>الحد الأدنى للنموذج:</w:t>
      </w:r>
    </w:p>
    <w:p>
      <w:pPr>
        <w:bidi/>
        <w:jc w:val="right"/>
      </w:pPr>
      <w:r>
        <w:rPr>
          <w:rtl/>
        </w:rPr>
        <w:t>1. عنوان اختياري أو نوع التجربة.</w:t>
      </w:r>
    </w:p>
    <w:p>
      <w:pPr>
        <w:bidi/>
        <w:jc w:val="right"/>
      </w:pPr>
      <w:r>
        <w:rPr>
          <w:rtl/>
        </w:rPr>
        <w:t>2. سؤال موجه: كيف بدأت؟ ما التحدي؟ وما النصيحة؟</w:t>
      </w:r>
    </w:p>
    <w:p>
      <w:pPr>
        <w:bidi/>
        <w:jc w:val="right"/>
      </w:pPr>
      <w:r>
        <w:rPr>
          <w:rtl/>
        </w:rPr>
        <w:t>3. نص التجربة.</w:t>
      </w:r>
    </w:p>
    <w:p>
      <w:pPr>
        <w:bidi/>
        <w:jc w:val="right"/>
      </w:pPr>
      <w:r>
        <w:rPr>
          <w:rtl/>
        </w:rPr>
        <w:t>4. اختيار مجال أو نوع فرصة اختياري لتسهيل العثور عليها.</w:t>
      </w:r>
    </w:p>
    <w:p>
      <w:pPr>
        <w:bidi/>
        <w:jc w:val="right"/>
      </w:pPr>
      <w:r>
        <w:rPr>
          <w:rtl/>
        </w:rPr>
        <w:t>5. تأكيد أن التجربة سترسل للمراجعة قبل النشر.</w:t>
      </w:r>
    </w:p>
    <w:p>
      <w:pPr>
        <w:bidi/>
        <w:jc w:val="right"/>
      </w:pPr>
      <w:r>
        <w:rPr>
          <w:rtl/>
        </w:rPr>
        <w:t>بعد الإرسال يرى الطالب حالة «قيد المراجعة». بعد النشر يمكنه متابعة حالتها من حسابه البسيط دون ملف عام، ويمكنه تعديلها أو طلب حذفها. خيار الصوت لا يوضع في النسخة الحية قبل حسم سياسة الخصوصية والحفظ والتفريغ؛ يمكن الاكتفاء بالنص في البداية.</w:t>
      </w:r>
    </w:p>
    <w:p>
      <w:pPr>
        <w:pStyle w:val="Heading2"/>
        <w:keepNext/>
        <w:bidi/>
        <w:jc w:val="right"/>
      </w:pPr>
      <w:r>
        <w:rPr>
          <w:rtl/>
        </w:rPr>
        <w:t>التحفيز لاحقًا</w:t>
      </w:r>
    </w:p>
    <w:p>
      <w:pPr>
        <w:bidi/>
        <w:jc w:val="right"/>
      </w:pPr>
      <w:r>
        <w:rPr>
          <w:rtl/>
        </w:rPr>
        <w:t>يمكن منح شارة للطالب بعد عدد محدود من التجارب المفيدة والمراجعة، لكن الشارة نتيجة ثانوية وليست سببًا لجمع منشورات سطحية. لا تضيف الواجهة عدادًا أو وعودًا مكافآت قبل تعريف معايير الجودة والمراجعة.</w:t>
      </w:r>
    </w:p>
    <w:p>
      <w:pPr>
        <w:pStyle w:val="Heading1"/>
        <w:keepNext/>
        <w:bidi/>
        <w:jc w:val="right"/>
      </w:pPr>
      <w:r>
        <w:rPr>
          <w:rtl/>
        </w:rPr>
        <w:t>6. الصفحة الرئيسية والتخصيص</w:t>
      </w:r>
    </w:p>
    <w:p>
      <w:pPr>
        <w:bidi/>
        <w:jc w:val="right"/>
      </w:pPr>
      <w:r>
        <w:rPr>
          <w:rtl/>
        </w:rPr>
        <w:t>الرئيسية تعرض مدخلًا هادئًا للاستكشاف وبطاقة «خطوتك اليوم» المعتمدة. قبل تسجيل الدخول، يمكن أن تكون البطاقة اقتراحًا عامًا متغيرًا أو رابطًا لاستكشاف قسم. بعد الدخول، يمكن أن تعتمد على الاهتمامات والفرص المحفوظة، مع جملة واحدة تشرح سبب ظهور الاقتراح.</w:t>
      </w:r>
    </w:p>
    <w:p>
      <w:pPr>
        <w:bidi/>
        <w:jc w:val="right"/>
      </w:pPr>
      <w:r>
        <w:rPr>
          <w:rtl/>
        </w:rPr>
        <w:t>التخصيص لا يعني إخفاء بقية المنصة. يبقى زر واضح لعرض جميع الفرص، وتبقى الفلاتر متاحة. في البداية يكفي ترتيب بسيط وفق المجالات التي اختارها الطالب؛ الذكاء الاصطناعي يأتي لاحقًا كخيار «ساعدني أختار» وليس بديلًا عن الاستكشاف.</w:t>
      </w:r>
    </w:p>
    <w:p>
      <w:pPr>
        <w:pStyle w:val="Heading1"/>
        <w:keepNext/>
        <w:bidi/>
        <w:jc w:val="right"/>
      </w:pPr>
      <w:r>
        <w:rPr>
          <w:rtl/>
        </w:rPr>
        <w:t>7. ما يحتاجه مسؤول الواجهة من مسؤول البيانات</w:t>
      </w:r>
    </w:p>
    <w:p>
      <w:pPr>
        <w:bidi/>
        <w:jc w:val="right"/>
      </w:pPr>
      <w:r>
        <w:rPr>
          <w:rtl/>
        </w:rPr>
        <w:t>قبل الربط، يتفق الطرفان على نفس أسماء الحقول وحالاتها. مسؤول الواجهة يحتاج لكل قائمة: بيانات جاهزة للعرض، رابط تفاصيل، حالة نشر، وقت تحديث، وصورة اختيارية. ويحتاج لكل عملية: حالة تحميل، نجاح، رفض صلاحية، خطأ، ونتيجة فارغة.</w:t>
      </w:r>
    </w:p>
    <w:p>
      <w:pPr>
        <w:bidi/>
        <w:jc w:val="right"/>
      </w:pPr>
      <w:r>
        <w:rPr>
          <w:rtl/>
        </w:rPr>
        <w:t>أمثلة للبيانات التي يجب أن تصل للواجهة:</w:t>
      </w:r>
    </w:p>
    <w:p>
      <w:pPr>
        <w:bidi/>
        <w:jc w:val="right"/>
      </w:pPr>
      <w:r>
        <w:rPr>
          <w:rtl/>
        </w:rPr>
        <w:t>الجزء — البيانات اللازمة</w:t>
      </w:r>
    </w:p>
    <w:p>
      <w:pPr>
        <w:bidi/>
        <w:jc w:val="right"/>
      </w:pPr>
      <w:r>
        <w:rPr>
          <w:rtl/>
        </w:rPr>
        <w:t>بطاقة فرصة — العنوان، المصدر أو الجهة، النوع، المجالات، الموعد الظاهر، الرابط، الحالة</w:t>
      </w:r>
    </w:p>
    <w:p>
      <w:pPr>
        <w:bidi/>
        <w:jc w:val="right"/>
      </w:pPr>
      <w:r>
        <w:rPr>
          <w:rtl/>
        </w:rPr>
        <w:t>تفاصيل فرصة — النص الأصلي، الصور أو الملفات المتاحة، المصدر الرسمي، الوسوم، تاريخ النشر، وتاريخ التحديث</w:t>
      </w:r>
    </w:p>
    <w:p>
      <w:pPr>
        <w:bidi/>
        <w:jc w:val="right"/>
      </w:pPr>
      <w:r>
        <w:rPr>
          <w:rtl/>
        </w:rPr>
        <w:t>بطاقة جهة — الاسم، النبذة، المجالات، أنواع المحتوى، الصورة، الرابط</w:t>
      </w:r>
    </w:p>
    <w:p>
      <w:pPr>
        <w:bidi/>
        <w:jc w:val="right"/>
      </w:pPr>
      <w:r>
        <w:rPr>
          <w:rtl/>
        </w:rPr>
        <w:t>تفاصيل جهة — النبذة الكاملة، اللغة، التكلفة، التطبيق أو الحساب إن عُرف، تاريخ المراجعة</w:t>
      </w:r>
    </w:p>
    <w:p>
      <w:pPr>
        <w:bidi/>
        <w:jc w:val="right"/>
      </w:pPr>
      <w:r>
        <w:rPr>
          <w:rtl/>
        </w:rPr>
        <w:t>تجربة طالب — النص أو الملخص، المجال، التاريخ، حالة النشر، اسم عرض اختياري</w:t>
      </w:r>
    </w:p>
    <w:p>
      <w:pPr>
        <w:bidi/>
        <w:jc w:val="right"/>
      </w:pPr>
      <w:r>
        <w:rPr>
          <w:rtl/>
        </w:rPr>
        <w:t>محفوظات — معرف العنصر ونوعه وتاريخ الحفظ، ثم تفاصيل البطاقة لعرضها</w:t>
      </w:r>
    </w:p>
    <w:p>
      <w:pPr>
        <w:bidi/>
        <w:jc w:val="right"/>
      </w:pPr>
      <w:r>
        <w:rPr>
          <w:rtl/>
        </w:rPr>
        <w:t>لا يحتاج مسؤول الواجهة معرفة تفاصيل تخزين البيانات، لكنه يحتاج «عقد بيانات» ثابتًا. إذا تغيرت خانة أو معناها، يحدث الطرفان العقد قبل تعديل الشاشات.</w:t>
      </w:r>
    </w:p>
    <w:p>
      <w:pPr>
        <w:pStyle w:val="Heading1"/>
        <w:keepNext/>
        <w:bidi/>
        <w:jc w:val="right"/>
      </w:pPr>
      <w:r>
        <w:rPr>
          <w:rtl/>
        </w:rPr>
        <w:t>8. ترتيب التنفيذ لمسؤول الواجهة</w:t>
      </w:r>
    </w:p>
    <w:p>
      <w:pPr>
        <w:bidi/>
        <w:jc w:val="right"/>
      </w:pPr>
      <w:r>
        <w:rPr>
          <w:rtl/>
        </w:rPr>
        <w:t>1. ترتيب مكونات الصفحات الحالية دون تغيير الهوية البصرية المعتمدة.</w:t>
      </w:r>
    </w:p>
    <w:p>
      <w:pPr>
        <w:bidi/>
        <w:jc w:val="right"/>
      </w:pPr>
      <w:r>
        <w:rPr>
          <w:rtl/>
        </w:rPr>
        <w:t>2. إنشاء بيانات تجريبية بنفس الحقول المتفق عليها للفرص والجهات والتجارب، بما في ذلك منشور أصلي ووسوم تجريبية.</w:t>
      </w:r>
    </w:p>
    <w:p>
      <w:pPr>
        <w:bidi/>
        <w:jc w:val="right"/>
      </w:pPr>
      <w:r>
        <w:rPr>
          <w:rtl/>
        </w:rPr>
        <w:t>3. تنفيذ نموذج إضافة فرصة، ثم صفحة قائمة وتفاصيل للفرص، مع البحث والفلاتر والحالات الفارغة.</w:t>
      </w:r>
    </w:p>
    <w:p>
      <w:pPr>
        <w:bidi/>
        <w:jc w:val="right"/>
      </w:pPr>
      <w:r>
        <w:rPr>
          <w:rtl/>
        </w:rPr>
        <w:t>4. تنفيذ صفحة قائمة وتفاصيل لجهات التعلم، مع زر الزيارة الخارجي.</w:t>
      </w:r>
    </w:p>
    <w:p>
      <w:pPr>
        <w:bidi/>
        <w:jc w:val="right"/>
      </w:pPr>
      <w:r>
        <w:rPr>
          <w:rtl/>
        </w:rPr>
        <w:t>5. تنفيذ رحلة تسجيل الدخول والحفظ والحساب البسيط؛ يؤجل الملف الموسع وسجل الإنجازات.</w:t>
      </w:r>
    </w:p>
    <w:p>
      <w:pPr>
        <w:bidi/>
        <w:jc w:val="right"/>
      </w:pPr>
      <w:r>
        <w:rPr>
          <w:rtl/>
        </w:rPr>
        <w:t>6. تنفيذ نموذج مشاركة التجربة وحالة المراجعة.</w:t>
      </w:r>
    </w:p>
    <w:p>
      <w:pPr>
        <w:bidi/>
        <w:jc w:val="right"/>
      </w:pPr>
      <w:r>
        <w:rPr>
          <w:rtl/>
        </w:rPr>
        <w:t>7. استبدال البيانات التجريبية تدريجيًا ببيانات حقيقية عند جاهزية الربط.</w:t>
      </w:r>
    </w:p>
    <w:p>
      <w:pPr>
        <w:bidi/>
        <w:jc w:val="right"/>
      </w:pPr>
      <w:r>
        <w:rPr>
          <w:rtl/>
        </w:rPr>
        <w:t>8. اختبار الرحلات على الجوال والكمبيوتر، ثم معالجة النصوص الطويلة والروابط غير المتاحة والأخطاء.</w:t>
      </w:r>
    </w:p>
    <w:p>
      <w:pPr>
        <w:pStyle w:val="Heading1"/>
        <w:keepNext/>
        <w:bidi/>
        <w:jc w:val="right"/>
      </w:pPr>
      <w:r>
        <w:rPr>
          <w:rtl/>
        </w:rPr>
        <w:t>9. معايير قبول النسخة الأولى</w:t>
      </w:r>
    </w:p>
    <w:p>
      <w:pPr>
        <w:bidi/>
        <w:jc w:val="right"/>
      </w:pPr>
      <w:r>
        <w:rPr>
          <w:rtl/>
        </w:rPr>
        <w:t>- يستطيع زائر قراءة المحتوى المنشور دون حساب.</w:t>
      </w:r>
    </w:p>
    <w:p>
      <w:pPr>
        <w:bidi/>
        <w:jc w:val="right"/>
      </w:pPr>
      <w:r>
        <w:rPr>
          <w:rtl/>
        </w:rPr>
        <w:t>- يستطيع الطالب فتح فرصة، قراءة منشورها الأصلي، والوصول إلى مصدرها الرسمي.</w:t>
      </w:r>
    </w:p>
    <w:p>
      <w:pPr>
        <w:bidi/>
        <w:jc w:val="right"/>
      </w:pPr>
      <w:r>
        <w:rPr>
          <w:rtl/>
        </w:rPr>
        <w:t>- تظهر الفرصة متعددة المجالات عند كل مجال مناسب.</w:t>
      </w:r>
    </w:p>
    <w:p>
      <w:pPr>
        <w:bidi/>
        <w:jc w:val="right"/>
      </w:pPr>
      <w:r>
        <w:rPr>
          <w:rtl/>
        </w:rPr>
        <w:t>- يستطيع الطالب العثور على جهة تعلم وفهم ما تقدمه قبل مغادرة سعي.</w:t>
      </w:r>
    </w:p>
    <w:p>
      <w:pPr>
        <w:bidi/>
        <w:jc w:val="right"/>
      </w:pPr>
      <w:r>
        <w:rPr>
          <w:rtl/>
        </w:rPr>
        <w:t>- يستطيع الطالب حفظ عنصر بعد تسجيل الدخول ثم العثور عليه في المحفوظات.</w:t>
      </w:r>
    </w:p>
    <w:p>
      <w:pPr>
        <w:bidi/>
        <w:jc w:val="right"/>
      </w:pPr>
      <w:r>
        <w:rPr>
          <w:rtl/>
        </w:rPr>
        <w:t>- تستطيع الإدارة إضافة جهة أو فرصة فتظهر دون تعديل يدوي للواجهة.</w:t>
      </w:r>
    </w:p>
    <w:p>
      <w:pPr>
        <w:bidi/>
        <w:jc w:val="right"/>
      </w:pPr>
      <w:r>
        <w:rPr>
          <w:rtl/>
        </w:rPr>
        <w:t>- يستطيع الطالب إرسال تجربة نصية، ولا تظهر للعامة قبل اعتمادها.</w:t>
      </w:r>
    </w:p>
    <w:p>
      <w:pPr>
        <w:bidi/>
        <w:jc w:val="right"/>
      </w:pPr>
      <w:r>
        <w:rPr>
          <w:rtl/>
        </w:rPr>
        <w:t>- لا تبقى أزرار أساسية شكلية عند إطلاق النسخة التجريبية.</w:t>
      </w:r>
    </w:p>
    <w:p>
      <w:pPr>
        <w:pStyle w:val="Heading1"/>
        <w:keepNext/>
        <w:bidi/>
        <w:jc w:val="right"/>
      </w:pPr>
      <w:r>
        <w:rPr>
          <w:rtl/>
        </w:rPr>
        <w:t>10. ما يؤجل عمدًا</w:t>
      </w:r>
    </w:p>
    <w:p>
      <w:pPr>
        <w:bidi/>
        <w:jc w:val="right"/>
      </w:pPr>
      <w:r>
        <w:rPr>
          <w:rtl/>
        </w:rPr>
        <w:t>الأندية والمجتمع والملف العام وملف الأعمال وسجل الإنجازات والمشروعات والشهادات وروابطها ورفعها، والتوصية الذكية الكاملة، جلب كل الفرص آليًا، إدراج جميع الدورات، التسجيل الصوتي المحفوظ، الإشعارات الفورية، تكوين فرق، وتطبيق جوال مستقل. أما فهرسة نوع الفرصة ومجالاتها بالذكاء الاصطناعي فتدخل بعد ربط النشر بالبيانات، دون تغيير الواجهة. هذه الإضافات ليست شرطًا لأن تكون سعي مفيدة فعليًا من أول نسخة.</w:t>
      </w:r>
    </w:p>
    <w:p>
      <w:pPr>
        <w:pStyle w:val="Heading1"/>
        <w:keepNext/>
        <w:bidi/>
        <w:jc w:val="right"/>
      </w:pPr>
      <w:r>
        <w:rPr>
          <w:rtl/>
        </w:rPr>
        <w:t>ملحق الميزات المؤجلة وحدود الحساب</w:t>
      </w:r>
    </w:p>
    <w:p>
      <w:pPr>
        <w:bidi/>
        <w:jc w:val="right"/>
      </w:pPr>
      <w:r>
        <w:rPr>
          <w:rtl/>
        </w:rPr>
        <w:t>الأندية وحسابات مسؤوليها وعضوياتها، والمجتمع والمحادثات وتكوين الفرق، والملف العام وملف الأعمال، وسجل الإنجازات والمشروعات وروابط الشهادات والمرفقات ورفعها، كلها خارج التنفيذ الحالي. تحفظ الأفكار لدراسة مستقبلية عند وجود حاجة واضحة وقرار مستقل يحدد الخصوصية والصلاحيات والتكلفة. لا تُنشأ لها مجموعات بيانات أو واجهات أو مهام تنفيذ أو شروط تسليم الآن. مشاركة تجربة نصية مفيدة تبقى ضمن النسخة الحالية، ولا تتطلب ملف إنجازات أو إثبات شهادة.</w:t>
      </w:r>
    </w:p>
    <w:p>
      <w:pPr>
        <w:bidi/>
        <w:jc w:val="right"/>
      </w:pPr>
      <w:r>
        <w:rPr>
          <w:rtl/>
        </w:rPr>
        <w:t>الحساب الحالي وسيلة للحفظ والمشاركة وإدارة الاهتمامات، وليس صفحة لاكتشاف الطلاب أو تقييم مهاراتهم. لا يؤثر التأجيل على شهادات الدورات التي تقدمها جهات التعلم الخارجية، ولا يمنع الطالب من وصف تجربة سابقة في نادٍ أو فريق داخل قصته.</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s="Arial"/>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Arial" w:hAnsi="Arial" w:cs="Arial"/>
      <w:b/>
      <w:bCs/>
      <w:color w:val="000000"/>
      <w:sz w:val="32"/>
      <w:szCs w:val="28"/>
      <w:rtl/>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cs="Arial"/>
      <w:b/>
      <w:bCs/>
      <w:color w:val="000000"/>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Arial" w:hAnsi="Arial" w:cs="Arial"/>
      <w:color w:val="000000"/>
      <w:spacing w:val="5"/>
      <w:kern w:val="28"/>
      <w:sz w:val="44"/>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