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pPr>
      <w:r>
        <w:rPr>
          <w:rtl/>
        </w:rPr>
        <w:t>سعي خطة التنفيذ باستخدام Supabase</w:t>
      </w:r>
    </w:p>
    <w:p>
      <w:pPr>
        <w:bidi/>
      </w:pPr>
      <w:r>
        <w:rPr>
          <w:rtl/>
        </w:rPr>
        <w:t>الإصدار 2.0 — 4 أكتوبر 2026</w:t>
      </w:r>
    </w:p>
    <w:p>
      <w:pPr>
        <w:bidi/>
      </w:pPr>
      <w:r>
        <w:rPr>
          <w:rtl/>
        </w:rPr>
        <w:t>الخطة الحالية تعتمد مطورين وصاحبة المشروع للمحتوى والمراجعة. احتفظنا بمكان الملف القديم حتى تبقى الروابط متاحة؛ هذا النص يحل محل توزيع العمل السابق. Supabase وحده للحسابات والبيانات والصلاحيات، والتصنيف بالذكاء الاصطناعي خدمة منفصلة عبر Edge Function.</w:t>
      </w:r>
    </w:p>
    <w:p>
      <w:pPr>
        <w:pStyle w:val="Heading1"/>
        <w:bidi/>
      </w:pPr>
      <w:r>
        <w:rPr>
          <w:rtl/>
        </w:rPr>
        <w:t>1 النتيجة المستهدفة</w:t>
      </w:r>
    </w:p>
    <w:p>
      <w:pPr>
        <w:bidi/>
      </w:pPr>
      <w:r>
        <w:rPr>
          <w:rtl/>
        </w:rPr>
        <w:t>منصة يستطيع الزائر فيها استكشاف الفرص وجهات التعلم والتجارب المنشورة. يسجل الطالب ليحفظ العناصر ويدير اسمه واهتماماته ويشارك تجربة نصية. يضيف المسؤول المحتوى ويعدله ويراجعه دون تغيير ملفات الموقع. الواجهة الحالية مرجع التنفيذ ولا تعاد من الصفر.</w:t>
      </w:r>
    </w:p>
    <w:p>
      <w:pPr>
        <w:pStyle w:val="Heading1"/>
        <w:bidi/>
      </w:pPr>
      <w:r>
        <w:rPr>
          <w:rtl/>
        </w:rPr>
        <w:t>2 مرحلة التأسيس المشتركة</w:t>
      </w:r>
    </w:p>
    <w:p>
      <w:pPr>
        <w:bidi/>
      </w:pPr>
      <w:r>
        <w:rPr>
          <w:rtl/>
        </w:rPr>
        <w:t>يتولاها شخص واحد قبل توزيع الأقسام. ينشئ مشروع Supabase وAuth والجداول والعلاقات وسياسات RLS. يربط الدخول والخروج والتحقق والاستعادة والجلسات والمحفوظات والحساب البسيط. يحدد الملفات المشتركة ويجهز تعليمات تشغيل المشروع على جهاز الشخص الآخر.</w:t>
      </w:r>
    </w:p>
    <w:p>
      <w:pPr>
        <w:bidi/>
      </w:pPr>
      <w:r>
        <w:rPr>
          <w:rtl/>
        </w:rPr>
        <w:t>نختبر التأسيس بحسابين ومسؤول: حفظ عنصر واسترجاعه بعد الخروج، منع الوصول إلى محفوظات الآخر، منع الطالب من إدارة المحتوى، ونجاح البريد والاستعادة. لا يبدأ توزيع الأقسام قبل نجاح هذا التسليم. التفاصيل في دليل التنفيذ التقني وملف INTEGRATION.md.</w:t>
      </w:r>
    </w:p>
    <w:p>
      <w:pPr>
        <w:pStyle w:val="Heading1"/>
        <w:bidi/>
      </w:pPr>
      <w:r>
        <w:rPr>
          <w:rtl/>
        </w:rPr>
        <w:t>3 الشخص الأول قسم الفرص بالكامل</w:t>
      </w:r>
    </w:p>
    <w:p>
      <w:pPr>
        <w:bidi/>
      </w:pPr>
      <w:r>
        <w:rPr>
          <w:rtl/>
        </w:rPr>
        <w:t>- نموذج لصق المنشور الأصلي والرابط دون إعادة صياغة.</w:t>
      </w:r>
    </w:p>
    <w:p>
      <w:pPr>
        <w:bidi/>
      </w:pPr>
      <w:r>
        <w:rPr>
          <w:rtl/>
        </w:rPr>
        <w:t>- حفظ الفرص وإدارتها وتعديلها وإخفاؤها ومتابعة انتهائها.</w:t>
      </w:r>
    </w:p>
    <w:p>
      <w:pPr>
        <w:bidi/>
      </w:pPr>
      <w:r>
        <w:rPr>
          <w:rtl/>
        </w:rPr>
        <w:t>- البطاقات والتفاصيل والبحث والفلاتر والحفظ باستخدام الأساس المشترك.</w:t>
      </w:r>
    </w:p>
    <w:p>
      <w:pPr>
        <w:bidi/>
      </w:pPr>
      <w:r>
        <w:rPr>
          <w:rtl/>
        </w:rPr>
        <w:t>- Edge Function للتصنيف بنوع ومجالات معتمدة، مع حفظ الأسرار على الخادم والتحقق من صلاحية المسؤول.</w:t>
      </w:r>
    </w:p>
    <w:p>
      <w:pPr>
        <w:bidi/>
      </w:pPr>
      <w:r>
        <w:rPr>
          <w:rtl/>
        </w:rPr>
        <w:t>- تصحيح الوسوم وإعادة المحاولة وعرض غير المصنف ضمن كل الفرص.</w:t>
      </w:r>
    </w:p>
    <w:p>
      <w:pPr>
        <w:bidi/>
      </w:pPr>
      <w:r>
        <w:rPr>
          <w:rtl/>
        </w:rPr>
        <w:t>التسليم: مسؤول يضيف فرصة فعلية، فيراها الزائر، ويبحث عنها الطالب ويحفظها ويصل إلى مصدرها. لا يؤثر فشل التصنيف على حفظ المنشور ولا يغير نصه.</w:t>
      </w:r>
    </w:p>
    <w:p>
      <w:pPr>
        <w:pStyle w:val="Heading1"/>
        <w:bidi/>
      </w:pPr>
      <w:r>
        <w:rPr>
          <w:rtl/>
        </w:rPr>
        <w:t>4 الشخص الثاني جهات التعلم وتجارب الطلاب بالكامل</w:t>
      </w:r>
    </w:p>
    <w:p>
      <w:pPr>
        <w:bidi/>
      </w:pPr>
      <w:r>
        <w:rPr>
          <w:rtl/>
        </w:rPr>
        <w:t>- إدخال جهة تعلم وبياناتها ورابطها ومجالاتها وتعديلها وإخفاؤها.</w:t>
      </w:r>
    </w:p>
    <w:p>
      <w:pPr>
        <w:bidi/>
      </w:pPr>
      <w:r>
        <w:rPr>
          <w:rtl/>
        </w:rPr>
        <w:t>- بطاقات الجهات والتفاصيل والبحث والحفظ.</w:t>
      </w:r>
    </w:p>
    <w:p>
      <w:pPr>
        <w:bidi/>
      </w:pPr>
      <w:r>
        <w:rPr>
          <w:rtl/>
        </w:rPr>
        <w:t>- مشاركة تجربة نصية وربطها بصاحبها وحالة pending.</w:t>
      </w:r>
    </w:p>
    <w:p>
      <w:pPr>
        <w:bidi/>
      </w:pPr>
      <w:r>
        <w:rPr>
          <w:rtl/>
        </w:rPr>
        <w:t>- قائمة مراجعة للمسؤول للاعتماد أو الرفض، وعرض المنشور فقط للعامة.</w:t>
      </w:r>
    </w:p>
    <w:p>
      <w:pPr>
        <w:bidi/>
      </w:pPr>
      <w:r>
        <w:rPr>
          <w:rtl/>
        </w:rPr>
        <w:t>- متابعة الطالب لحالة تجربته من حسابه البسيط.</w:t>
      </w:r>
    </w:p>
    <w:p>
      <w:pPr>
        <w:bidi/>
      </w:pPr>
      <w:r>
        <w:rPr>
          <w:rtl/>
        </w:rPr>
        <w:t>التسليم: تظهر الجهة المضافة دون تعديل الكود، ولا تظهر التجربة للعامة قبل اعتمادها. لا يرفع الطالب ملفات ولا شهادات ولا ينشئ سجل إنجازات.</w:t>
      </w:r>
    </w:p>
    <w:p>
      <w:pPr>
        <w:pStyle w:val="Heading1"/>
        <w:bidi/>
      </w:pPr>
      <w:r>
        <w:rPr>
          <w:rtl/>
        </w:rPr>
        <w:t>5 مسؤولية صاحبة المشروع</w:t>
      </w:r>
    </w:p>
    <w:p>
      <w:pPr>
        <w:bidi/>
      </w:pPr>
      <w:r>
        <w:rPr>
          <w:rtl/>
        </w:rPr>
        <w:t>تحدد المهام وتراجع النتائج وتدمج الفروع بعد الاختبار. تجمع المصادر الرسمية وتجهز منشورات الفرص كما هي وبيانات الجهات وتجارب مأذونًا بنشرها. تراجع الروابط والمواعيد والمحتوى قبل النشر وتحدد مسؤول متابعة يومية للمحتوى المنتهي والبلاغات.</w:t>
      </w:r>
    </w:p>
    <w:p>
      <w:pPr>
        <w:pStyle w:val="Heading1"/>
        <w:bidi/>
      </w:pPr>
      <w:r>
        <w:rPr>
          <w:rtl/>
        </w:rPr>
        <w:t>6 ترتيب التسليم</w:t>
      </w:r>
    </w:p>
    <w:p>
      <w:pPr>
        <w:bidi/>
      </w:pPr>
      <w:r>
        <w:rPr>
          <w:rtl/>
        </w:rPr>
        <w:t>1. تثبيت الحقول والصلاحيات وفق دليل Supabase.</w:t>
      </w:r>
    </w:p>
    <w:p>
      <w:pPr>
        <w:bidi/>
      </w:pPr>
      <w:r>
        <w:rPr>
          <w:rtl/>
        </w:rPr>
        <w:t>2. إنهاء الأساس المشترك وتجربته على الجهازين.</w:t>
      </w:r>
    </w:p>
    <w:p>
      <w:pPr>
        <w:bidi/>
      </w:pPr>
      <w:r>
        <w:rPr>
          <w:rtl/>
        </w:rPr>
        <w:t>3. توزيع الأقسام للعمل بالتزامن مع منع تعديل الملفات المشتركة دون تنسيق.</w:t>
      </w:r>
    </w:p>
    <w:p>
      <w:pPr>
        <w:bidi/>
      </w:pPr>
      <w:r>
        <w:rPr>
          <w:rtl/>
        </w:rPr>
        <w:t>4. تسليم جزء يعمل من الإضافة إلى العرض، ثم الحفظ والمراجعة والتصنيف.</w:t>
      </w:r>
    </w:p>
    <w:p>
      <w:pPr>
        <w:bidi/>
      </w:pPr>
      <w:r>
        <w:rPr>
          <w:rtl/>
        </w:rPr>
        <w:t>5. استبدال الأمثلة، واختبار الجوال والحالات الفارغة والأخطاء.</w:t>
      </w:r>
    </w:p>
    <w:p>
      <w:pPr>
        <w:bidi/>
      </w:pPr>
      <w:r>
        <w:rPr>
          <w:rtl/>
        </w:rPr>
        <w:t>6. نشر تجربة محدودة وفحص الملاحظات قبل التوسع.</w:t>
      </w:r>
    </w:p>
    <w:p>
      <w:pPr>
        <w:bidi/>
      </w:pPr>
      <w:r>
        <w:rPr>
          <w:rtl/>
        </w:rPr>
        <w:t>لا يفرض موعد 20 يومًا على فريق مبتدئ قبل قياس سرعة أول تسليم. تقدر المدة بعد التأسيس؛ لا تختصر اختبارات الصلاحيات من أجل الموعد.</w:t>
      </w:r>
    </w:p>
    <w:p>
      <w:pPr>
        <w:pStyle w:val="Heading1"/>
        <w:bidi/>
      </w:pPr>
      <w:r>
        <w:rPr>
          <w:rtl/>
        </w:rPr>
        <w:t>7 العمل على GitHub</w:t>
      </w:r>
    </w:p>
    <w:p>
      <w:pPr>
        <w:bidi/>
      </w:pPr>
      <w:r>
        <w:rPr>
          <w:rtl/>
        </w:rPr>
        <w:t>يرفع كل شخص عمله على الفرع المتفق عليه. يعمل هذا المستودع حاليًا على ux-amal، ولا ينتقل إلى main دون طلب المالكة. تراجع المالكة طلبات الدمج. لا force-push، ولا تحفظ كلمات المرور أو مفاتيح الإدارة أو الذكاء الاصطناعي في المستودع. بعد اعتماد الأساس يبدأ الجميع من النسخة المتفق عليها.</w:t>
      </w:r>
    </w:p>
    <w:p>
      <w:pPr>
        <w:pStyle w:val="Heading1"/>
        <w:bidi/>
      </w:pPr>
      <w:r>
        <w:rPr>
          <w:rtl/>
        </w:rPr>
        <w:t>8 ما يؤجل</w:t>
      </w:r>
    </w:p>
    <w:p>
      <w:pPr>
        <w:bidi/>
      </w:pPr>
      <w:r>
        <w:rPr>
          <w:rtl/>
        </w:rPr>
        <w:t>الأندية والمجتمع والمحادثات وتكوين الفرق والملف العام وملف الأعمال والإنجازات والمشروعات والشهادات ومرفقات الطالب وروابطها. يؤجل الصوت وإعادة الصياغة والمساعد الشخصي وجمع الفرص آليًا على نطاق واسع والإشعارات الفورية والتطبيق المستقل. تصنيف الفرص بالذكاء الاصطناعي يبقى ضمن الخطة، ويختلف عن التوصية الشخصية.</w:t>
      </w:r>
    </w:p>
    <w:p>
      <w:pPr>
        <w:pStyle w:val="Heading1"/>
        <w:bidi/>
      </w:pPr>
      <w:r>
        <w:rPr>
          <w:rtl/>
        </w:rPr>
        <w:t>9 التكلفة والتشغيل</w:t>
      </w:r>
    </w:p>
    <w:p>
      <w:pPr>
        <w:bidi/>
      </w:pPr>
      <w:r>
        <w:rPr>
          <w:rtl/>
        </w:rPr>
        <w:t>تراجع حصص Supabase ومزود الذكاء الاصطناعي والبريد والاستضافة كل على حدة، ولا يفترض تشغيل مجاني غير محدود. نشر الواجهة خدمة مستقلة تحدد قبل الإطلاق. يجهز المسؤول نسخ البيانات واستعادتها ومراقبة الأخطاء وإدارة الوصول. لا يضيف الفريق خدمة حسابات أو قاعدة بيانات ثانية.</w:t>
      </w:r>
    </w:p>
    <w:p>
      <w:pPr>
        <w:pStyle w:val="Heading1"/>
        <w:bidi/>
      </w:pPr>
      <w:r>
        <w:rPr>
          <w:rtl/>
        </w:rPr>
        <w:t>10 المراجع</w:t>
      </w:r>
    </w:p>
    <w:p>
      <w:pPr>
        <w:bidi/>
      </w:pPr>
      <w:r>
        <w:rPr>
          <w:rtl/>
        </w:rPr>
        <w:t>- دليل التنفيذ التقني داخل doc هو المرجع للتأسيس والاختبار.</w:t>
      </w:r>
    </w:p>
    <w:p>
      <w:pPr>
        <w:bidi/>
      </w:pPr>
      <w:r>
        <w:rPr>
          <w:rtl/>
        </w:rPr>
        <w:t>- عقد الواجهة: interface-prototype/dist/INTEGRATION.md.</w:t>
      </w:r>
    </w:p>
    <w:p>
      <w:pPr>
        <w:bidi/>
      </w:pPr>
      <w:r>
        <w:rPr>
          <w:rtl/>
        </w:rPr>
        <w:t>- Supabase Auth: https://supabase.com/docs/guides/auth</w:t>
      </w:r>
    </w:p>
    <w:p>
      <w:pPr>
        <w:bidi/>
      </w:pPr>
      <w:r>
        <w:rPr>
          <w:rtl/>
        </w:rPr>
        <w:t>- RLS: https://supabase.com/docs/guides/database/postgres/row-level-security</w:t>
      </w:r>
    </w:p>
    <w:p>
      <w:pPr>
        <w:bidi/>
      </w:pPr>
      <w:r>
        <w:rPr>
          <w:rtl/>
        </w:rPr>
        <w:t>- Edge Functions: https://supabase.com/docs/guides/functions</w:t>
      </w:r>
    </w:p>
    <w:sectPr w:rsidR="00FC693F" w:rsidRPr="0006063C" w:rsidSect="00034616">
      <w:pgSz w:w="11906" w:h="16838"/>
      <w:pgMar w:top="1020" w:right="1800" w:bottom="10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